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FCCA1">
      <w:pPr>
        <w:rPr>
          <w:rFonts w:hint="eastAsia"/>
          <w:b/>
          <w:bCs/>
          <w:sz w:val="28"/>
          <w:szCs w:val="36"/>
          <w:lang w:val="en-US" w:eastAsia="zh-CN"/>
        </w:rPr>
      </w:pPr>
      <w:r>
        <w:rPr>
          <w:rFonts w:hint="eastAsia"/>
          <w:b/>
          <w:bCs/>
          <w:sz w:val="28"/>
          <w:szCs w:val="36"/>
          <w:lang w:val="en-US" w:eastAsia="zh-CN"/>
        </w:rPr>
        <w:t>原评分标准表述：</w:t>
      </w:r>
    </w:p>
    <w:p w14:paraId="39C8A385">
      <w:pPr>
        <w:pBdr>
          <w:top w:val="none" w:color="000000" w:sz="0" w:space="0"/>
          <w:left w:val="none" w:color="000000" w:sz="0" w:space="0"/>
          <w:bottom w:val="none" w:color="000000" w:sz="0" w:space="0"/>
          <w:right w:val="none" w:color="000000" w:sz="0" w:space="0"/>
        </w:pBdr>
        <w:spacing w:after="120"/>
        <w:jc w:val="center"/>
        <w:rPr>
          <w:rFonts w:hint="eastAsia" w:eastAsia="黑体"/>
          <w:color w:val="auto"/>
          <w:sz w:val="36"/>
          <w:szCs w:val="36"/>
          <w:highlight w:val="none"/>
          <w:lang w:val="en-US" w:eastAsia="zh-CN"/>
        </w:rPr>
      </w:pPr>
      <w:r>
        <w:rPr>
          <w:rFonts w:hint="eastAsia" w:eastAsia="黑体"/>
          <w:color w:val="auto"/>
          <w:sz w:val="36"/>
          <w:szCs w:val="36"/>
          <w:highlight w:val="none"/>
        </w:rPr>
        <w:t>第五章  评标方法与评标标准</w:t>
      </w:r>
      <w:r>
        <w:rPr>
          <w:rFonts w:hint="eastAsia" w:eastAsia="黑体"/>
          <w:color w:val="auto"/>
          <w:sz w:val="36"/>
          <w:szCs w:val="36"/>
          <w:highlight w:val="none"/>
          <w:lang w:val="en-US" w:eastAsia="zh-CN"/>
        </w:rPr>
        <w:t xml:space="preserve"> </w:t>
      </w:r>
    </w:p>
    <w:p w14:paraId="068EA353">
      <w:pPr>
        <w:pStyle w:val="4"/>
        <w:spacing w:before="0" w:beforeAutospacing="0" w:after="0" w:afterAutospacing="0" w:line="440" w:lineRule="exact"/>
        <w:ind w:firstLine="480"/>
        <w:jc w:val="both"/>
        <w:rPr>
          <w:rFonts w:hint="eastAsia" w:asciiTheme="minorEastAsia" w:hAnsiTheme="minorEastAsia" w:eastAsiaTheme="minorEastAsia"/>
          <w:color w:val="auto"/>
          <w:highlight w:val="none"/>
        </w:rPr>
      </w:pPr>
      <w:r>
        <w:rPr>
          <w:rFonts w:hint="eastAsia"/>
          <w:color w:val="auto"/>
          <w:highlight w:val="none"/>
        </w:rPr>
        <w:t>本项目</w:t>
      </w:r>
      <w:r>
        <w:rPr>
          <w:rFonts w:cs="Arial" w:asciiTheme="minorEastAsia" w:hAnsiTheme="minorEastAsia" w:eastAsiaTheme="minorEastAsia"/>
          <w:color w:val="auto"/>
          <w:highlight w:val="none"/>
        </w:rPr>
        <w:t>采用综合评分法的，评标结果按评审后得分由高到低顺序排列。得分相同的，按投标报价由低到高顺序排列</w:t>
      </w:r>
      <w:r>
        <w:rPr>
          <w:rFonts w:hint="eastAsia" w:cs="Arial" w:asciiTheme="minorEastAsia" w:hAnsiTheme="minorEastAsia" w:eastAsiaTheme="minorEastAsia"/>
          <w:color w:val="auto"/>
          <w:highlight w:val="none"/>
          <w:lang w:eastAsia="zh-CN"/>
        </w:rPr>
        <w:t>（</w:t>
      </w:r>
      <w:r>
        <w:rPr>
          <w:rFonts w:hint="eastAsia" w:ascii="宋体" w:hAnsi="宋体" w:eastAsia="宋体" w:cs="宋体"/>
          <w:bCs/>
          <w:color w:val="auto"/>
          <w:sz w:val="24"/>
          <w:highlight w:val="none"/>
        </w:rPr>
        <w:t>评审得分相同的，按照最终报价由低到高的顺序推荐。评审得分且最终报价相同的，按照技术指标</w:t>
      </w:r>
      <w:r>
        <w:rPr>
          <w:rFonts w:hint="eastAsia" w:ascii="宋体" w:hAnsi="宋体" w:eastAsia="宋体" w:cs="宋体"/>
          <w:bCs/>
          <w:color w:val="auto"/>
          <w:sz w:val="24"/>
          <w:highlight w:val="none"/>
          <w:lang w:val="en-US" w:eastAsia="zh-CN"/>
        </w:rPr>
        <w:t>得分</w:t>
      </w:r>
      <w:r>
        <w:rPr>
          <w:rFonts w:hint="eastAsia" w:ascii="宋体" w:hAnsi="宋体" w:eastAsia="宋体" w:cs="宋体"/>
          <w:bCs/>
          <w:color w:val="auto"/>
          <w:sz w:val="24"/>
          <w:highlight w:val="none"/>
        </w:rPr>
        <w:t>顺序推荐）</w:t>
      </w:r>
      <w:r>
        <w:rPr>
          <w:rFonts w:hint="eastAsia" w:ascii="宋体" w:hAnsi="宋体" w:eastAsia="宋体" w:cs="宋体"/>
          <w:bCs/>
          <w:color w:val="auto"/>
          <w:sz w:val="24"/>
          <w:highlight w:val="none"/>
          <w:lang w:eastAsia="zh-CN"/>
        </w:rPr>
        <w:t>。</w:t>
      </w:r>
      <w:r>
        <w:rPr>
          <w:rFonts w:cs="Arial" w:asciiTheme="minorEastAsia" w:hAnsiTheme="minorEastAsia" w:eastAsiaTheme="minorEastAsia"/>
          <w:color w:val="auto"/>
          <w:highlight w:val="none"/>
        </w:rPr>
        <w:t>投标文件满足招标文件全部实质性要求，且按照评审因素的量化指标评审得分最高的投标人为中标候选人。本项目选取1名中标候选人。</w:t>
      </w:r>
    </w:p>
    <w:p w14:paraId="43E552FC">
      <w:pPr>
        <w:pStyle w:val="4"/>
        <w:spacing w:before="0" w:beforeAutospacing="0" w:after="0" w:afterAutospacing="0" w:line="440" w:lineRule="exact"/>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政府采购政策功能落实</w:t>
      </w:r>
    </w:p>
    <w:p w14:paraId="508B8319">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1、小微型企业价格扣除</w:t>
      </w:r>
    </w:p>
    <w:p w14:paraId="56D17357">
      <w:pPr>
        <w:pStyle w:val="9"/>
        <w:spacing w:before="0" w:after="0" w:line="440" w:lineRule="exac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（1）本项目若不专门面向中小企业采购，对符合规定的小型和微型企业报价给予20%的扣除价格，用扣除后的价格参与评审；若专门面向中小企业采购，不再对小型和微型企业报价给予价格扣除。</w:t>
      </w:r>
    </w:p>
    <w:p w14:paraId="26FC2619">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（2）供应商需按照采购文件的要求提供相应的《小微企业声明函》。</w:t>
      </w:r>
    </w:p>
    <w:p w14:paraId="0D7BED2D">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（3）企业标准请参照《关于印发中小企业划型标准规定的通知》（工信部联企业[2011]300号）文件规定自行填写。</w:t>
      </w:r>
    </w:p>
    <w:p w14:paraId="54BC2F36">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2、残疾人福利单位价格扣除</w:t>
      </w:r>
    </w:p>
    <w:p w14:paraId="71E1C245">
      <w:pPr>
        <w:pStyle w:val="4"/>
        <w:spacing w:before="0" w:beforeAutospacing="0" w:after="0" w:afterAutospacing="0" w:line="440" w:lineRule="exact"/>
        <w:ind w:left="120"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（1）本项目对残疾人福利性单位视同小型、微型企业，给予</w:t>
      </w:r>
      <w:r>
        <w:rPr>
          <w:rFonts w:hint="eastAsia" w:asciiTheme="minorEastAsia" w:hAnsiTheme="minorEastAsia" w:eastAsiaTheme="minorEastAsia"/>
          <w:color w:val="auto"/>
          <w:highlight w:val="none"/>
          <w:u w:val="single"/>
        </w:rPr>
        <w:t>20%</w:t>
      </w:r>
      <w:r>
        <w:rPr>
          <w:rFonts w:hint="eastAsia" w:asciiTheme="minorEastAsia" w:hAnsiTheme="minorEastAsia" w:eastAsiaTheme="minorEastAsia"/>
          <w:color w:val="auto"/>
          <w:highlight w:val="none"/>
        </w:rPr>
        <w:t>的价格扣除。</w:t>
      </w:r>
    </w:p>
    <w:p w14:paraId="3F6BFD7E">
      <w:pPr>
        <w:pStyle w:val="4"/>
        <w:spacing w:before="0" w:beforeAutospacing="0" w:after="0" w:afterAutospacing="0" w:line="440" w:lineRule="exact"/>
        <w:ind w:left="120"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（2）残疾人福利单位需按照采购文件的要求提供《残疾人福利性单位声明函》。</w:t>
      </w:r>
    </w:p>
    <w:p w14:paraId="6791B238">
      <w:pPr>
        <w:pStyle w:val="4"/>
        <w:spacing w:before="0" w:beforeAutospacing="0" w:after="0" w:afterAutospacing="0" w:line="440" w:lineRule="exact"/>
        <w:ind w:left="120"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（3）残疾人福利单位标准请参照《关于促进残疾人就业政府采购政策的通知》（财库〔2017〕141号）。</w:t>
      </w:r>
    </w:p>
    <w:p w14:paraId="4D415A13">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3、监狱和戒毒企业价格扣除</w:t>
      </w:r>
    </w:p>
    <w:p w14:paraId="5A661233">
      <w:pPr>
        <w:pStyle w:val="4"/>
        <w:spacing w:before="0" w:beforeAutospacing="0" w:after="0" w:afterAutospacing="0" w:line="440" w:lineRule="exact"/>
        <w:ind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（1）本项目对监狱和戒毒企业（简称监狱企业）视同小型、微型企业，给予</w:t>
      </w:r>
      <w:r>
        <w:rPr>
          <w:rFonts w:hint="eastAsia" w:asciiTheme="minorEastAsia" w:hAnsiTheme="minorEastAsia" w:eastAsiaTheme="minorEastAsia"/>
          <w:color w:val="auto"/>
          <w:highlight w:val="none"/>
          <w:u w:val="single"/>
        </w:rPr>
        <w:t>20%</w:t>
      </w:r>
      <w:r>
        <w:rPr>
          <w:rFonts w:hint="eastAsia" w:asciiTheme="minorEastAsia" w:hAnsiTheme="minorEastAsia" w:eastAsiaTheme="minorEastAsia"/>
          <w:color w:val="auto"/>
          <w:highlight w:val="none"/>
        </w:rPr>
        <w:t>的价格扣除。</w:t>
      </w:r>
    </w:p>
    <w:p w14:paraId="66BB0E68">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（2）监狱企业参加政府采购活动时，需提供由省级以上监狱管理局、戒毒管理局(含新疆生产建设兵团)出具的属于监狱企业的证明文件。供应商如不提供上述证明文件，价格将不做相应扣除。</w:t>
      </w:r>
    </w:p>
    <w:p w14:paraId="0EBE683E">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（3）监狱企业标准请参照《关于政府采购支持监狱企业发展有关问题的通知》（财库[2014]68号）。</w:t>
      </w:r>
    </w:p>
    <w:p w14:paraId="503FC21A">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4、残疾人福利单位、监狱企业属于小型、微型企业的，不重复享受政策。</w:t>
      </w:r>
    </w:p>
    <w:p w14:paraId="525833D5">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5、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Theme="minorEastAsia" w:hAnsiTheme="minorEastAsia" w:eastAsiaTheme="minorEastAsia"/>
          <w:b/>
          <w:i/>
          <w:color w:val="auto"/>
          <w:highlight w:val="none"/>
        </w:rPr>
        <w:t>如属政府强制采购产品未提供认证证书的或认证证书提供不全的将视为未实质性响应采购要求</w:t>
      </w:r>
      <w:r>
        <w:rPr>
          <w:rFonts w:hint="eastAsia" w:asciiTheme="minorEastAsia" w:hAnsiTheme="minorEastAsia" w:eastAsiaTheme="minorEastAsia"/>
          <w:i/>
          <w:color w:val="auto"/>
          <w:highlight w:val="none"/>
        </w:rPr>
        <w:t>。</w:t>
      </w:r>
      <w:r>
        <w:rPr>
          <w:rFonts w:hint="eastAsia" w:asciiTheme="minorEastAsia" w:hAnsiTheme="minorEastAsia" w:eastAsiaTheme="minorEastAsia"/>
          <w:color w:val="auto"/>
          <w:highlight w:val="none"/>
        </w:rPr>
        <w:t>其他条件相同情况下，应当优先采购节能产品、环境标志产品。</w:t>
      </w:r>
    </w:p>
    <w:p w14:paraId="19016405">
      <w:pPr>
        <w:spacing w:line="360" w:lineRule="auto"/>
        <w:ind w:firstLine="48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6、供应商对于投标产品的商品包装、快递包装应按照《关于印发《商品包装政府采购需求标准（试行）》、《快递包装政府采购需求标准（试行）》的通知》（财办库〔2020〕123号）执行。</w:t>
      </w:r>
    </w:p>
    <w:p w14:paraId="6BE94462">
      <w:pPr>
        <w:spacing w:line="360" w:lineRule="auto"/>
        <w:ind w:firstLine="48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7、本文件中若涉及到数据中心采购，应按照《绿色数据中心政府采购需求标准（试行）的通知》（〔2023〕7号）执行。</w:t>
      </w:r>
    </w:p>
    <w:p w14:paraId="18C417C6">
      <w:pPr>
        <w:pStyle w:val="2"/>
        <w:ind w:firstLine="48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评标方法与评标标准</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本项目评分总分值为100分</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w:t>
      </w:r>
    </w:p>
    <w:p w14:paraId="69D168A2">
      <w:pPr>
        <w:pStyle w:val="2"/>
        <w:rPr>
          <w:rFonts w:hint="eastAsia"/>
          <w:lang w:val="en-US" w:eastAsia="zh-CN"/>
        </w:rPr>
      </w:pPr>
    </w:p>
    <w:tbl>
      <w:tblPr>
        <w:tblStyle w:val="5"/>
        <w:tblW w:w="10031"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552"/>
        <w:gridCol w:w="7346"/>
      </w:tblGrid>
      <w:tr w14:paraId="31C854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685" w:type="dxa"/>
            <w:gridSpan w:val="2"/>
            <w:noWrap/>
            <w:vAlign w:val="center"/>
          </w:tcPr>
          <w:p w14:paraId="255E1F3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评审因素</w:t>
            </w:r>
          </w:p>
        </w:tc>
        <w:tc>
          <w:tcPr>
            <w:tcW w:w="7346" w:type="dxa"/>
            <w:noWrap/>
            <w:vAlign w:val="center"/>
          </w:tcPr>
          <w:p w14:paraId="2EF46F7D">
            <w:pPr>
              <w:keepNext w:val="0"/>
              <w:keepLines w:val="0"/>
              <w:suppressLineNumbers w:val="0"/>
              <w:spacing w:before="0" w:beforeAutospacing="0" w:after="0" w:afterAutospacing="0" w:line="276"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评审因素细化和量化</w:t>
            </w:r>
          </w:p>
        </w:tc>
      </w:tr>
      <w:tr w14:paraId="3B515A8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noWrap/>
            <w:vAlign w:val="center"/>
          </w:tcPr>
          <w:p w14:paraId="2DC9A00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价格</w:t>
            </w:r>
          </w:p>
          <w:p w14:paraId="0D0355E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部分</w:t>
            </w:r>
          </w:p>
          <w:p w14:paraId="0360D14C">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cs="宋体"/>
                <w:color w:val="auto"/>
                <w:sz w:val="24"/>
                <w:highlight w:val="none"/>
              </w:rPr>
              <w:t>15分）</w:t>
            </w:r>
          </w:p>
        </w:tc>
        <w:tc>
          <w:tcPr>
            <w:tcW w:w="1552" w:type="dxa"/>
            <w:noWrap/>
            <w:vAlign w:val="center"/>
          </w:tcPr>
          <w:p w14:paraId="06E8CD3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价格</w:t>
            </w:r>
          </w:p>
          <w:p w14:paraId="3CC219E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（15分）</w:t>
            </w:r>
          </w:p>
        </w:tc>
        <w:tc>
          <w:tcPr>
            <w:tcW w:w="7346" w:type="dxa"/>
            <w:noWrap/>
            <w:vAlign w:val="center"/>
          </w:tcPr>
          <w:p w14:paraId="7DD0E2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highlight w:val="none"/>
              </w:rPr>
            </w:pPr>
            <w:r>
              <w:rPr>
                <w:rFonts w:hint="default" w:ascii="宋体" w:hAnsi="宋体" w:cs="宋体"/>
                <w:color w:val="auto"/>
                <w:sz w:val="24"/>
                <w:highlight w:val="none"/>
              </w:rPr>
              <w:t>满足招标文件实质性要求且投标价格的最低报价为评标基准价，其价格分为满分。其他投标人的价格得分按照下列公式计算。投标报价得分=(评标基准价/投标报价)×15（计算结果保留2位小数，第三位</w:t>
            </w:r>
            <w:r>
              <w:rPr>
                <w:rFonts w:hint="eastAsia" w:ascii="宋体" w:hAnsi="宋体" w:cs="宋体"/>
                <w:color w:val="auto"/>
                <w:sz w:val="24"/>
                <w:highlight w:val="none"/>
                <w:lang w:val="en-US" w:eastAsia="zh-CN"/>
              </w:rPr>
              <w:t>结果</w:t>
            </w:r>
            <w:r>
              <w:rPr>
                <w:rFonts w:hint="default" w:ascii="宋体" w:hAnsi="宋体" w:cs="宋体"/>
                <w:color w:val="auto"/>
                <w:sz w:val="24"/>
                <w:highlight w:val="none"/>
              </w:rPr>
              <w:t>四舍五入）。</w:t>
            </w:r>
          </w:p>
        </w:tc>
      </w:tr>
      <w:tr w14:paraId="1394C0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restart"/>
            <w:noWrap/>
            <w:vAlign w:val="center"/>
          </w:tcPr>
          <w:p w14:paraId="48E7EC7A">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技术部分</w:t>
            </w:r>
          </w:p>
          <w:p w14:paraId="3761D752">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w:t>
            </w:r>
          </w:p>
        </w:tc>
        <w:tc>
          <w:tcPr>
            <w:tcW w:w="1552" w:type="dxa"/>
            <w:noWrap/>
            <w:vAlign w:val="center"/>
          </w:tcPr>
          <w:p w14:paraId="6FACE548">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探测方案</w:t>
            </w:r>
          </w:p>
          <w:p w14:paraId="7D81C5AC">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分）</w:t>
            </w:r>
          </w:p>
        </w:tc>
        <w:tc>
          <w:tcPr>
            <w:tcW w:w="7346" w:type="dxa"/>
            <w:noWrap/>
            <w:vAlign w:val="center"/>
          </w:tcPr>
          <w:p w14:paraId="5C400C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依据投标人投标文件中的探测技术方案（含新技术检测处理方案），技术方案应能够充分体现项目的实际需求，根据探测方案的技术先进性、周密性、可操作性等方面进行综合评价。</w:t>
            </w:r>
          </w:p>
          <w:p w14:paraId="7A63E1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方案的技术先进、周密性强、可操作性强得</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分，方案的技术较先进、周密性较强、可操作性较强得</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不含9分）</w:t>
            </w:r>
            <w:r>
              <w:rPr>
                <w:rFonts w:hint="default" w:ascii="宋体" w:hAnsi="宋体" w:cs="宋体"/>
                <w:color w:val="auto"/>
                <w:sz w:val="24"/>
                <w:szCs w:val="24"/>
                <w:highlight w:val="none"/>
              </w:rPr>
              <w:t>，方案的技术先进性一般、周密性一般、可操作性一般得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(不含8分）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本项不得分</w:t>
            </w:r>
            <w:r>
              <w:rPr>
                <w:rFonts w:hint="default" w:ascii="宋体" w:hAnsi="宋体" w:cs="宋体"/>
                <w:color w:val="auto"/>
                <w:sz w:val="24"/>
                <w:szCs w:val="24"/>
                <w:highlight w:val="none"/>
              </w:rPr>
              <w:t>。</w:t>
            </w:r>
          </w:p>
        </w:tc>
      </w:tr>
      <w:tr w14:paraId="0B2340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27CB0C5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113A32EA">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项目实施方案</w:t>
            </w:r>
          </w:p>
          <w:p w14:paraId="361C5F2A">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default" w:ascii="宋体" w:hAnsi="宋体" w:cs="宋体"/>
                <w:color w:val="auto"/>
                <w:sz w:val="24"/>
                <w:szCs w:val="24"/>
                <w:highlight w:val="none"/>
              </w:rPr>
              <w:t>分）</w:t>
            </w:r>
          </w:p>
        </w:tc>
        <w:tc>
          <w:tcPr>
            <w:tcW w:w="7346" w:type="dxa"/>
            <w:noWrap/>
            <w:vAlign w:val="center"/>
          </w:tcPr>
          <w:p w14:paraId="688953F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依据投标人投标文件中的项目实施方案，实施方案需包含实施过程中的质量管理、时间进度安排等，对项目实施方案内容的全面性、针对性、可行性进行评价。</w:t>
            </w:r>
          </w:p>
          <w:p w14:paraId="39B1043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实施方案全面、针对性强、可行性强得</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分，实施方案较全面、针对性较强、可行性较强得</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不含9分）</w:t>
            </w:r>
            <w:r>
              <w:rPr>
                <w:rFonts w:hint="default" w:ascii="宋体" w:hAnsi="宋体" w:cs="宋体"/>
                <w:color w:val="auto"/>
                <w:sz w:val="24"/>
                <w:szCs w:val="24"/>
                <w:highlight w:val="none"/>
              </w:rPr>
              <w:t>，实施方案一般、针对性一般、可行性一般得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(不含8分）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本项不得分</w:t>
            </w:r>
            <w:r>
              <w:rPr>
                <w:rFonts w:hint="default" w:ascii="宋体" w:hAnsi="宋体" w:cs="宋体"/>
                <w:color w:val="auto"/>
                <w:sz w:val="24"/>
                <w:szCs w:val="24"/>
                <w:highlight w:val="none"/>
              </w:rPr>
              <w:t>。</w:t>
            </w:r>
          </w:p>
        </w:tc>
      </w:tr>
      <w:tr w14:paraId="398BEA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26BD925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613A0387">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安全文明措施</w:t>
            </w:r>
          </w:p>
          <w:p w14:paraId="43882604">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分）</w:t>
            </w:r>
          </w:p>
        </w:tc>
        <w:tc>
          <w:tcPr>
            <w:tcW w:w="7346" w:type="dxa"/>
            <w:noWrap/>
            <w:vAlign w:val="center"/>
          </w:tcPr>
          <w:p w14:paraId="7E32E2D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根据投标人投标文件中的安全措施，包含安全责任制度、数据生产安全控制措施、应急预案及数据资料保密制度等内容的全面性、针对性、可行性进行综合评价。</w:t>
            </w:r>
          </w:p>
          <w:p w14:paraId="3493500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安全文明措施内容全面、针对性强、可行性强得</w:t>
            </w:r>
            <w:r>
              <w:rPr>
                <w:rFonts w:hint="eastAsia" w:ascii="宋体" w:hAnsi="宋体" w:cs="宋体"/>
                <w:color w:val="auto"/>
                <w:sz w:val="24"/>
                <w:szCs w:val="24"/>
                <w:highlight w:val="none"/>
                <w:lang w:val="en-US" w:eastAsia="zh-CN"/>
              </w:rPr>
              <w:t>8-9</w:t>
            </w:r>
            <w:r>
              <w:rPr>
                <w:rFonts w:hint="default" w:ascii="宋体" w:hAnsi="宋体" w:cs="宋体"/>
                <w:color w:val="auto"/>
                <w:sz w:val="24"/>
                <w:szCs w:val="24"/>
                <w:highlight w:val="none"/>
              </w:rPr>
              <w:t>分，安全文明措施内容较全面、针对性较强、可行性较强得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(不含8分）</w:t>
            </w:r>
            <w:r>
              <w:rPr>
                <w:rFonts w:hint="default" w:ascii="宋体" w:hAnsi="宋体" w:cs="宋体"/>
                <w:color w:val="auto"/>
                <w:sz w:val="24"/>
                <w:szCs w:val="24"/>
                <w:highlight w:val="none"/>
              </w:rPr>
              <w:t>，安全文明措施内容一般、针对性一般、可行性一般得</w:t>
            </w:r>
            <w:r>
              <w:rPr>
                <w:rFonts w:hint="eastAsia" w:ascii="宋体" w:hAnsi="宋体" w:cs="宋体"/>
                <w:color w:val="auto"/>
                <w:sz w:val="24"/>
                <w:szCs w:val="24"/>
                <w:highlight w:val="none"/>
                <w:lang w:val="en-US" w:eastAsia="zh-CN"/>
              </w:rPr>
              <w:t>6-7</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(不含7分）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本项不得分</w:t>
            </w:r>
            <w:r>
              <w:rPr>
                <w:rFonts w:hint="default" w:ascii="宋体" w:hAnsi="宋体" w:cs="宋体"/>
                <w:color w:val="auto"/>
                <w:sz w:val="24"/>
                <w:szCs w:val="24"/>
                <w:highlight w:val="none"/>
              </w:rPr>
              <w:t>。</w:t>
            </w:r>
          </w:p>
        </w:tc>
      </w:tr>
      <w:tr w14:paraId="7489B2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86" w:hRule="atLeast"/>
          <w:jc w:val="center"/>
        </w:trPr>
        <w:tc>
          <w:tcPr>
            <w:tcW w:w="1133" w:type="dxa"/>
            <w:vMerge w:val="continue"/>
            <w:noWrap/>
            <w:vAlign w:val="center"/>
          </w:tcPr>
          <w:p w14:paraId="368D797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219CFA01">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合理化</w:t>
            </w:r>
          </w:p>
          <w:p w14:paraId="639FA3EC">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建议</w:t>
            </w:r>
          </w:p>
          <w:p w14:paraId="3E567B2B">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分）</w:t>
            </w:r>
          </w:p>
        </w:tc>
        <w:tc>
          <w:tcPr>
            <w:tcW w:w="7346" w:type="dxa"/>
            <w:noWrap/>
            <w:vAlign w:val="center"/>
          </w:tcPr>
          <w:p w14:paraId="704DD2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根据投标人投标文件中的合理化建议，对项目的重点、难点分析，提出创新、创优等合理化建议，根据建议的可行性、实用性等进行综合评价。</w:t>
            </w:r>
          </w:p>
          <w:p w14:paraId="48E5113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合理化建议内容可行性强、实用性强得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分，合理化建议内容可行性较强、实用性较强得</w:t>
            </w:r>
            <w:r>
              <w:rPr>
                <w:rFonts w:hint="eastAsia" w:ascii="宋体" w:hAnsi="宋体" w:cs="宋体"/>
                <w:color w:val="auto"/>
                <w:sz w:val="24"/>
                <w:szCs w:val="24"/>
                <w:highlight w:val="none"/>
                <w:lang w:val="en-US" w:eastAsia="zh-CN"/>
              </w:rPr>
              <w:t>6-7</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(不含7分）</w:t>
            </w:r>
            <w:r>
              <w:rPr>
                <w:rFonts w:hint="default" w:ascii="宋体" w:hAnsi="宋体" w:cs="宋体"/>
                <w:color w:val="auto"/>
                <w:sz w:val="24"/>
                <w:szCs w:val="24"/>
                <w:highlight w:val="none"/>
              </w:rPr>
              <w:t>，合理化建议内容可行一般、实用性一般得</w:t>
            </w:r>
            <w:r>
              <w:rPr>
                <w:rFonts w:hint="eastAsia" w:ascii="宋体" w:hAnsi="宋体" w:cs="宋体"/>
                <w:color w:val="auto"/>
                <w:sz w:val="24"/>
                <w:szCs w:val="24"/>
                <w:highlight w:val="none"/>
                <w:lang w:val="en-US" w:eastAsia="zh-CN"/>
              </w:rPr>
              <w:t>5-6</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(不含6分）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w:t>
            </w:r>
            <w:r>
              <w:rPr>
                <w:rFonts w:hint="default" w:ascii="宋体" w:hAnsi="宋体" w:cs="宋体"/>
                <w:color w:val="auto"/>
                <w:sz w:val="24"/>
                <w:szCs w:val="24"/>
                <w:highlight w:val="none"/>
              </w:rPr>
              <w:t>分。</w:t>
            </w:r>
          </w:p>
        </w:tc>
      </w:tr>
      <w:tr w14:paraId="5432B2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3CCB98F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243E0BC9">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后续服务（</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分）</w:t>
            </w:r>
          </w:p>
        </w:tc>
        <w:tc>
          <w:tcPr>
            <w:tcW w:w="7346" w:type="dxa"/>
            <w:noWrap/>
            <w:vAlign w:val="center"/>
          </w:tcPr>
          <w:p w14:paraId="6E5561F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根据投标人投标文件中的后续服务，在项目实施过程中和项目完成后为采购人提供有关服务的措施，根据方案可行性、服务及时性和质量</w:t>
            </w:r>
            <w:r>
              <w:rPr>
                <w:rFonts w:hint="eastAsia" w:ascii="宋体" w:hAnsi="宋体" w:cs="宋体"/>
                <w:color w:val="auto"/>
                <w:sz w:val="24"/>
                <w:szCs w:val="24"/>
                <w:highlight w:val="none"/>
                <w:lang w:val="en-US" w:eastAsia="zh-CN"/>
              </w:rPr>
              <w:t>保障</w:t>
            </w:r>
            <w:r>
              <w:rPr>
                <w:rFonts w:hint="default" w:ascii="宋体" w:hAnsi="宋体" w:cs="宋体"/>
                <w:color w:val="auto"/>
                <w:sz w:val="24"/>
                <w:szCs w:val="24"/>
                <w:highlight w:val="none"/>
              </w:rPr>
              <w:t>等多方面进行综合评价。</w:t>
            </w:r>
          </w:p>
          <w:p w14:paraId="1BC588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后续服务方案可行、服务及时质量</w:t>
            </w:r>
            <w:r>
              <w:rPr>
                <w:rFonts w:hint="eastAsia" w:ascii="宋体" w:hAnsi="宋体" w:cs="宋体"/>
                <w:color w:val="auto"/>
                <w:sz w:val="24"/>
                <w:szCs w:val="24"/>
                <w:highlight w:val="none"/>
                <w:lang w:val="en-US" w:eastAsia="zh-CN"/>
              </w:rPr>
              <w:t>保障到位</w:t>
            </w:r>
            <w:r>
              <w:rPr>
                <w:rFonts w:hint="default" w:ascii="宋体" w:hAnsi="宋体" w:cs="宋体"/>
                <w:color w:val="auto"/>
                <w:sz w:val="24"/>
                <w:szCs w:val="24"/>
                <w:highlight w:val="none"/>
              </w:rPr>
              <w:t>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分，后续服务方案可行、服务及时质量</w:t>
            </w:r>
            <w:r>
              <w:rPr>
                <w:rFonts w:hint="eastAsia" w:ascii="宋体" w:hAnsi="宋体" w:cs="宋体"/>
                <w:color w:val="auto"/>
                <w:sz w:val="24"/>
                <w:szCs w:val="24"/>
                <w:highlight w:val="none"/>
                <w:lang w:val="en-US" w:eastAsia="zh-CN"/>
              </w:rPr>
              <w:t>保障较到位得6-7</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(不含7分）</w:t>
            </w:r>
            <w:r>
              <w:rPr>
                <w:rFonts w:hint="default" w:ascii="宋体" w:hAnsi="宋体" w:cs="宋体"/>
                <w:color w:val="auto"/>
                <w:sz w:val="24"/>
                <w:szCs w:val="24"/>
                <w:highlight w:val="none"/>
              </w:rPr>
              <w:t>，后续服务方案可行、服务及时质量</w:t>
            </w:r>
            <w:r>
              <w:rPr>
                <w:rFonts w:hint="eastAsia" w:ascii="宋体" w:hAnsi="宋体" w:cs="宋体"/>
                <w:color w:val="auto"/>
                <w:sz w:val="24"/>
                <w:szCs w:val="24"/>
                <w:highlight w:val="none"/>
                <w:lang w:val="en-US" w:eastAsia="zh-CN"/>
              </w:rPr>
              <w:t>保障一般得5-6</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(不含6分）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本项不得分</w:t>
            </w:r>
            <w:r>
              <w:rPr>
                <w:rFonts w:hint="default" w:ascii="宋体" w:hAnsi="宋体" w:cs="宋体"/>
                <w:color w:val="auto"/>
                <w:sz w:val="24"/>
                <w:szCs w:val="24"/>
                <w:highlight w:val="none"/>
              </w:rPr>
              <w:t>。</w:t>
            </w:r>
          </w:p>
        </w:tc>
      </w:tr>
      <w:tr w14:paraId="310C4C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restart"/>
            <w:noWrap/>
            <w:vAlign w:val="center"/>
          </w:tcPr>
          <w:p w14:paraId="60F3164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商务</w:t>
            </w:r>
          </w:p>
          <w:p w14:paraId="47B2E82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部分</w:t>
            </w:r>
          </w:p>
          <w:p w14:paraId="5358674C">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分）</w:t>
            </w:r>
          </w:p>
        </w:tc>
        <w:tc>
          <w:tcPr>
            <w:tcW w:w="1552" w:type="dxa"/>
            <w:noWrap/>
            <w:vAlign w:val="center"/>
          </w:tcPr>
          <w:p w14:paraId="44AAAA96">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类似业绩</w:t>
            </w:r>
          </w:p>
          <w:p w14:paraId="2D15F60E">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（10分）</w:t>
            </w:r>
          </w:p>
        </w:tc>
        <w:tc>
          <w:tcPr>
            <w:tcW w:w="7346" w:type="dxa"/>
            <w:noWrap/>
            <w:vAlign w:val="center"/>
          </w:tcPr>
          <w:p w14:paraId="78344E9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left"/>
              <w:textAlignment w:val="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自2021年1月1日（以合同签订时间为准）以来，项目负责人在投标人具有类似道路地下隐患（或空洞、塌陷）检测业绩，每提供一个得2分，最多得10分。</w:t>
            </w:r>
          </w:p>
          <w:p w14:paraId="5773A9C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left"/>
              <w:textAlignment w:val="auto"/>
              <w:rPr>
                <w:rFonts w:hint="default" w:ascii="宋体" w:hAnsi="宋体" w:eastAsia="宋体"/>
                <w:b/>
                <w:color w:val="auto"/>
                <w:sz w:val="24"/>
                <w:szCs w:val="24"/>
                <w:highlight w:val="none"/>
              </w:rPr>
            </w:pPr>
            <w:r>
              <w:rPr>
                <w:rFonts w:hint="default" w:ascii="宋体" w:hAnsi="宋体" w:eastAsia="宋体"/>
                <w:b/>
                <w:color w:val="auto"/>
                <w:sz w:val="24"/>
                <w:szCs w:val="24"/>
                <w:highlight w:val="none"/>
              </w:rPr>
              <w:t>注：投标文件中提供业绩证明材料（需同时提供合同、验收证明材料文件）原件彩色扫描件。上述业绩证明材料不能体现项目负责人的，需提供</w:t>
            </w:r>
            <w:r>
              <w:rPr>
                <w:rFonts w:hint="eastAsia" w:ascii="宋体" w:hAnsi="宋体" w:eastAsia="宋体"/>
                <w:b/>
                <w:color w:val="auto"/>
                <w:sz w:val="24"/>
                <w:szCs w:val="24"/>
                <w:highlight w:val="none"/>
              </w:rPr>
              <w:t>能体现项目负责人的</w:t>
            </w:r>
            <w:r>
              <w:rPr>
                <w:rFonts w:hint="default" w:ascii="宋体" w:hAnsi="宋体" w:eastAsia="宋体"/>
                <w:b/>
                <w:color w:val="auto"/>
                <w:sz w:val="24"/>
                <w:szCs w:val="24"/>
                <w:highlight w:val="none"/>
              </w:rPr>
              <w:t>中标通知书</w:t>
            </w:r>
            <w:r>
              <w:rPr>
                <w:rFonts w:hint="default" w:ascii="宋体" w:hAnsi="宋体" w:eastAsia="宋体"/>
                <w:b/>
                <w:strike w:val="0"/>
                <w:dstrike w:val="0"/>
                <w:color w:val="auto"/>
                <w:sz w:val="24"/>
                <w:szCs w:val="24"/>
                <w:highlight w:val="none"/>
              </w:rPr>
              <w:t>或</w:t>
            </w:r>
            <w:r>
              <w:rPr>
                <w:rFonts w:hint="eastAsia" w:ascii="宋体" w:hAnsi="宋体" w:eastAsia="宋体"/>
                <w:b/>
                <w:strike w:val="0"/>
                <w:dstrike w:val="0"/>
                <w:color w:val="auto"/>
                <w:sz w:val="24"/>
                <w:szCs w:val="24"/>
                <w:highlight w:val="none"/>
                <w:lang w:val="en-US" w:eastAsia="zh-CN"/>
              </w:rPr>
              <w:t>建设单位</w:t>
            </w:r>
            <w:r>
              <w:rPr>
                <w:rFonts w:hint="default" w:ascii="宋体" w:hAnsi="宋体" w:eastAsia="宋体"/>
                <w:b/>
                <w:strike w:val="0"/>
                <w:dstrike w:val="0"/>
                <w:color w:val="auto"/>
                <w:sz w:val="24"/>
                <w:szCs w:val="24"/>
                <w:highlight w:val="none"/>
              </w:rPr>
              <w:t>证明原件</w:t>
            </w:r>
            <w:r>
              <w:rPr>
                <w:rFonts w:hint="eastAsia" w:ascii="宋体" w:hAnsi="宋体" w:eastAsia="宋体"/>
                <w:b/>
                <w:strike w:val="0"/>
                <w:dstrike w:val="0"/>
                <w:color w:val="auto"/>
                <w:sz w:val="24"/>
                <w:szCs w:val="24"/>
                <w:highlight w:val="none"/>
                <w:lang w:val="en-US" w:eastAsia="zh-CN"/>
              </w:rPr>
              <w:t>扫描件</w:t>
            </w:r>
            <w:r>
              <w:rPr>
                <w:rFonts w:hint="default" w:ascii="宋体" w:hAnsi="宋体" w:eastAsia="宋体"/>
                <w:b/>
                <w:color w:val="auto"/>
                <w:sz w:val="24"/>
                <w:szCs w:val="24"/>
                <w:highlight w:val="none"/>
              </w:rPr>
              <w:t>。</w:t>
            </w:r>
          </w:p>
        </w:tc>
      </w:tr>
      <w:tr w14:paraId="5AE300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5D388F5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20A5140E">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人员配备</w:t>
            </w:r>
          </w:p>
          <w:p w14:paraId="536B5877">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w:t>
            </w:r>
            <w:r>
              <w:rPr>
                <w:rFonts w:hint="eastAsia" w:ascii="宋体" w:hAnsi="宋体"/>
                <w:color w:val="auto"/>
                <w:sz w:val="24"/>
                <w:szCs w:val="24"/>
                <w:highlight w:val="none"/>
                <w:lang w:val="en-US" w:eastAsia="zh-CN"/>
              </w:rPr>
              <w:t>15</w:t>
            </w:r>
            <w:r>
              <w:rPr>
                <w:rFonts w:hint="default" w:ascii="宋体" w:hAnsi="宋体"/>
                <w:color w:val="auto"/>
                <w:sz w:val="24"/>
                <w:szCs w:val="24"/>
                <w:highlight w:val="none"/>
              </w:rPr>
              <w:t>分）</w:t>
            </w:r>
          </w:p>
        </w:tc>
        <w:tc>
          <w:tcPr>
            <w:tcW w:w="7346" w:type="dxa"/>
            <w:noWrap/>
            <w:vAlign w:val="center"/>
          </w:tcPr>
          <w:p w14:paraId="71C71191">
            <w:pPr>
              <w:pStyle w:val="3"/>
              <w:spacing w:line="400" w:lineRule="exact"/>
              <w:rPr>
                <w:rFonts w:hint="default" w:hAnsi="宋体" w:eastAsia="宋体"/>
                <w:color w:val="auto"/>
                <w:sz w:val="24"/>
                <w:szCs w:val="24"/>
                <w:highlight w:val="none"/>
                <w:lang w:val="en-US" w:eastAsia="zh-CN"/>
              </w:rPr>
            </w:pPr>
            <w:r>
              <w:rPr>
                <w:rFonts w:hAnsi="宋体"/>
                <w:color w:val="auto"/>
                <w:sz w:val="24"/>
                <w:szCs w:val="24"/>
                <w:highlight w:val="none"/>
              </w:rPr>
              <w:t>1、拟投入本项目的项目负责人具有测绘类或岩土勘察类或地质勘查类</w:t>
            </w:r>
            <w:r>
              <w:rPr>
                <w:rFonts w:hint="eastAsia" w:hAnsi="宋体"/>
                <w:color w:val="auto"/>
                <w:sz w:val="24"/>
                <w:szCs w:val="24"/>
                <w:highlight w:val="none"/>
                <w:lang w:val="en-US" w:eastAsia="zh-CN"/>
              </w:rPr>
              <w:t>正高级</w:t>
            </w:r>
            <w:r>
              <w:rPr>
                <w:rFonts w:hAnsi="宋体"/>
                <w:color w:val="auto"/>
                <w:sz w:val="24"/>
                <w:szCs w:val="24"/>
                <w:highlight w:val="none"/>
              </w:rPr>
              <w:t>职称</w:t>
            </w:r>
            <w:r>
              <w:rPr>
                <w:rFonts w:hint="eastAsia" w:hAnsi="宋体"/>
                <w:color w:val="auto"/>
                <w:sz w:val="24"/>
                <w:szCs w:val="24"/>
                <w:highlight w:val="none"/>
                <w:lang w:val="en-US" w:eastAsia="zh-CN"/>
              </w:rPr>
              <w:t>得4</w:t>
            </w:r>
            <w:r>
              <w:rPr>
                <w:rFonts w:hAnsi="宋体"/>
                <w:color w:val="auto"/>
                <w:sz w:val="24"/>
                <w:szCs w:val="24"/>
                <w:highlight w:val="none"/>
              </w:rPr>
              <w:t>分；</w:t>
            </w:r>
            <w:r>
              <w:rPr>
                <w:rFonts w:hint="eastAsia" w:hAnsi="宋体"/>
                <w:color w:val="auto"/>
                <w:sz w:val="24"/>
                <w:szCs w:val="24"/>
                <w:highlight w:val="none"/>
                <w:lang w:val="en-US" w:eastAsia="zh-CN"/>
              </w:rPr>
              <w:t>副高级职称得2分；中级职称得1分；</w:t>
            </w:r>
          </w:p>
          <w:p w14:paraId="6B0BF434">
            <w:pPr>
              <w:pStyle w:val="3"/>
              <w:spacing w:line="400" w:lineRule="exact"/>
              <w:rPr>
                <w:rFonts w:hint="default" w:hAnsi="宋体"/>
                <w:color w:val="auto"/>
                <w:sz w:val="24"/>
                <w:szCs w:val="24"/>
                <w:highlight w:val="none"/>
              </w:rPr>
            </w:pPr>
            <w:r>
              <w:rPr>
                <w:rFonts w:hAnsi="宋体"/>
                <w:color w:val="auto"/>
                <w:sz w:val="24"/>
                <w:szCs w:val="24"/>
                <w:highlight w:val="none"/>
              </w:rPr>
              <w:t>2、拟投入本项目的技术负责人具有测绘类或岩土勘察类或地质勘查类</w:t>
            </w:r>
            <w:r>
              <w:rPr>
                <w:rFonts w:hint="eastAsia" w:hAnsi="宋体"/>
                <w:color w:val="auto"/>
                <w:sz w:val="24"/>
                <w:szCs w:val="24"/>
                <w:highlight w:val="none"/>
                <w:lang w:val="en-US" w:eastAsia="zh-CN"/>
              </w:rPr>
              <w:t>正</w:t>
            </w:r>
            <w:r>
              <w:rPr>
                <w:rFonts w:hAnsi="宋体"/>
                <w:color w:val="auto"/>
                <w:sz w:val="24"/>
                <w:szCs w:val="24"/>
                <w:highlight w:val="none"/>
              </w:rPr>
              <w:t>高级职称证书得</w:t>
            </w:r>
            <w:r>
              <w:rPr>
                <w:rFonts w:hint="eastAsia" w:hAnsi="宋体"/>
                <w:color w:val="auto"/>
                <w:sz w:val="24"/>
                <w:szCs w:val="24"/>
                <w:highlight w:val="none"/>
                <w:lang w:val="en-US" w:eastAsia="zh-CN"/>
              </w:rPr>
              <w:t>4</w:t>
            </w:r>
            <w:r>
              <w:rPr>
                <w:rFonts w:hAnsi="宋体"/>
                <w:color w:val="auto"/>
                <w:sz w:val="24"/>
                <w:szCs w:val="24"/>
                <w:highlight w:val="none"/>
              </w:rPr>
              <w:t>分，</w:t>
            </w:r>
            <w:r>
              <w:rPr>
                <w:rFonts w:hint="eastAsia" w:hAnsi="宋体"/>
                <w:color w:val="auto"/>
                <w:sz w:val="24"/>
                <w:szCs w:val="24"/>
                <w:highlight w:val="none"/>
                <w:lang w:val="en-US" w:eastAsia="zh-CN"/>
              </w:rPr>
              <w:t>副高级职称得2分；中级职称得1分</w:t>
            </w:r>
            <w:r>
              <w:rPr>
                <w:rFonts w:hAnsi="宋体"/>
                <w:color w:val="auto"/>
                <w:sz w:val="24"/>
                <w:szCs w:val="24"/>
                <w:highlight w:val="none"/>
              </w:rPr>
              <w:t xml:space="preserve">； </w:t>
            </w:r>
          </w:p>
          <w:p w14:paraId="0DFE54A9">
            <w:pPr>
              <w:pStyle w:val="3"/>
              <w:spacing w:line="400" w:lineRule="exact"/>
              <w:rPr>
                <w:rFonts w:hint="default" w:hAnsi="宋体"/>
                <w:color w:val="auto"/>
                <w:sz w:val="24"/>
                <w:szCs w:val="24"/>
                <w:highlight w:val="none"/>
              </w:rPr>
            </w:pPr>
            <w:r>
              <w:rPr>
                <w:rFonts w:hAnsi="宋体"/>
                <w:color w:val="auto"/>
                <w:sz w:val="24"/>
                <w:szCs w:val="24"/>
                <w:highlight w:val="none"/>
              </w:rPr>
              <w:t>3、拟投入本项目的安全负责人具有中级及以上职称证书得1分；</w:t>
            </w:r>
          </w:p>
          <w:p w14:paraId="0E43FBBD">
            <w:pPr>
              <w:keepNext w:val="0"/>
              <w:keepLines w:val="0"/>
              <w:widowControl/>
              <w:suppressLineNumbers w:val="0"/>
              <w:spacing w:before="0" w:beforeAutospacing="0" w:after="0" w:afterAutospacing="0" w:line="400" w:lineRule="exact"/>
              <w:ind w:left="0" w:right="0"/>
              <w:jc w:val="left"/>
              <w:rPr>
                <w:rFonts w:hint="default" w:ascii="宋体" w:hAnsi="宋体"/>
                <w:color w:val="auto"/>
                <w:sz w:val="24"/>
                <w:highlight w:val="none"/>
              </w:rPr>
            </w:pPr>
            <w:r>
              <w:rPr>
                <w:rFonts w:hint="default" w:ascii="宋体" w:hAnsi="宋体"/>
                <w:color w:val="auto"/>
                <w:sz w:val="24"/>
                <w:highlight w:val="none"/>
              </w:rPr>
              <w:t>4、拟投入本项目的项目组成员（不含项目负责人、技术负责人和安全负责人）每具有测绘类或岩土勘察类或地质勘查类中级及以上职称的得</w:t>
            </w:r>
            <w:r>
              <w:rPr>
                <w:rFonts w:hint="eastAsia" w:ascii="宋体" w:hAnsi="宋体" w:eastAsia="宋体" w:cs="Times New Roman"/>
                <w:color w:val="auto"/>
                <w:sz w:val="24"/>
                <w:szCs w:val="24"/>
                <w:highlight w:val="none"/>
                <w:lang w:val="en-US" w:eastAsia="zh-CN"/>
              </w:rPr>
              <w:t>1</w:t>
            </w:r>
            <w:r>
              <w:rPr>
                <w:rFonts w:hint="default" w:ascii="宋体" w:hAnsi="宋体"/>
                <w:color w:val="auto"/>
                <w:sz w:val="24"/>
                <w:highlight w:val="none"/>
              </w:rPr>
              <w:t>分，本项最高得</w:t>
            </w:r>
            <w:r>
              <w:rPr>
                <w:rFonts w:hint="eastAsia" w:ascii="宋体" w:hAnsi="宋体" w:eastAsia="宋体" w:cs="Times New Roman"/>
                <w:color w:val="auto"/>
                <w:sz w:val="24"/>
                <w:szCs w:val="24"/>
                <w:highlight w:val="none"/>
                <w:lang w:val="en-US" w:eastAsia="zh-CN"/>
              </w:rPr>
              <w:t>6</w:t>
            </w:r>
            <w:r>
              <w:rPr>
                <w:rFonts w:hint="default" w:ascii="宋体" w:hAnsi="宋体"/>
                <w:color w:val="auto"/>
                <w:sz w:val="24"/>
                <w:highlight w:val="none"/>
              </w:rPr>
              <w:t>分。</w:t>
            </w:r>
          </w:p>
          <w:p w14:paraId="29FD71A0">
            <w:pPr>
              <w:keepNext w:val="0"/>
              <w:keepLines w:val="0"/>
              <w:widowControl/>
              <w:suppressLineNumbers w:val="0"/>
              <w:spacing w:before="0" w:beforeAutospacing="0" w:after="0" w:afterAutospacing="0" w:line="400" w:lineRule="exact"/>
              <w:ind w:left="0" w:right="0"/>
              <w:jc w:val="left"/>
              <w:rPr>
                <w:rFonts w:hint="default" w:ascii="宋体" w:hAnsi="宋体"/>
                <w:b/>
                <w:color w:val="auto"/>
                <w:sz w:val="24"/>
                <w:highlight w:val="none"/>
              </w:rPr>
            </w:pPr>
            <w:r>
              <w:rPr>
                <w:rFonts w:hint="default" w:ascii="宋体" w:hAnsi="宋体"/>
                <w:b/>
                <w:color w:val="auto"/>
                <w:sz w:val="24"/>
                <w:highlight w:val="none"/>
              </w:rPr>
              <w:t>注：1、以上人员不重复得分；</w:t>
            </w:r>
          </w:p>
          <w:p w14:paraId="3DB42D74">
            <w:pPr>
              <w:keepNext w:val="0"/>
              <w:keepLines w:val="0"/>
              <w:widowControl/>
              <w:suppressLineNumbers w:val="0"/>
              <w:spacing w:before="0" w:beforeAutospacing="0" w:after="0" w:afterAutospacing="0" w:line="400" w:lineRule="exact"/>
              <w:ind w:left="0" w:right="0"/>
              <w:jc w:val="left"/>
              <w:rPr>
                <w:rFonts w:hint="default" w:ascii="宋体" w:hAnsi="宋体"/>
                <w:b/>
                <w:color w:val="auto"/>
                <w:sz w:val="24"/>
                <w:highlight w:val="none"/>
              </w:rPr>
            </w:pPr>
            <w:r>
              <w:rPr>
                <w:rFonts w:hint="default" w:ascii="宋体" w:hAnsi="宋体"/>
                <w:b/>
                <w:color w:val="auto"/>
                <w:sz w:val="24"/>
                <w:highlight w:val="none"/>
              </w:rPr>
              <w:t>2、投标文件中提供人员名单、证书原件彩色扫描件；</w:t>
            </w:r>
          </w:p>
          <w:p w14:paraId="564C9E0D">
            <w:pPr>
              <w:keepNext w:val="0"/>
              <w:keepLines w:val="0"/>
              <w:widowControl/>
              <w:suppressLineNumbers w:val="0"/>
              <w:spacing w:before="0" w:beforeAutospacing="0" w:after="0" w:afterAutospacing="0" w:line="400" w:lineRule="exact"/>
              <w:ind w:left="0" w:right="0"/>
              <w:jc w:val="left"/>
              <w:rPr>
                <w:rFonts w:hint="default" w:ascii="宋体" w:hAnsi="宋体"/>
                <w:color w:val="auto"/>
                <w:sz w:val="24"/>
                <w:highlight w:val="none"/>
              </w:rPr>
            </w:pPr>
            <w:r>
              <w:rPr>
                <w:rFonts w:hint="default" w:ascii="宋体" w:hAnsi="宋体"/>
                <w:b/>
                <w:color w:val="auto"/>
                <w:sz w:val="24"/>
                <w:highlight w:val="none"/>
              </w:rPr>
              <w:t>3、上述人员必须为供应商自有员工，投标文件中同时须提供上述人员开标时间前（不含开标当月）3个月中至少一个月供应商为其缴纳的社保证明材料扫描件并加盖单位公章。</w:t>
            </w:r>
          </w:p>
        </w:tc>
      </w:tr>
      <w:tr w14:paraId="551CB9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7DFDCCA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68046CB5">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bCs/>
                <w:color w:val="auto"/>
                <w:sz w:val="24"/>
                <w:szCs w:val="24"/>
                <w:highlight w:val="none"/>
              </w:rPr>
              <w:t>仪器设备</w:t>
            </w:r>
          </w:p>
          <w:p w14:paraId="3350AB48">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（10分）</w:t>
            </w:r>
          </w:p>
        </w:tc>
        <w:tc>
          <w:tcPr>
            <w:tcW w:w="7346" w:type="dxa"/>
            <w:noWrap/>
            <w:vAlign w:val="center"/>
          </w:tcPr>
          <w:p w14:paraId="3216F827">
            <w:pPr>
              <w:pStyle w:val="3"/>
              <w:spacing w:line="400" w:lineRule="exact"/>
              <w:rPr>
                <w:rFonts w:hint="default" w:hAnsi="宋体"/>
                <w:color w:val="auto"/>
                <w:sz w:val="24"/>
                <w:szCs w:val="24"/>
                <w:highlight w:val="none"/>
              </w:rPr>
            </w:pPr>
            <w:r>
              <w:rPr>
                <w:rFonts w:hAnsi="宋体"/>
                <w:color w:val="auto"/>
                <w:sz w:val="24"/>
                <w:szCs w:val="24"/>
                <w:highlight w:val="none"/>
              </w:rPr>
              <w:t>1、投标人自有车载三维地质雷达的每一个得2分，</w:t>
            </w:r>
            <w:r>
              <w:rPr>
                <w:rFonts w:hint="eastAsia" w:hAnsi="宋体"/>
                <w:color w:val="auto"/>
                <w:sz w:val="24"/>
                <w:szCs w:val="24"/>
                <w:highlight w:val="none"/>
                <w:lang w:val="en-US" w:eastAsia="zh-CN"/>
              </w:rPr>
              <w:t>租赁的每一个得1分，</w:t>
            </w:r>
            <w:r>
              <w:rPr>
                <w:rFonts w:hAnsi="宋体"/>
                <w:color w:val="auto"/>
                <w:sz w:val="24"/>
                <w:szCs w:val="24"/>
                <w:highlight w:val="none"/>
              </w:rPr>
              <w:t>最多得6分。</w:t>
            </w:r>
          </w:p>
          <w:p w14:paraId="1C17A4F1">
            <w:pPr>
              <w:pStyle w:val="3"/>
              <w:spacing w:line="400" w:lineRule="exact"/>
              <w:rPr>
                <w:rFonts w:hint="default" w:hAnsi="宋体"/>
                <w:color w:val="auto"/>
                <w:sz w:val="24"/>
                <w:szCs w:val="24"/>
                <w:highlight w:val="none"/>
              </w:rPr>
            </w:pPr>
            <w:r>
              <w:rPr>
                <w:rFonts w:hAnsi="宋体"/>
                <w:color w:val="auto"/>
                <w:sz w:val="24"/>
                <w:szCs w:val="24"/>
                <w:highlight w:val="none"/>
              </w:rPr>
              <w:t>2、投标人自有二维地质雷达的,每一个得1分，</w:t>
            </w:r>
            <w:r>
              <w:rPr>
                <w:rFonts w:hint="eastAsia" w:hAnsi="宋体"/>
                <w:color w:val="auto"/>
                <w:sz w:val="24"/>
                <w:szCs w:val="24"/>
                <w:highlight w:val="none"/>
                <w:lang w:val="en-US" w:eastAsia="zh-CN"/>
              </w:rPr>
              <w:t>租赁的每一个得0.5分，</w:t>
            </w:r>
            <w:r>
              <w:rPr>
                <w:rFonts w:hAnsi="宋体"/>
                <w:color w:val="auto"/>
                <w:sz w:val="24"/>
                <w:szCs w:val="24"/>
                <w:highlight w:val="none"/>
              </w:rPr>
              <w:t>最多得3分。</w:t>
            </w:r>
          </w:p>
          <w:p w14:paraId="133946CB">
            <w:pPr>
              <w:pStyle w:val="3"/>
              <w:spacing w:line="400" w:lineRule="exact"/>
              <w:rPr>
                <w:rFonts w:hint="default" w:hAnsi="宋体"/>
                <w:color w:val="auto"/>
                <w:sz w:val="24"/>
                <w:szCs w:val="24"/>
                <w:highlight w:val="none"/>
              </w:rPr>
            </w:pPr>
            <w:r>
              <w:rPr>
                <w:rFonts w:hAnsi="宋体"/>
                <w:color w:val="auto"/>
                <w:sz w:val="24"/>
                <w:szCs w:val="24"/>
                <w:highlight w:val="none"/>
              </w:rPr>
              <w:t>3、投标人自有全球定位系统设备的,每一台得0.5分，</w:t>
            </w:r>
            <w:r>
              <w:rPr>
                <w:rFonts w:hint="eastAsia" w:hAnsi="宋体"/>
                <w:color w:val="auto"/>
                <w:sz w:val="24"/>
                <w:szCs w:val="24"/>
                <w:highlight w:val="none"/>
                <w:lang w:val="en-US" w:eastAsia="zh-CN"/>
              </w:rPr>
              <w:t>租赁的每一个得0.25分，</w:t>
            </w:r>
            <w:r>
              <w:rPr>
                <w:rFonts w:hAnsi="宋体"/>
                <w:color w:val="auto"/>
                <w:sz w:val="24"/>
                <w:szCs w:val="24"/>
                <w:highlight w:val="none"/>
              </w:rPr>
              <w:t>最多得1分；</w:t>
            </w:r>
          </w:p>
          <w:p w14:paraId="481E347C">
            <w:pPr>
              <w:keepNext w:val="0"/>
              <w:keepLines w:val="0"/>
              <w:widowControl/>
              <w:suppressLineNumbers w:val="0"/>
              <w:spacing w:before="0" w:beforeAutospacing="0" w:after="0" w:afterAutospacing="0" w:line="400" w:lineRule="exact"/>
              <w:ind w:left="0" w:right="0"/>
              <w:jc w:val="left"/>
              <w:rPr>
                <w:rFonts w:hint="default" w:ascii="宋体" w:hAnsi="宋体" w:eastAsia="宋体"/>
                <w:b/>
                <w:bCs/>
                <w:color w:val="auto"/>
                <w:sz w:val="24"/>
                <w:highlight w:val="none"/>
                <w:lang w:val="en-US" w:eastAsia="zh-CN"/>
              </w:rPr>
            </w:pPr>
            <w:r>
              <w:rPr>
                <w:rFonts w:hint="default" w:ascii="宋体" w:hAnsi="宋体"/>
                <w:b/>
                <w:color w:val="auto"/>
                <w:sz w:val="24"/>
                <w:highlight w:val="none"/>
              </w:rPr>
              <w:t>注：投标文件中提供以上仪器设备清单（须提供仪器设备发票原件彩色扫描件）</w:t>
            </w:r>
            <w:r>
              <w:rPr>
                <w:rFonts w:hint="default" w:ascii="宋体" w:hAnsi="宋体"/>
                <w:b/>
                <w:bCs/>
                <w:color w:val="auto"/>
                <w:sz w:val="24"/>
                <w:highlight w:val="none"/>
                <w:lang w:bidi="hi-IN"/>
              </w:rPr>
              <w:t>，</w:t>
            </w:r>
            <w:r>
              <w:rPr>
                <w:rFonts w:hint="default" w:ascii="宋体" w:hAnsi="宋体"/>
                <w:b/>
                <w:color w:val="auto"/>
                <w:sz w:val="24"/>
                <w:highlight w:val="none"/>
              </w:rPr>
              <w:t>车载三维地质雷达同时提供有效的专项作业车行驶证原件彩色扫描件和车辆图片加</w:t>
            </w:r>
            <w:r>
              <w:rPr>
                <w:rFonts w:hint="default" w:ascii="宋体" w:hAnsi="宋体"/>
                <w:b/>
                <w:bCs/>
                <w:color w:val="auto"/>
                <w:sz w:val="24"/>
                <w:highlight w:val="none"/>
                <w:lang w:bidi="hi-IN"/>
              </w:rPr>
              <w:t>盖单位公章</w:t>
            </w:r>
            <w:r>
              <w:rPr>
                <w:rFonts w:hint="default" w:ascii="宋体" w:hAnsi="宋体"/>
                <w:b/>
                <w:color w:val="auto"/>
                <w:sz w:val="24"/>
                <w:highlight w:val="none"/>
              </w:rPr>
              <w:t>。</w:t>
            </w:r>
            <w:r>
              <w:rPr>
                <w:rFonts w:hint="eastAsia" w:ascii="宋体" w:hAnsi="宋体"/>
                <w:b/>
                <w:color w:val="auto"/>
                <w:sz w:val="24"/>
                <w:highlight w:val="none"/>
                <w:lang w:val="en-US" w:eastAsia="zh-CN"/>
              </w:rPr>
              <w:t>租赁设备须在投标截止时间三个月前签订租赁合同且已支付租金或押金（须提供设备租赁合同、相关票据原件扫描件。每类租赁设备不得高于自有设备的2倍。</w:t>
            </w:r>
          </w:p>
        </w:tc>
      </w:tr>
      <w:tr w14:paraId="03B54B2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33D8DF0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54E01C51">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default" w:ascii="宋体" w:hAnsi="宋体"/>
                <w:color w:val="auto"/>
                <w:sz w:val="24"/>
                <w:highlight w:val="none"/>
              </w:rPr>
              <w:t>企业资信</w:t>
            </w:r>
          </w:p>
          <w:p w14:paraId="063A0715">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default" w:ascii="宋体" w:hAnsi="宋体"/>
                <w:color w:val="auto"/>
                <w:sz w:val="24"/>
                <w:szCs w:val="24"/>
                <w:highlight w:val="none"/>
              </w:rPr>
              <w:t>分）</w:t>
            </w:r>
          </w:p>
        </w:tc>
        <w:tc>
          <w:tcPr>
            <w:tcW w:w="7346" w:type="dxa"/>
            <w:noWrap/>
            <w:vAlign w:val="center"/>
          </w:tcPr>
          <w:p w14:paraId="36A0098B">
            <w:pPr>
              <w:keepNext w:val="0"/>
              <w:keepLines w:val="0"/>
              <w:suppressLineNumbers w:val="0"/>
              <w:spacing w:before="0" w:beforeAutospacing="0" w:after="0" w:afterAutospacing="0" w:line="400" w:lineRule="exact"/>
              <w:ind w:left="0" w:right="0"/>
              <w:rPr>
                <w:rFonts w:hint="default"/>
                <w:color w:val="auto"/>
                <w:highlight w:val="none"/>
              </w:rPr>
            </w:pPr>
            <w:r>
              <w:rPr>
                <w:rFonts w:hint="eastAsia" w:ascii="宋体" w:hAnsi="宋体"/>
                <w:color w:val="auto"/>
                <w:sz w:val="24"/>
                <w:highlight w:val="none"/>
                <w:lang w:val="en-US" w:eastAsia="zh-CN"/>
              </w:rPr>
              <w:t>1.</w:t>
            </w:r>
            <w:r>
              <w:rPr>
                <w:rFonts w:hint="default" w:ascii="宋体" w:hAnsi="宋体"/>
                <w:color w:val="auto"/>
                <w:sz w:val="24"/>
                <w:highlight w:val="none"/>
              </w:rPr>
              <w:t>投标人具备有效的质量管理体系认证证书、环境管理体系认证证书、职业健康安全管理体系认证证书，每具有一个证书得1分，最高得3分。</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w:t>
            </w:r>
            <w:r>
              <w:rPr>
                <w:rFonts w:hint="eastAsia" w:ascii="宋体" w:hAnsi="宋体" w:eastAsia="宋体" w:cs="宋体"/>
                <w:color w:val="auto"/>
                <w:sz w:val="24"/>
                <w:szCs w:val="24"/>
                <w:highlight w:val="none"/>
                <w:lang w:eastAsia="zh-CN"/>
              </w:rPr>
              <w:t>需提供上述有效期内</w:t>
            </w:r>
            <w:r>
              <w:rPr>
                <w:rFonts w:hint="eastAsia" w:ascii="宋体" w:hAnsi="宋体" w:eastAsia="宋体" w:cs="宋体"/>
                <w:color w:val="auto"/>
                <w:sz w:val="24"/>
                <w:szCs w:val="24"/>
                <w:highlight w:val="none"/>
              </w:rPr>
              <w:t>证书</w:t>
            </w:r>
            <w:r>
              <w:rPr>
                <w:rFonts w:hint="eastAsia" w:ascii="宋体" w:hAnsi="宋体" w:eastAsia="宋体" w:cs="宋体"/>
                <w:b/>
                <w:bCs/>
                <w:color w:val="auto"/>
                <w:sz w:val="24"/>
                <w:szCs w:val="24"/>
                <w:highlight w:val="none"/>
                <w:lang w:val="en-US" w:eastAsia="zh-CN"/>
              </w:rPr>
              <w:t>原件彩色扫描件</w:t>
            </w:r>
            <w:r>
              <w:rPr>
                <w:rFonts w:hint="eastAsia" w:ascii="宋体" w:hAnsi="宋体" w:eastAsia="宋体" w:cs="宋体"/>
                <w:color w:val="auto"/>
                <w:sz w:val="24"/>
                <w:szCs w:val="24"/>
                <w:highlight w:val="none"/>
              </w:rPr>
              <w:t>和上述证书在中国国家认证认可监督管理委员会网站http://www.cnca.gov.cn/查询页面完整截图（或在全国认证认可信息公共服务平台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"http://cx.cnca.cn/CertECloud/index/index/page"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http://cx.cnca.cn/CertECloud/index/index/page</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查询页面完整截图）</w:t>
            </w:r>
            <w:r>
              <w:rPr>
                <w:rFonts w:hint="eastAsia" w:ascii="宋体" w:hAnsi="宋体" w:eastAsia="宋体" w:cs="宋体"/>
                <w:color w:val="auto"/>
                <w:sz w:val="24"/>
                <w:szCs w:val="24"/>
                <w:highlight w:val="none"/>
                <w:lang w:eastAsia="zh-CN"/>
              </w:rPr>
              <w:t>加盖投标人公章</w:t>
            </w:r>
            <w:r>
              <w:rPr>
                <w:rFonts w:hint="eastAsia" w:ascii="宋体" w:hAnsi="宋体" w:eastAsia="宋体" w:cs="宋体"/>
                <w:color w:val="auto"/>
                <w:sz w:val="24"/>
                <w:szCs w:val="24"/>
                <w:highlight w:val="none"/>
              </w:rPr>
              <w:t>，否则不得分】</w:t>
            </w:r>
            <w:r>
              <w:rPr>
                <w:rFonts w:hint="eastAsia" w:ascii="宋体" w:hAnsi="宋体" w:eastAsia="宋体" w:cs="宋体"/>
                <w:color w:val="auto"/>
                <w:sz w:val="24"/>
                <w:szCs w:val="24"/>
                <w:highlight w:val="none"/>
                <w:lang w:eastAsia="zh-CN"/>
              </w:rPr>
              <w:t>。</w:t>
            </w:r>
          </w:p>
          <w:p w14:paraId="413898A3">
            <w:pPr>
              <w:pStyle w:val="2"/>
              <w:keepNext w:val="0"/>
              <w:keepLines w:val="0"/>
              <w:suppressLineNumbers w:val="0"/>
              <w:spacing w:before="0" w:beforeAutospacing="0" w:after="0" w:afterAutospacing="0" w:line="400" w:lineRule="exact"/>
              <w:ind w:left="0" w:right="0" w:firstLine="0"/>
              <w:rPr>
                <w:rFonts w:hint="default" w:ascii="宋体" w:hAnsi="宋体" w:eastAsia="宋体"/>
                <w:color w:val="auto"/>
                <w:sz w:val="24"/>
                <w:szCs w:val="24"/>
                <w:highlight w:val="none"/>
              </w:rPr>
            </w:pPr>
            <w:r>
              <w:rPr>
                <w:rFonts w:hint="eastAsia" w:ascii="宋体" w:hAnsi="宋体"/>
                <w:b/>
                <w:color w:val="auto"/>
                <w:sz w:val="24"/>
                <w:szCs w:val="24"/>
                <w:highlight w:val="none"/>
                <w:lang w:val="en-US" w:eastAsia="zh-CN"/>
              </w:rPr>
              <w:t>2.投标人具备投标资质要求，获得甲级资质的得2分，获得乙级资质的得1分。（需</w:t>
            </w:r>
            <w:r>
              <w:rPr>
                <w:rFonts w:hint="default" w:ascii="宋体" w:hAnsi="宋体" w:eastAsia="宋体"/>
                <w:b/>
                <w:color w:val="auto"/>
                <w:sz w:val="24"/>
                <w:szCs w:val="24"/>
                <w:highlight w:val="none"/>
              </w:rPr>
              <w:t>提供上述材料原件彩色扫描件</w:t>
            </w:r>
            <w:r>
              <w:rPr>
                <w:rFonts w:hint="eastAsia" w:ascii="宋体" w:hAnsi="宋体"/>
                <w:b/>
                <w:color w:val="auto"/>
                <w:sz w:val="24"/>
                <w:szCs w:val="24"/>
                <w:highlight w:val="none"/>
                <w:lang w:eastAsia="zh-CN"/>
              </w:rPr>
              <w:t>）</w:t>
            </w:r>
            <w:r>
              <w:rPr>
                <w:rFonts w:hint="default" w:ascii="宋体" w:hAnsi="宋体" w:eastAsia="宋体"/>
                <w:b/>
                <w:color w:val="auto"/>
                <w:sz w:val="24"/>
                <w:szCs w:val="24"/>
                <w:highlight w:val="none"/>
              </w:rPr>
              <w:t>。</w:t>
            </w:r>
          </w:p>
        </w:tc>
      </w:tr>
    </w:tbl>
    <w:p w14:paraId="0B3C7498">
      <w:pPr>
        <w:pStyle w:val="2"/>
        <w:rPr>
          <w:rFonts w:hint="eastAsia"/>
          <w:lang w:val="en-US" w:eastAsia="zh-CN"/>
        </w:rPr>
      </w:pPr>
    </w:p>
    <w:p w14:paraId="360F850A">
      <w:pPr>
        <w:rPr>
          <w:b/>
          <w:bCs/>
          <w:sz w:val="28"/>
          <w:szCs w:val="36"/>
        </w:rPr>
      </w:pPr>
      <w:r>
        <w:rPr>
          <w:rFonts w:hint="eastAsia"/>
          <w:b/>
          <w:bCs/>
          <w:sz w:val="28"/>
          <w:szCs w:val="36"/>
          <w:lang w:val="en-US" w:eastAsia="zh-CN"/>
        </w:rPr>
        <w:t>更正后评分标准表述：</w:t>
      </w:r>
    </w:p>
    <w:p w14:paraId="35844DAA">
      <w:pPr>
        <w:pBdr>
          <w:top w:val="none" w:color="000000" w:sz="0" w:space="0"/>
          <w:left w:val="none" w:color="000000" w:sz="0" w:space="0"/>
          <w:bottom w:val="none" w:color="000000" w:sz="0" w:space="0"/>
          <w:right w:val="none" w:color="000000" w:sz="0" w:space="0"/>
        </w:pBdr>
        <w:spacing w:after="120"/>
        <w:jc w:val="center"/>
        <w:rPr>
          <w:rFonts w:hint="eastAsia" w:eastAsia="黑体"/>
          <w:color w:val="auto"/>
          <w:sz w:val="36"/>
          <w:szCs w:val="36"/>
          <w:highlight w:val="none"/>
          <w:lang w:val="en-US" w:eastAsia="zh-CN"/>
        </w:rPr>
      </w:pPr>
      <w:r>
        <w:rPr>
          <w:rFonts w:hint="eastAsia" w:eastAsia="黑体"/>
          <w:color w:val="auto"/>
          <w:sz w:val="36"/>
          <w:szCs w:val="36"/>
          <w:highlight w:val="none"/>
        </w:rPr>
        <w:t>第五章  评标方法与评标标准</w:t>
      </w:r>
      <w:r>
        <w:rPr>
          <w:rFonts w:hint="eastAsia" w:eastAsia="黑体"/>
          <w:color w:val="auto"/>
          <w:sz w:val="36"/>
          <w:szCs w:val="36"/>
          <w:highlight w:val="none"/>
          <w:lang w:val="en-US" w:eastAsia="zh-CN"/>
        </w:rPr>
        <w:t xml:space="preserve"> </w:t>
      </w:r>
    </w:p>
    <w:p w14:paraId="3EF7D973">
      <w:pPr>
        <w:pStyle w:val="4"/>
        <w:spacing w:before="0" w:beforeAutospacing="0" w:after="0" w:afterAutospacing="0" w:line="440" w:lineRule="exact"/>
        <w:ind w:firstLine="480"/>
        <w:jc w:val="both"/>
        <w:rPr>
          <w:rFonts w:hint="eastAsia" w:asciiTheme="minorEastAsia" w:hAnsiTheme="minorEastAsia" w:eastAsiaTheme="minorEastAsia"/>
          <w:color w:val="auto"/>
          <w:highlight w:val="none"/>
        </w:rPr>
      </w:pPr>
      <w:r>
        <w:rPr>
          <w:rFonts w:hint="eastAsia"/>
          <w:color w:val="auto"/>
          <w:highlight w:val="none"/>
        </w:rPr>
        <w:t>本项目</w:t>
      </w:r>
      <w:r>
        <w:rPr>
          <w:rFonts w:cs="Arial" w:asciiTheme="minorEastAsia" w:hAnsiTheme="minorEastAsia" w:eastAsiaTheme="minorEastAsia"/>
          <w:color w:val="auto"/>
          <w:highlight w:val="none"/>
        </w:rPr>
        <w:t>采用综合评分法的，评标结果按评审后得分由高到低顺序排列。得分相同的，按投标报价由低到高顺序排列</w:t>
      </w:r>
      <w:r>
        <w:rPr>
          <w:rFonts w:hint="eastAsia" w:cs="Arial" w:asciiTheme="minorEastAsia" w:hAnsiTheme="minorEastAsia" w:eastAsiaTheme="minorEastAsia"/>
          <w:color w:val="auto"/>
          <w:highlight w:val="none"/>
          <w:lang w:eastAsia="zh-CN"/>
        </w:rPr>
        <w:t>（</w:t>
      </w:r>
      <w:r>
        <w:rPr>
          <w:rFonts w:hint="eastAsia" w:ascii="宋体" w:hAnsi="宋体" w:eastAsia="宋体" w:cs="宋体"/>
          <w:bCs/>
          <w:color w:val="auto"/>
          <w:sz w:val="24"/>
          <w:highlight w:val="none"/>
        </w:rPr>
        <w:t>评审得分相同的，按照最终报价由低到高的顺序推荐。评审得分且最终报价相同的，按照技术指标</w:t>
      </w:r>
      <w:r>
        <w:rPr>
          <w:rFonts w:hint="eastAsia" w:ascii="宋体" w:hAnsi="宋体" w:eastAsia="宋体" w:cs="宋体"/>
          <w:bCs/>
          <w:color w:val="auto"/>
          <w:sz w:val="24"/>
          <w:highlight w:val="none"/>
          <w:lang w:val="en-US" w:eastAsia="zh-CN"/>
        </w:rPr>
        <w:t>得分由高到低</w:t>
      </w:r>
      <w:r>
        <w:rPr>
          <w:rFonts w:hint="eastAsia" w:ascii="宋体" w:hAnsi="宋体" w:eastAsia="宋体" w:cs="宋体"/>
          <w:bCs/>
          <w:color w:val="auto"/>
          <w:sz w:val="24"/>
          <w:highlight w:val="none"/>
        </w:rPr>
        <w:t>顺序推荐）</w:t>
      </w:r>
      <w:r>
        <w:rPr>
          <w:rFonts w:hint="eastAsia" w:ascii="宋体" w:hAnsi="宋体" w:eastAsia="宋体" w:cs="宋体"/>
          <w:bCs/>
          <w:color w:val="auto"/>
          <w:sz w:val="24"/>
          <w:highlight w:val="none"/>
          <w:lang w:eastAsia="zh-CN"/>
        </w:rPr>
        <w:t>。</w:t>
      </w:r>
      <w:r>
        <w:rPr>
          <w:rFonts w:cs="Arial" w:asciiTheme="minorEastAsia" w:hAnsiTheme="minorEastAsia" w:eastAsiaTheme="minorEastAsia"/>
          <w:color w:val="auto"/>
          <w:highlight w:val="none"/>
        </w:rPr>
        <w:t>投标文件满足招标文件全部实质性要求，且按照评审因素的量化指标评审得分最高的投标人为中标候选人。本项目选取1名中标候选人。</w:t>
      </w:r>
    </w:p>
    <w:p w14:paraId="56F4B092">
      <w:pPr>
        <w:pStyle w:val="4"/>
        <w:spacing w:before="0" w:beforeAutospacing="0" w:after="0" w:afterAutospacing="0" w:line="440" w:lineRule="exact"/>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政府采购政策功能落实</w:t>
      </w:r>
    </w:p>
    <w:p w14:paraId="3CEC0648">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1、小微型企业价格扣除</w:t>
      </w:r>
    </w:p>
    <w:p w14:paraId="668325D0">
      <w:pPr>
        <w:pStyle w:val="9"/>
        <w:spacing w:before="0" w:after="0" w:line="440" w:lineRule="exac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（1）本项目若不专门面向中小企业采购，对符合规定的小型和微型企业报价给予20%的扣除价格，用扣除后的价格参与评审；若专门面向中小企业采购，不再对小型和微型企业报价给予价格扣除。</w:t>
      </w:r>
    </w:p>
    <w:p w14:paraId="676E2962">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（2）供应商需按照采购文件的要求提供相应的《小微企业声明函》。</w:t>
      </w:r>
    </w:p>
    <w:p w14:paraId="57A098CC">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（3）企业标准请参照《关于印发中小企业划型标准规定的通知》（工信部联企业[2011]300号）文件规定自行填写。</w:t>
      </w:r>
    </w:p>
    <w:p w14:paraId="2B77721F">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2、残疾人福利单位价格扣除</w:t>
      </w:r>
    </w:p>
    <w:p w14:paraId="65FF8DDE">
      <w:pPr>
        <w:pStyle w:val="4"/>
        <w:spacing w:before="0" w:beforeAutospacing="0" w:after="0" w:afterAutospacing="0" w:line="440" w:lineRule="exact"/>
        <w:ind w:left="120"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（1）本项目对残疾人福利性单位视同小型、微型企业，给予</w:t>
      </w:r>
      <w:r>
        <w:rPr>
          <w:rFonts w:hint="eastAsia" w:asciiTheme="minorEastAsia" w:hAnsiTheme="minorEastAsia" w:eastAsiaTheme="minorEastAsia"/>
          <w:color w:val="auto"/>
          <w:highlight w:val="none"/>
          <w:u w:val="single"/>
        </w:rPr>
        <w:t>20%</w:t>
      </w:r>
      <w:r>
        <w:rPr>
          <w:rFonts w:hint="eastAsia" w:asciiTheme="minorEastAsia" w:hAnsiTheme="minorEastAsia" w:eastAsiaTheme="minorEastAsia"/>
          <w:color w:val="auto"/>
          <w:highlight w:val="none"/>
        </w:rPr>
        <w:t>的价格扣除。</w:t>
      </w:r>
    </w:p>
    <w:p w14:paraId="702BAF32">
      <w:pPr>
        <w:pStyle w:val="4"/>
        <w:spacing w:before="0" w:beforeAutospacing="0" w:after="0" w:afterAutospacing="0" w:line="440" w:lineRule="exact"/>
        <w:ind w:left="120"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（2）残疾人福利单位需按照采购文件的要求提供《残疾人福利性单位声明函》。</w:t>
      </w:r>
    </w:p>
    <w:p w14:paraId="1B6D6097">
      <w:pPr>
        <w:pStyle w:val="4"/>
        <w:spacing w:before="0" w:beforeAutospacing="0" w:after="0" w:afterAutospacing="0" w:line="440" w:lineRule="exact"/>
        <w:ind w:left="120"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（3）残疾人福利单位标准请参照《关于促进残疾人就业政府采购政策的通知》（财库〔2017〕141号）。</w:t>
      </w:r>
    </w:p>
    <w:p w14:paraId="53046264">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3、监狱和戒毒企业价格扣除</w:t>
      </w:r>
    </w:p>
    <w:p w14:paraId="49B2970C">
      <w:pPr>
        <w:pStyle w:val="4"/>
        <w:spacing w:before="0" w:beforeAutospacing="0" w:after="0" w:afterAutospacing="0" w:line="440" w:lineRule="exact"/>
        <w:ind w:firstLine="480"/>
        <w:rPr>
          <w:rFonts w:hint="eastAsia"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（1）本项目对监狱和戒毒企业（简称监狱企业）视同小型、微型企业，给予</w:t>
      </w:r>
      <w:r>
        <w:rPr>
          <w:rFonts w:hint="eastAsia" w:asciiTheme="minorEastAsia" w:hAnsiTheme="minorEastAsia" w:eastAsiaTheme="minorEastAsia"/>
          <w:color w:val="auto"/>
          <w:highlight w:val="none"/>
          <w:u w:val="single"/>
        </w:rPr>
        <w:t>20%</w:t>
      </w:r>
      <w:r>
        <w:rPr>
          <w:rFonts w:hint="eastAsia" w:asciiTheme="minorEastAsia" w:hAnsiTheme="minorEastAsia" w:eastAsiaTheme="minorEastAsia"/>
          <w:color w:val="auto"/>
          <w:highlight w:val="none"/>
        </w:rPr>
        <w:t>的价格扣除。</w:t>
      </w:r>
    </w:p>
    <w:p w14:paraId="12ACE2DF">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（2）监狱企业参加政府采购活动时，需提供由省级以上监狱管理局、戒毒管理局(含新疆生产建设兵团)出具的属于监狱企业的证明文件。供应商如不提供上述证明文件，价格将不做相应扣除。</w:t>
      </w:r>
    </w:p>
    <w:p w14:paraId="7D3252A0">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（3）监狱企业标准请参照《关于政府采购支持监狱企业发展有关问题的通知》（财库[2014]68号）。</w:t>
      </w:r>
    </w:p>
    <w:p w14:paraId="2BDFE87C">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4、残疾人福利单位、监狱企业属于小型、微型企业的，不重复享受政策。</w:t>
      </w:r>
    </w:p>
    <w:p w14:paraId="4297026F">
      <w:pPr>
        <w:pStyle w:val="4"/>
        <w:spacing w:before="0" w:beforeAutospacing="0" w:after="0" w:afterAutospacing="0" w:line="440" w:lineRule="exact"/>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5、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Theme="minorEastAsia" w:hAnsiTheme="minorEastAsia" w:eastAsiaTheme="minorEastAsia"/>
          <w:b/>
          <w:i/>
          <w:color w:val="auto"/>
          <w:highlight w:val="none"/>
        </w:rPr>
        <w:t>如属政府强制采购产品未提供认证证书的或认证证书提供不全的将视为未实质性响应采购要求</w:t>
      </w:r>
      <w:r>
        <w:rPr>
          <w:rFonts w:hint="eastAsia" w:asciiTheme="minorEastAsia" w:hAnsiTheme="minorEastAsia" w:eastAsiaTheme="minorEastAsia"/>
          <w:i/>
          <w:color w:val="auto"/>
          <w:highlight w:val="none"/>
        </w:rPr>
        <w:t>。</w:t>
      </w:r>
      <w:r>
        <w:rPr>
          <w:rFonts w:hint="eastAsia" w:asciiTheme="minorEastAsia" w:hAnsiTheme="minorEastAsia" w:eastAsiaTheme="minorEastAsia"/>
          <w:color w:val="auto"/>
          <w:highlight w:val="none"/>
        </w:rPr>
        <w:t>其他条件相同情况下，应当优先采购节能产品、环境标志产品。</w:t>
      </w:r>
    </w:p>
    <w:p w14:paraId="6AC61728">
      <w:pPr>
        <w:spacing w:line="360" w:lineRule="auto"/>
        <w:ind w:firstLine="48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6、供应商对于投标产品的商品包装、快递包装应按照《关于印发《商品包装政府采购需求标准（试行）》、《快递包装政府采购需求标准（试行）》的通知》（财办库〔2020〕123号）执行。</w:t>
      </w:r>
    </w:p>
    <w:p w14:paraId="44BB945E">
      <w:pPr>
        <w:spacing w:line="360" w:lineRule="auto"/>
        <w:ind w:firstLine="48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7、本文件中若涉及到数据中心采购，应按照《绿色数据中心政府采购需求标准（试行）的通知》（〔2023〕7号）执行。</w:t>
      </w:r>
    </w:p>
    <w:p w14:paraId="52FC7DDC">
      <w:pPr>
        <w:pStyle w:val="2"/>
        <w:ind w:firstLine="48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评标方法与评标标准</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本项目评分总分值为100分</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w:t>
      </w:r>
    </w:p>
    <w:p w14:paraId="7BA18BA7">
      <w:pPr>
        <w:pBdr>
          <w:top w:val="none" w:color="000000" w:sz="0" w:space="0"/>
          <w:left w:val="none" w:color="000000" w:sz="0" w:space="0"/>
          <w:bottom w:val="none" w:color="000000" w:sz="0" w:space="0"/>
          <w:right w:val="none" w:color="000000" w:sz="0" w:space="0"/>
        </w:pBdr>
        <w:spacing w:after="120"/>
        <w:jc w:val="center"/>
        <w:rPr>
          <w:rFonts w:hint="eastAsia" w:ascii="黑体" w:hAnsi="黑体" w:eastAsia="黑体"/>
          <w:color w:val="auto"/>
          <w:highlight w:val="none"/>
        </w:rPr>
      </w:pPr>
    </w:p>
    <w:tbl>
      <w:tblPr>
        <w:tblStyle w:val="5"/>
        <w:tblW w:w="10031"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552"/>
        <w:gridCol w:w="7346"/>
      </w:tblGrid>
      <w:tr w14:paraId="2FC342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685" w:type="dxa"/>
            <w:gridSpan w:val="2"/>
            <w:noWrap/>
            <w:vAlign w:val="center"/>
          </w:tcPr>
          <w:p w14:paraId="0954423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评审因素</w:t>
            </w:r>
          </w:p>
        </w:tc>
        <w:tc>
          <w:tcPr>
            <w:tcW w:w="7346" w:type="dxa"/>
            <w:noWrap/>
            <w:vAlign w:val="center"/>
          </w:tcPr>
          <w:p w14:paraId="41162DF8">
            <w:pPr>
              <w:keepNext w:val="0"/>
              <w:keepLines w:val="0"/>
              <w:suppressLineNumbers w:val="0"/>
              <w:spacing w:before="0" w:beforeAutospacing="0" w:after="0" w:afterAutospacing="0" w:line="276"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评审因素细化和量化</w:t>
            </w:r>
          </w:p>
        </w:tc>
      </w:tr>
      <w:tr w14:paraId="4E0245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noWrap/>
            <w:vAlign w:val="center"/>
          </w:tcPr>
          <w:p w14:paraId="5A0912F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价格</w:t>
            </w:r>
          </w:p>
          <w:p w14:paraId="62ACCBF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部分</w:t>
            </w:r>
          </w:p>
          <w:p w14:paraId="5E2355D4">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lang w:val="en-US" w:eastAsia="zh-CN"/>
              </w:rPr>
              <w:t>(</w:t>
            </w:r>
            <w:r>
              <w:rPr>
                <w:rFonts w:hint="eastAsia" w:ascii="宋体" w:hAnsi="宋体" w:cs="宋体"/>
                <w:color w:val="auto"/>
                <w:sz w:val="24"/>
                <w:highlight w:val="none"/>
              </w:rPr>
              <w:t>15分）</w:t>
            </w:r>
          </w:p>
        </w:tc>
        <w:tc>
          <w:tcPr>
            <w:tcW w:w="1552" w:type="dxa"/>
            <w:noWrap/>
            <w:vAlign w:val="center"/>
          </w:tcPr>
          <w:p w14:paraId="4CD7662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价格</w:t>
            </w:r>
          </w:p>
          <w:p w14:paraId="0A87449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（15分）</w:t>
            </w:r>
          </w:p>
        </w:tc>
        <w:tc>
          <w:tcPr>
            <w:tcW w:w="7346" w:type="dxa"/>
            <w:noWrap/>
            <w:vAlign w:val="center"/>
          </w:tcPr>
          <w:p w14:paraId="100959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highlight w:val="none"/>
              </w:rPr>
            </w:pPr>
            <w:r>
              <w:rPr>
                <w:rFonts w:hint="default" w:ascii="宋体" w:hAnsi="宋体" w:cs="宋体"/>
                <w:color w:val="auto"/>
                <w:sz w:val="24"/>
                <w:highlight w:val="none"/>
              </w:rPr>
              <w:t>满足招标文件实质性要求且投标价格的最低报价为评标基准价，其价格分为满分。其他投标人的价格得分按照下列公式计算。投标报价得分=(评标基准价/投标报价)×15（计算结果保留2位小数，第三位</w:t>
            </w:r>
            <w:r>
              <w:rPr>
                <w:rFonts w:hint="eastAsia" w:ascii="宋体" w:hAnsi="宋体" w:cs="宋体"/>
                <w:color w:val="auto"/>
                <w:sz w:val="24"/>
                <w:highlight w:val="none"/>
                <w:lang w:val="en-US" w:eastAsia="zh-CN"/>
              </w:rPr>
              <w:t>结果</w:t>
            </w:r>
            <w:r>
              <w:rPr>
                <w:rFonts w:hint="default" w:ascii="宋体" w:hAnsi="宋体" w:cs="宋体"/>
                <w:color w:val="auto"/>
                <w:sz w:val="24"/>
                <w:highlight w:val="none"/>
              </w:rPr>
              <w:t>四舍五入）。</w:t>
            </w:r>
          </w:p>
        </w:tc>
      </w:tr>
      <w:tr w14:paraId="1C52B4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restart"/>
            <w:noWrap/>
            <w:vAlign w:val="center"/>
          </w:tcPr>
          <w:p w14:paraId="6CF9F2D7">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技术部分</w:t>
            </w:r>
          </w:p>
          <w:p w14:paraId="7A4AB96F">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lang w:val="en-US" w:eastAsia="zh-CN"/>
              </w:rPr>
              <w:t>(47</w:t>
            </w:r>
            <w:r>
              <w:rPr>
                <w:rFonts w:hint="eastAsia" w:ascii="宋体" w:hAnsi="宋体" w:cs="宋体"/>
                <w:color w:val="auto"/>
                <w:sz w:val="24"/>
                <w:highlight w:val="none"/>
              </w:rPr>
              <w:t>分）</w:t>
            </w:r>
          </w:p>
        </w:tc>
        <w:tc>
          <w:tcPr>
            <w:tcW w:w="1552" w:type="dxa"/>
            <w:noWrap/>
            <w:vAlign w:val="center"/>
          </w:tcPr>
          <w:p w14:paraId="599E3581">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探测方案</w:t>
            </w:r>
          </w:p>
          <w:p w14:paraId="7D61DAD2">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分）</w:t>
            </w:r>
          </w:p>
        </w:tc>
        <w:tc>
          <w:tcPr>
            <w:tcW w:w="7346" w:type="dxa"/>
            <w:noWrap/>
            <w:vAlign w:val="center"/>
          </w:tcPr>
          <w:p w14:paraId="789857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依据投标人投标文件中的探测技术方案（含新技术检测处理方案），技术方案应能够充分体现项目的实际需求，根据探测方案的技术先进性、周密性、可操作性等方面进行综合评价。</w:t>
            </w:r>
          </w:p>
          <w:p w14:paraId="693D256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方案的技术先进、周密性强、可操作性强得</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分，方案的技术较先进、周密性较强、可操作性较强得</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不含9分）</w:t>
            </w:r>
            <w:r>
              <w:rPr>
                <w:rFonts w:hint="default" w:ascii="宋体" w:hAnsi="宋体" w:cs="宋体"/>
                <w:color w:val="auto"/>
                <w:sz w:val="24"/>
                <w:szCs w:val="24"/>
                <w:highlight w:val="none"/>
              </w:rPr>
              <w:t>，方案的技术先进性一般、周密性一般、可操作性一般得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(不含8分）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本项不得分</w:t>
            </w:r>
            <w:r>
              <w:rPr>
                <w:rFonts w:hint="default" w:ascii="宋体" w:hAnsi="宋体" w:cs="宋体"/>
                <w:color w:val="auto"/>
                <w:sz w:val="24"/>
                <w:szCs w:val="24"/>
                <w:highlight w:val="none"/>
              </w:rPr>
              <w:t>。</w:t>
            </w:r>
          </w:p>
        </w:tc>
      </w:tr>
      <w:tr w14:paraId="57C4C2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1ECE29C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3B70D884">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项目实施方案</w:t>
            </w:r>
          </w:p>
          <w:p w14:paraId="1EB2F6E0">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default" w:ascii="宋体" w:hAnsi="宋体" w:cs="宋体"/>
                <w:color w:val="auto"/>
                <w:sz w:val="24"/>
                <w:szCs w:val="24"/>
                <w:highlight w:val="none"/>
              </w:rPr>
              <w:t>分）</w:t>
            </w:r>
          </w:p>
        </w:tc>
        <w:tc>
          <w:tcPr>
            <w:tcW w:w="7346" w:type="dxa"/>
            <w:noWrap/>
            <w:vAlign w:val="center"/>
          </w:tcPr>
          <w:p w14:paraId="54A34FC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依据投标人投标文件中的项目实施方案，实施方案需包含实施过程中的质量管理、时间进度安排等，对项目实施方案内容的全面性、针对性、可行性进行评价。</w:t>
            </w:r>
          </w:p>
          <w:p w14:paraId="6D299B1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实施方案全面、针对性强、可行性强得</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分，实施方案较全面、针对性较强、可行性较强得</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不含9分）</w:t>
            </w:r>
            <w:r>
              <w:rPr>
                <w:rFonts w:hint="default" w:ascii="宋体" w:hAnsi="宋体" w:cs="宋体"/>
                <w:color w:val="auto"/>
                <w:sz w:val="24"/>
                <w:szCs w:val="24"/>
                <w:highlight w:val="none"/>
              </w:rPr>
              <w:t>，实施方案一般、针对性一般、可行性一般得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(不含8分）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本项不得分</w:t>
            </w:r>
            <w:r>
              <w:rPr>
                <w:rFonts w:hint="default" w:ascii="宋体" w:hAnsi="宋体" w:cs="宋体"/>
                <w:color w:val="auto"/>
                <w:sz w:val="24"/>
                <w:szCs w:val="24"/>
                <w:highlight w:val="none"/>
              </w:rPr>
              <w:t>。</w:t>
            </w:r>
          </w:p>
        </w:tc>
      </w:tr>
      <w:tr w14:paraId="37DEA2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37051AE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3FB045A5">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安全文明措施</w:t>
            </w:r>
          </w:p>
          <w:p w14:paraId="09A8387D">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分）</w:t>
            </w:r>
          </w:p>
        </w:tc>
        <w:tc>
          <w:tcPr>
            <w:tcW w:w="7346" w:type="dxa"/>
            <w:noWrap/>
            <w:vAlign w:val="center"/>
          </w:tcPr>
          <w:p w14:paraId="30708A6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根据投标人投标文件中的安全措施，包含安全责任制度、数据生产安全控制措施、应急预案及数据资料保密制度等内容的全面性、针对性、可行性进行综合评价。</w:t>
            </w:r>
          </w:p>
          <w:p w14:paraId="29D12D7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安全文明措施内容全面、针对性强、可行性强得</w:t>
            </w:r>
            <w:r>
              <w:rPr>
                <w:rFonts w:hint="eastAsia" w:ascii="宋体" w:hAnsi="宋体" w:cs="宋体"/>
                <w:color w:val="auto"/>
                <w:sz w:val="24"/>
                <w:szCs w:val="24"/>
                <w:highlight w:val="none"/>
                <w:lang w:val="en-US" w:eastAsia="zh-CN"/>
              </w:rPr>
              <w:t>8-9</w:t>
            </w:r>
            <w:r>
              <w:rPr>
                <w:rFonts w:hint="default" w:ascii="宋体" w:hAnsi="宋体" w:cs="宋体"/>
                <w:color w:val="auto"/>
                <w:sz w:val="24"/>
                <w:szCs w:val="24"/>
                <w:highlight w:val="none"/>
              </w:rPr>
              <w:t>分，安全文明措施内容较全面、针对性较强、可行性较强得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(不含8分）</w:t>
            </w:r>
            <w:r>
              <w:rPr>
                <w:rFonts w:hint="default" w:ascii="宋体" w:hAnsi="宋体" w:cs="宋体"/>
                <w:color w:val="auto"/>
                <w:sz w:val="24"/>
                <w:szCs w:val="24"/>
                <w:highlight w:val="none"/>
              </w:rPr>
              <w:t>，安全文明措施内容一般、针对性一般、可行性一般得</w:t>
            </w:r>
            <w:r>
              <w:rPr>
                <w:rFonts w:hint="eastAsia" w:ascii="宋体" w:hAnsi="宋体" w:cs="宋体"/>
                <w:color w:val="auto"/>
                <w:sz w:val="24"/>
                <w:szCs w:val="24"/>
                <w:highlight w:val="none"/>
                <w:lang w:val="en-US" w:eastAsia="zh-CN"/>
              </w:rPr>
              <w:t>6-7</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(不含7分）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本项不得分</w:t>
            </w:r>
            <w:r>
              <w:rPr>
                <w:rFonts w:hint="default" w:ascii="宋体" w:hAnsi="宋体" w:cs="宋体"/>
                <w:color w:val="auto"/>
                <w:sz w:val="24"/>
                <w:szCs w:val="24"/>
                <w:highlight w:val="none"/>
              </w:rPr>
              <w:t>。</w:t>
            </w:r>
          </w:p>
        </w:tc>
      </w:tr>
      <w:tr w14:paraId="44C647A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86" w:hRule="atLeast"/>
          <w:jc w:val="center"/>
        </w:trPr>
        <w:tc>
          <w:tcPr>
            <w:tcW w:w="1133" w:type="dxa"/>
            <w:vMerge w:val="continue"/>
            <w:noWrap/>
            <w:vAlign w:val="center"/>
          </w:tcPr>
          <w:p w14:paraId="481D55A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361F303C">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合理化</w:t>
            </w:r>
          </w:p>
          <w:p w14:paraId="10D00A95">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建议</w:t>
            </w:r>
          </w:p>
          <w:p w14:paraId="40C37465">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rPr>
              <w:t>分）</w:t>
            </w:r>
          </w:p>
        </w:tc>
        <w:tc>
          <w:tcPr>
            <w:tcW w:w="7346" w:type="dxa"/>
            <w:noWrap/>
            <w:vAlign w:val="center"/>
          </w:tcPr>
          <w:p w14:paraId="5B8301A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根据投标人投标文件中的合理化建议，对项目的重点、难点分析，提出创新、创优等合理化建议，根据建议的可行性、实用性等进行综合评价。</w:t>
            </w:r>
          </w:p>
          <w:p w14:paraId="35DC31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auto"/>
                <w:sz w:val="24"/>
                <w:szCs w:val="24"/>
                <w:highlight w:val="none"/>
              </w:rPr>
            </w:pPr>
            <w:r>
              <w:rPr>
                <w:rFonts w:hint="default" w:ascii="宋体" w:hAnsi="宋体" w:cs="宋体"/>
                <w:color w:val="auto"/>
                <w:sz w:val="24"/>
                <w:szCs w:val="24"/>
                <w:highlight w:val="none"/>
              </w:rPr>
              <w:t>合理化建议内容可行性强、实用性强得</w:t>
            </w:r>
            <w:r>
              <w:rPr>
                <w:rFonts w:hint="eastAsia" w:ascii="宋体" w:hAnsi="宋体" w:cs="宋体"/>
                <w:color w:val="auto"/>
                <w:sz w:val="24"/>
                <w:szCs w:val="24"/>
                <w:highlight w:val="none"/>
                <w:lang w:val="en-US" w:eastAsia="zh-CN"/>
              </w:rPr>
              <w:t>7-8</w:t>
            </w:r>
            <w:r>
              <w:rPr>
                <w:rFonts w:hint="default" w:ascii="宋体" w:hAnsi="宋体" w:cs="宋体"/>
                <w:color w:val="auto"/>
                <w:sz w:val="24"/>
                <w:szCs w:val="24"/>
                <w:highlight w:val="none"/>
              </w:rPr>
              <w:t>分，合理化建议内容可行性较强、实用性较强得</w:t>
            </w:r>
            <w:r>
              <w:rPr>
                <w:rFonts w:hint="eastAsia" w:ascii="宋体" w:hAnsi="宋体" w:cs="宋体"/>
                <w:color w:val="auto"/>
                <w:sz w:val="24"/>
                <w:szCs w:val="24"/>
                <w:highlight w:val="none"/>
                <w:lang w:val="en-US" w:eastAsia="zh-CN"/>
              </w:rPr>
              <w:t>6-7</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(不含7分）</w:t>
            </w:r>
            <w:r>
              <w:rPr>
                <w:rFonts w:hint="default" w:ascii="宋体" w:hAnsi="宋体" w:cs="宋体"/>
                <w:color w:val="auto"/>
                <w:sz w:val="24"/>
                <w:szCs w:val="24"/>
                <w:highlight w:val="none"/>
              </w:rPr>
              <w:t>，合理化建议内容可行一般、实用性一般得</w:t>
            </w:r>
            <w:r>
              <w:rPr>
                <w:rFonts w:hint="eastAsia" w:ascii="宋体" w:hAnsi="宋体" w:cs="宋体"/>
                <w:color w:val="auto"/>
                <w:sz w:val="24"/>
                <w:szCs w:val="24"/>
                <w:highlight w:val="none"/>
                <w:lang w:val="en-US" w:eastAsia="zh-CN"/>
              </w:rPr>
              <w:t>5-6</w:t>
            </w:r>
            <w:r>
              <w:rPr>
                <w:rFonts w:hint="default" w:ascii="宋体" w:hAnsi="宋体" w:cs="宋体"/>
                <w:color w:val="auto"/>
                <w:sz w:val="24"/>
                <w:szCs w:val="24"/>
                <w:highlight w:val="none"/>
              </w:rPr>
              <w:t>分</w:t>
            </w:r>
            <w:r>
              <w:rPr>
                <w:rFonts w:hint="eastAsia" w:ascii="宋体" w:hAnsi="宋体" w:cs="宋体"/>
                <w:b/>
                <w:bCs/>
                <w:color w:val="auto"/>
                <w:sz w:val="24"/>
                <w:szCs w:val="24"/>
                <w:highlight w:val="none"/>
                <w:lang w:val="en-US" w:eastAsia="zh-CN"/>
              </w:rPr>
              <w:t>(不含6分）</w:t>
            </w:r>
            <w:r>
              <w:rPr>
                <w:rFonts w:hint="default" w:ascii="宋体" w:hAnsi="宋体" w:cs="宋体"/>
                <w:color w:val="auto"/>
                <w:sz w:val="24"/>
                <w:szCs w:val="24"/>
                <w:highlight w:val="none"/>
              </w:rPr>
              <w:t>，以0.1分为一个计分单位，未提供或无具体内容的</w:t>
            </w:r>
            <w:r>
              <w:rPr>
                <w:rFonts w:hint="eastAsia" w:ascii="宋体" w:hAnsi="宋体" w:cs="宋体"/>
                <w:color w:val="auto"/>
                <w:sz w:val="24"/>
                <w:szCs w:val="24"/>
                <w:highlight w:val="none"/>
                <w:lang w:val="en-US" w:eastAsia="zh-CN"/>
              </w:rPr>
              <w:t>本项不得</w:t>
            </w:r>
            <w:r>
              <w:rPr>
                <w:rFonts w:hint="default" w:ascii="宋体" w:hAnsi="宋体" w:cs="宋体"/>
                <w:color w:val="auto"/>
                <w:sz w:val="24"/>
                <w:szCs w:val="24"/>
                <w:highlight w:val="none"/>
              </w:rPr>
              <w:t>分。</w:t>
            </w:r>
          </w:p>
        </w:tc>
      </w:tr>
      <w:tr w14:paraId="71CD56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77C8762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148471DD">
            <w:pPr>
              <w:pStyle w:val="7"/>
              <w:keepNext w:val="0"/>
              <w:keepLines w:val="0"/>
              <w:widowControl/>
              <w:suppressLineNumbers w:val="0"/>
              <w:spacing w:before="0" w:beforeAutospacing="0" w:after="0" w:afterAutospacing="0" w:line="360" w:lineRule="auto"/>
              <w:ind w:left="0" w:right="0"/>
              <w:jc w:val="center"/>
              <w:rPr>
                <w:rFonts w:hint="default" w:ascii="宋体" w:hAnsi="宋体" w:cs="宋体"/>
                <w:color w:val="FF0000"/>
                <w:sz w:val="24"/>
                <w:szCs w:val="24"/>
                <w:highlight w:val="none"/>
              </w:rPr>
            </w:pPr>
            <w:r>
              <w:rPr>
                <w:rFonts w:hint="default" w:ascii="宋体" w:hAnsi="宋体" w:cs="宋体"/>
                <w:color w:val="FF0000"/>
                <w:sz w:val="24"/>
                <w:szCs w:val="24"/>
                <w:highlight w:val="none"/>
              </w:rPr>
              <w:t>后续服务（</w:t>
            </w:r>
            <w:r>
              <w:rPr>
                <w:rFonts w:hint="eastAsia" w:ascii="宋体" w:hAnsi="宋体" w:cs="宋体"/>
                <w:color w:val="FF0000"/>
                <w:sz w:val="24"/>
                <w:szCs w:val="24"/>
                <w:highlight w:val="none"/>
                <w:lang w:val="en-US" w:eastAsia="zh-CN"/>
              </w:rPr>
              <w:t>10</w:t>
            </w:r>
            <w:r>
              <w:rPr>
                <w:rFonts w:hint="default" w:ascii="宋体" w:hAnsi="宋体" w:cs="宋体"/>
                <w:color w:val="FF0000"/>
                <w:sz w:val="24"/>
                <w:szCs w:val="24"/>
                <w:highlight w:val="none"/>
              </w:rPr>
              <w:t>分）</w:t>
            </w:r>
          </w:p>
        </w:tc>
        <w:tc>
          <w:tcPr>
            <w:tcW w:w="7346" w:type="dxa"/>
            <w:noWrap/>
            <w:vAlign w:val="center"/>
          </w:tcPr>
          <w:p w14:paraId="7C8A6B5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FF0000"/>
                <w:sz w:val="24"/>
                <w:szCs w:val="24"/>
                <w:highlight w:val="none"/>
              </w:rPr>
            </w:pPr>
            <w:r>
              <w:rPr>
                <w:rFonts w:hint="default" w:ascii="宋体" w:hAnsi="宋体" w:cs="宋体"/>
                <w:color w:val="FF0000"/>
                <w:sz w:val="24"/>
                <w:szCs w:val="24"/>
                <w:highlight w:val="none"/>
              </w:rPr>
              <w:t>根据投标人投标文件中的后续服务，在项目实施过程中和项目完成后为采购人提供有关服务的措施，根据方案可行性、服务及时性和质量</w:t>
            </w:r>
            <w:r>
              <w:rPr>
                <w:rFonts w:hint="eastAsia" w:ascii="宋体" w:hAnsi="宋体" w:cs="宋体"/>
                <w:color w:val="FF0000"/>
                <w:sz w:val="24"/>
                <w:szCs w:val="24"/>
                <w:highlight w:val="none"/>
                <w:lang w:val="en-US" w:eastAsia="zh-CN"/>
              </w:rPr>
              <w:t>保障</w:t>
            </w:r>
            <w:r>
              <w:rPr>
                <w:rFonts w:hint="default" w:ascii="宋体" w:hAnsi="宋体" w:cs="宋体"/>
                <w:color w:val="FF0000"/>
                <w:sz w:val="24"/>
                <w:szCs w:val="24"/>
                <w:highlight w:val="none"/>
              </w:rPr>
              <w:t>等多方面进行综合评价。</w:t>
            </w:r>
          </w:p>
          <w:p w14:paraId="4354D70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color w:val="FF0000"/>
                <w:sz w:val="24"/>
                <w:szCs w:val="24"/>
                <w:highlight w:val="none"/>
              </w:rPr>
            </w:pPr>
            <w:r>
              <w:rPr>
                <w:rFonts w:hint="default" w:ascii="宋体" w:hAnsi="宋体" w:cs="宋体"/>
                <w:color w:val="FF0000"/>
                <w:sz w:val="24"/>
                <w:szCs w:val="24"/>
                <w:highlight w:val="none"/>
              </w:rPr>
              <w:t>后续服务方案可行、服务及时质量</w:t>
            </w:r>
            <w:r>
              <w:rPr>
                <w:rFonts w:hint="eastAsia" w:ascii="宋体" w:hAnsi="宋体" w:cs="宋体"/>
                <w:color w:val="FF0000"/>
                <w:sz w:val="24"/>
                <w:szCs w:val="24"/>
                <w:highlight w:val="none"/>
                <w:lang w:val="en-US" w:eastAsia="zh-CN"/>
              </w:rPr>
              <w:t>保障到位</w:t>
            </w:r>
            <w:r>
              <w:rPr>
                <w:rFonts w:hint="default" w:ascii="宋体" w:hAnsi="宋体" w:cs="宋体"/>
                <w:color w:val="FF0000"/>
                <w:sz w:val="24"/>
                <w:szCs w:val="24"/>
                <w:highlight w:val="none"/>
              </w:rPr>
              <w:t>得</w:t>
            </w:r>
            <w:r>
              <w:rPr>
                <w:rFonts w:hint="eastAsia" w:ascii="宋体" w:hAnsi="宋体" w:cs="宋体"/>
                <w:color w:val="FF0000"/>
                <w:sz w:val="24"/>
                <w:szCs w:val="24"/>
                <w:highlight w:val="none"/>
                <w:lang w:val="en-US" w:eastAsia="zh-CN"/>
              </w:rPr>
              <w:t>9-10</w:t>
            </w:r>
            <w:r>
              <w:rPr>
                <w:rFonts w:hint="default" w:ascii="宋体" w:hAnsi="宋体" w:cs="宋体"/>
                <w:color w:val="FF0000"/>
                <w:sz w:val="24"/>
                <w:szCs w:val="24"/>
                <w:highlight w:val="none"/>
              </w:rPr>
              <w:t>分，后续服务方案可行、服务及时质量</w:t>
            </w:r>
            <w:r>
              <w:rPr>
                <w:rFonts w:hint="eastAsia" w:ascii="宋体" w:hAnsi="宋体" w:cs="宋体"/>
                <w:color w:val="FF0000"/>
                <w:sz w:val="24"/>
                <w:szCs w:val="24"/>
                <w:highlight w:val="none"/>
                <w:lang w:val="en-US" w:eastAsia="zh-CN"/>
              </w:rPr>
              <w:t>保障较到位得8-9</w:t>
            </w:r>
            <w:r>
              <w:rPr>
                <w:rFonts w:hint="default" w:ascii="宋体" w:hAnsi="宋体" w:cs="宋体"/>
                <w:color w:val="FF0000"/>
                <w:sz w:val="24"/>
                <w:szCs w:val="24"/>
                <w:highlight w:val="none"/>
              </w:rPr>
              <w:t>分</w:t>
            </w:r>
            <w:r>
              <w:rPr>
                <w:rFonts w:hint="eastAsia" w:ascii="宋体" w:hAnsi="宋体" w:cs="宋体"/>
                <w:b/>
                <w:bCs/>
                <w:color w:val="FF0000"/>
                <w:sz w:val="24"/>
                <w:szCs w:val="24"/>
                <w:highlight w:val="none"/>
                <w:lang w:val="en-US" w:eastAsia="zh-CN"/>
              </w:rPr>
              <w:t>(不含9分）</w:t>
            </w:r>
            <w:r>
              <w:rPr>
                <w:rFonts w:hint="default" w:ascii="宋体" w:hAnsi="宋体" w:cs="宋体"/>
                <w:color w:val="FF0000"/>
                <w:sz w:val="24"/>
                <w:szCs w:val="24"/>
                <w:highlight w:val="none"/>
              </w:rPr>
              <w:t>，后续服务方案可行、服务及时质量</w:t>
            </w:r>
            <w:r>
              <w:rPr>
                <w:rFonts w:hint="eastAsia" w:ascii="宋体" w:hAnsi="宋体" w:cs="宋体"/>
                <w:color w:val="FF0000"/>
                <w:sz w:val="24"/>
                <w:szCs w:val="24"/>
                <w:highlight w:val="none"/>
                <w:lang w:val="en-US" w:eastAsia="zh-CN"/>
              </w:rPr>
              <w:t>保障一般得7-8</w:t>
            </w:r>
            <w:r>
              <w:rPr>
                <w:rFonts w:hint="default" w:ascii="宋体" w:hAnsi="宋体" w:cs="宋体"/>
                <w:color w:val="FF0000"/>
                <w:sz w:val="24"/>
                <w:szCs w:val="24"/>
                <w:highlight w:val="none"/>
              </w:rPr>
              <w:t>分</w:t>
            </w:r>
            <w:r>
              <w:rPr>
                <w:rFonts w:hint="eastAsia" w:ascii="宋体" w:hAnsi="宋体" w:cs="宋体"/>
                <w:b/>
                <w:bCs/>
                <w:color w:val="FF0000"/>
                <w:sz w:val="24"/>
                <w:szCs w:val="24"/>
                <w:highlight w:val="none"/>
                <w:lang w:val="en-US" w:eastAsia="zh-CN"/>
              </w:rPr>
              <w:t>(不含8分）</w:t>
            </w:r>
            <w:r>
              <w:rPr>
                <w:rFonts w:hint="default" w:ascii="宋体" w:hAnsi="宋体" w:cs="宋体"/>
                <w:color w:val="FF0000"/>
                <w:sz w:val="24"/>
                <w:szCs w:val="24"/>
                <w:highlight w:val="none"/>
              </w:rPr>
              <w:t>，以0.1分为一个计分单位，未提供或无具体内容的</w:t>
            </w:r>
            <w:r>
              <w:rPr>
                <w:rFonts w:hint="eastAsia" w:ascii="宋体" w:hAnsi="宋体" w:cs="宋体"/>
                <w:color w:val="FF0000"/>
                <w:sz w:val="24"/>
                <w:szCs w:val="24"/>
                <w:highlight w:val="none"/>
                <w:lang w:val="en-US" w:eastAsia="zh-CN"/>
              </w:rPr>
              <w:t>本项不得分</w:t>
            </w:r>
            <w:r>
              <w:rPr>
                <w:rFonts w:hint="default" w:ascii="宋体" w:hAnsi="宋体" w:cs="宋体"/>
                <w:color w:val="FF0000"/>
                <w:sz w:val="24"/>
                <w:szCs w:val="24"/>
                <w:highlight w:val="none"/>
              </w:rPr>
              <w:t>。</w:t>
            </w:r>
          </w:p>
        </w:tc>
      </w:tr>
      <w:tr w14:paraId="7C198E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restart"/>
            <w:noWrap/>
            <w:vAlign w:val="center"/>
          </w:tcPr>
          <w:p w14:paraId="0519015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商务</w:t>
            </w:r>
          </w:p>
          <w:p w14:paraId="0A98BAD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部分</w:t>
            </w:r>
          </w:p>
          <w:p w14:paraId="53613623">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rPr>
            </w:pPr>
            <w:r>
              <w:rPr>
                <w:rFonts w:hint="eastAsia" w:ascii="宋体" w:hAnsi="宋体" w:cs="宋体"/>
                <w:color w:val="auto"/>
                <w:sz w:val="24"/>
                <w:highlight w:val="none"/>
                <w:lang w:val="en-US" w:eastAsia="zh-CN"/>
              </w:rPr>
              <w:t>(38</w:t>
            </w:r>
            <w:bookmarkStart w:id="0" w:name="_GoBack"/>
            <w:bookmarkEnd w:id="0"/>
            <w:r>
              <w:rPr>
                <w:rFonts w:hint="eastAsia" w:ascii="宋体" w:hAnsi="宋体" w:cs="宋体"/>
                <w:color w:val="auto"/>
                <w:sz w:val="24"/>
                <w:highlight w:val="none"/>
              </w:rPr>
              <w:t>分）</w:t>
            </w:r>
          </w:p>
        </w:tc>
        <w:tc>
          <w:tcPr>
            <w:tcW w:w="1552" w:type="dxa"/>
            <w:noWrap/>
            <w:vAlign w:val="center"/>
          </w:tcPr>
          <w:p w14:paraId="41444C63">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类似业绩</w:t>
            </w:r>
          </w:p>
          <w:p w14:paraId="67C729FB">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（10分）</w:t>
            </w:r>
          </w:p>
        </w:tc>
        <w:tc>
          <w:tcPr>
            <w:tcW w:w="7346" w:type="dxa"/>
            <w:noWrap/>
            <w:vAlign w:val="center"/>
          </w:tcPr>
          <w:p w14:paraId="66B8E45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left"/>
              <w:textAlignment w:val="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自2021年1月1日（以合同签订时间为准）以来，项目负责人在投标人具有类似道路地下隐患（或空洞、塌陷）检测业绩，每提供一个得2分，最多得10分。</w:t>
            </w:r>
          </w:p>
          <w:p w14:paraId="536A846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left"/>
              <w:textAlignment w:val="auto"/>
              <w:rPr>
                <w:rFonts w:hint="default" w:ascii="宋体" w:hAnsi="宋体" w:eastAsia="宋体"/>
                <w:b/>
                <w:color w:val="auto"/>
                <w:sz w:val="24"/>
                <w:szCs w:val="24"/>
                <w:highlight w:val="none"/>
              </w:rPr>
            </w:pPr>
            <w:r>
              <w:rPr>
                <w:rFonts w:hint="default" w:ascii="宋体" w:hAnsi="宋体" w:eastAsia="宋体"/>
                <w:b/>
                <w:color w:val="auto"/>
                <w:sz w:val="24"/>
                <w:szCs w:val="24"/>
                <w:highlight w:val="none"/>
              </w:rPr>
              <w:t>注：投标文件中提供业绩证明材料（需同时提供合同、验收证明材料文件）原件彩色扫描件。上述业绩证明材料不能体现项目负责人的，需提供</w:t>
            </w:r>
            <w:r>
              <w:rPr>
                <w:rFonts w:hint="eastAsia" w:ascii="宋体" w:hAnsi="宋体" w:eastAsia="宋体"/>
                <w:b/>
                <w:color w:val="auto"/>
                <w:sz w:val="24"/>
                <w:szCs w:val="24"/>
                <w:highlight w:val="none"/>
              </w:rPr>
              <w:t>能体现项目负责人的</w:t>
            </w:r>
            <w:r>
              <w:rPr>
                <w:rFonts w:hint="default" w:ascii="宋体" w:hAnsi="宋体" w:eastAsia="宋体"/>
                <w:b/>
                <w:color w:val="auto"/>
                <w:sz w:val="24"/>
                <w:szCs w:val="24"/>
                <w:highlight w:val="none"/>
              </w:rPr>
              <w:t>中标通知书</w:t>
            </w:r>
            <w:r>
              <w:rPr>
                <w:rFonts w:hint="default" w:ascii="宋体" w:hAnsi="宋体" w:eastAsia="宋体"/>
                <w:b/>
                <w:strike w:val="0"/>
                <w:dstrike w:val="0"/>
                <w:color w:val="auto"/>
                <w:sz w:val="24"/>
                <w:szCs w:val="24"/>
                <w:highlight w:val="none"/>
              </w:rPr>
              <w:t>或</w:t>
            </w:r>
            <w:r>
              <w:rPr>
                <w:rFonts w:hint="eastAsia" w:ascii="宋体" w:hAnsi="宋体" w:eastAsia="宋体"/>
                <w:b/>
                <w:strike w:val="0"/>
                <w:dstrike w:val="0"/>
                <w:color w:val="auto"/>
                <w:sz w:val="24"/>
                <w:szCs w:val="24"/>
                <w:highlight w:val="none"/>
                <w:lang w:val="en-US" w:eastAsia="zh-CN"/>
              </w:rPr>
              <w:t>建设单位</w:t>
            </w:r>
            <w:r>
              <w:rPr>
                <w:rFonts w:hint="default" w:ascii="宋体" w:hAnsi="宋体" w:eastAsia="宋体"/>
                <w:b/>
                <w:strike w:val="0"/>
                <w:dstrike w:val="0"/>
                <w:color w:val="auto"/>
                <w:sz w:val="24"/>
                <w:szCs w:val="24"/>
                <w:highlight w:val="none"/>
              </w:rPr>
              <w:t>证明原件</w:t>
            </w:r>
            <w:r>
              <w:rPr>
                <w:rFonts w:hint="eastAsia" w:ascii="宋体" w:hAnsi="宋体" w:eastAsia="宋体"/>
                <w:b/>
                <w:strike w:val="0"/>
                <w:dstrike w:val="0"/>
                <w:color w:val="auto"/>
                <w:sz w:val="24"/>
                <w:szCs w:val="24"/>
                <w:highlight w:val="none"/>
                <w:lang w:val="en-US" w:eastAsia="zh-CN"/>
              </w:rPr>
              <w:t>扫描件</w:t>
            </w:r>
            <w:r>
              <w:rPr>
                <w:rFonts w:hint="default" w:ascii="宋体" w:hAnsi="宋体" w:eastAsia="宋体"/>
                <w:b/>
                <w:color w:val="auto"/>
                <w:sz w:val="24"/>
                <w:szCs w:val="24"/>
                <w:highlight w:val="none"/>
              </w:rPr>
              <w:t>。</w:t>
            </w:r>
          </w:p>
        </w:tc>
      </w:tr>
      <w:tr w14:paraId="700C068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034C977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13735EB9">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人员配备</w:t>
            </w:r>
          </w:p>
          <w:p w14:paraId="6BE73443">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w:t>
            </w:r>
            <w:r>
              <w:rPr>
                <w:rFonts w:hint="eastAsia" w:ascii="宋体" w:hAnsi="宋体"/>
                <w:color w:val="auto"/>
                <w:sz w:val="24"/>
                <w:szCs w:val="24"/>
                <w:highlight w:val="none"/>
                <w:lang w:val="en-US" w:eastAsia="zh-CN"/>
              </w:rPr>
              <w:t>15</w:t>
            </w:r>
            <w:r>
              <w:rPr>
                <w:rFonts w:hint="default" w:ascii="宋体" w:hAnsi="宋体"/>
                <w:color w:val="auto"/>
                <w:sz w:val="24"/>
                <w:szCs w:val="24"/>
                <w:highlight w:val="none"/>
              </w:rPr>
              <w:t>分）</w:t>
            </w:r>
          </w:p>
        </w:tc>
        <w:tc>
          <w:tcPr>
            <w:tcW w:w="7346" w:type="dxa"/>
            <w:noWrap/>
            <w:vAlign w:val="center"/>
          </w:tcPr>
          <w:p w14:paraId="05A3DD50">
            <w:pPr>
              <w:pStyle w:val="3"/>
              <w:spacing w:line="400" w:lineRule="exact"/>
              <w:rPr>
                <w:rFonts w:hint="default" w:hAnsi="宋体" w:eastAsia="宋体"/>
                <w:color w:val="FF0000"/>
                <w:sz w:val="24"/>
                <w:szCs w:val="24"/>
                <w:highlight w:val="none"/>
                <w:lang w:val="en-US" w:eastAsia="zh-CN"/>
              </w:rPr>
            </w:pPr>
            <w:r>
              <w:rPr>
                <w:rFonts w:hAnsi="宋体"/>
                <w:color w:val="FF0000"/>
                <w:sz w:val="24"/>
                <w:szCs w:val="24"/>
                <w:highlight w:val="none"/>
              </w:rPr>
              <w:t>1、拟投入本项目的项目负责人具有测绘类或岩土勘察类或地质勘查类</w:t>
            </w:r>
            <w:r>
              <w:rPr>
                <w:rFonts w:hint="eastAsia" w:hAnsi="宋体"/>
                <w:color w:val="FF0000"/>
                <w:sz w:val="24"/>
                <w:szCs w:val="24"/>
                <w:highlight w:val="none"/>
                <w:lang w:val="en-US" w:eastAsia="zh-CN"/>
              </w:rPr>
              <w:t>高级</w:t>
            </w:r>
            <w:r>
              <w:rPr>
                <w:rFonts w:hAnsi="宋体"/>
                <w:color w:val="FF0000"/>
                <w:sz w:val="24"/>
                <w:szCs w:val="24"/>
                <w:highlight w:val="none"/>
              </w:rPr>
              <w:t>职称</w:t>
            </w:r>
            <w:r>
              <w:rPr>
                <w:rFonts w:hint="eastAsia" w:hAnsi="宋体"/>
                <w:color w:val="FF0000"/>
                <w:sz w:val="24"/>
                <w:szCs w:val="24"/>
                <w:highlight w:val="none"/>
                <w:lang w:val="en-US" w:eastAsia="zh-CN"/>
              </w:rPr>
              <w:t>得4</w:t>
            </w:r>
            <w:r>
              <w:rPr>
                <w:rFonts w:hAnsi="宋体"/>
                <w:color w:val="FF0000"/>
                <w:sz w:val="24"/>
                <w:szCs w:val="24"/>
                <w:highlight w:val="none"/>
              </w:rPr>
              <w:t>分；</w:t>
            </w:r>
            <w:r>
              <w:rPr>
                <w:rFonts w:hint="eastAsia" w:hAnsi="宋体"/>
                <w:color w:val="FF0000"/>
                <w:sz w:val="24"/>
                <w:szCs w:val="24"/>
                <w:highlight w:val="none"/>
                <w:lang w:val="en-US" w:eastAsia="zh-CN"/>
              </w:rPr>
              <w:t>中级职称得2分；</w:t>
            </w:r>
          </w:p>
          <w:p w14:paraId="1FBDADC3">
            <w:pPr>
              <w:pStyle w:val="3"/>
              <w:spacing w:line="400" w:lineRule="exact"/>
              <w:rPr>
                <w:rFonts w:hint="default" w:hAnsi="宋体"/>
                <w:color w:val="auto"/>
                <w:sz w:val="24"/>
                <w:szCs w:val="24"/>
                <w:highlight w:val="none"/>
              </w:rPr>
            </w:pPr>
            <w:r>
              <w:rPr>
                <w:rFonts w:hAnsi="宋体"/>
                <w:color w:val="FF0000"/>
                <w:sz w:val="24"/>
                <w:szCs w:val="24"/>
                <w:highlight w:val="none"/>
              </w:rPr>
              <w:t>2、拟投入本项目的技术负责人具有测绘类或岩土勘察类或地质勘查类高级职称证书得</w:t>
            </w:r>
            <w:r>
              <w:rPr>
                <w:rFonts w:hint="eastAsia" w:hAnsi="宋体"/>
                <w:color w:val="FF0000"/>
                <w:sz w:val="24"/>
                <w:szCs w:val="24"/>
                <w:highlight w:val="none"/>
                <w:lang w:val="en-US" w:eastAsia="zh-CN"/>
              </w:rPr>
              <w:t>4</w:t>
            </w:r>
            <w:r>
              <w:rPr>
                <w:rFonts w:hAnsi="宋体"/>
                <w:color w:val="FF0000"/>
                <w:sz w:val="24"/>
                <w:szCs w:val="24"/>
                <w:highlight w:val="none"/>
              </w:rPr>
              <w:t>分，</w:t>
            </w:r>
            <w:r>
              <w:rPr>
                <w:rFonts w:hint="eastAsia" w:hAnsi="宋体"/>
                <w:color w:val="FF0000"/>
                <w:sz w:val="24"/>
                <w:szCs w:val="24"/>
                <w:highlight w:val="none"/>
                <w:lang w:val="en-US" w:eastAsia="zh-CN"/>
              </w:rPr>
              <w:t>中级职称得2分</w:t>
            </w:r>
            <w:r>
              <w:rPr>
                <w:rFonts w:hAnsi="宋体"/>
                <w:color w:val="FF0000"/>
                <w:sz w:val="24"/>
                <w:szCs w:val="24"/>
                <w:highlight w:val="none"/>
              </w:rPr>
              <w:t>；</w:t>
            </w:r>
            <w:r>
              <w:rPr>
                <w:rFonts w:hAnsi="宋体"/>
                <w:color w:val="auto"/>
                <w:sz w:val="24"/>
                <w:szCs w:val="24"/>
                <w:highlight w:val="none"/>
              </w:rPr>
              <w:t xml:space="preserve"> </w:t>
            </w:r>
          </w:p>
          <w:p w14:paraId="2E457D9A">
            <w:pPr>
              <w:pStyle w:val="3"/>
              <w:spacing w:line="400" w:lineRule="exact"/>
              <w:rPr>
                <w:rFonts w:hint="default" w:hAnsi="宋体"/>
                <w:color w:val="auto"/>
                <w:sz w:val="24"/>
                <w:szCs w:val="24"/>
                <w:highlight w:val="none"/>
              </w:rPr>
            </w:pPr>
            <w:r>
              <w:rPr>
                <w:rFonts w:hAnsi="宋体"/>
                <w:color w:val="auto"/>
                <w:sz w:val="24"/>
                <w:szCs w:val="24"/>
                <w:highlight w:val="none"/>
              </w:rPr>
              <w:t>3、拟投入本项目的安全负责人具有中级及以上职称证书得1分；</w:t>
            </w:r>
          </w:p>
          <w:p w14:paraId="7A3E3113">
            <w:pPr>
              <w:keepNext w:val="0"/>
              <w:keepLines w:val="0"/>
              <w:widowControl/>
              <w:suppressLineNumbers w:val="0"/>
              <w:spacing w:before="0" w:beforeAutospacing="0" w:after="0" w:afterAutospacing="0" w:line="400" w:lineRule="exact"/>
              <w:ind w:left="0" w:right="0"/>
              <w:jc w:val="left"/>
              <w:rPr>
                <w:rFonts w:hint="default" w:ascii="宋体" w:hAnsi="宋体"/>
                <w:color w:val="auto"/>
                <w:sz w:val="24"/>
                <w:highlight w:val="none"/>
              </w:rPr>
            </w:pPr>
            <w:r>
              <w:rPr>
                <w:rFonts w:hint="default" w:ascii="宋体" w:hAnsi="宋体"/>
                <w:color w:val="auto"/>
                <w:sz w:val="24"/>
                <w:highlight w:val="none"/>
              </w:rPr>
              <w:t>4、拟投入本项目的项目组成员（不含项目负责人、技术负责人和安全负责人）每具有测绘类或岩土勘察类或地质勘查类中级及以上职称的得</w:t>
            </w:r>
            <w:r>
              <w:rPr>
                <w:rFonts w:hint="eastAsia" w:ascii="宋体" w:hAnsi="宋体" w:eastAsia="宋体" w:cs="Times New Roman"/>
                <w:color w:val="auto"/>
                <w:sz w:val="24"/>
                <w:szCs w:val="24"/>
                <w:highlight w:val="none"/>
                <w:lang w:val="en-US" w:eastAsia="zh-CN"/>
              </w:rPr>
              <w:t>1</w:t>
            </w:r>
            <w:r>
              <w:rPr>
                <w:rFonts w:hint="default" w:ascii="宋体" w:hAnsi="宋体"/>
                <w:color w:val="auto"/>
                <w:sz w:val="24"/>
                <w:highlight w:val="none"/>
              </w:rPr>
              <w:t>分，本项最高得</w:t>
            </w:r>
            <w:r>
              <w:rPr>
                <w:rFonts w:hint="eastAsia" w:ascii="宋体" w:hAnsi="宋体" w:eastAsia="宋体" w:cs="Times New Roman"/>
                <w:color w:val="auto"/>
                <w:sz w:val="24"/>
                <w:szCs w:val="24"/>
                <w:highlight w:val="none"/>
                <w:lang w:val="en-US" w:eastAsia="zh-CN"/>
              </w:rPr>
              <w:t>6</w:t>
            </w:r>
            <w:r>
              <w:rPr>
                <w:rFonts w:hint="default" w:ascii="宋体" w:hAnsi="宋体"/>
                <w:color w:val="auto"/>
                <w:sz w:val="24"/>
                <w:highlight w:val="none"/>
              </w:rPr>
              <w:t>分。</w:t>
            </w:r>
          </w:p>
          <w:p w14:paraId="3089970A">
            <w:pPr>
              <w:keepNext w:val="0"/>
              <w:keepLines w:val="0"/>
              <w:widowControl/>
              <w:suppressLineNumbers w:val="0"/>
              <w:spacing w:before="0" w:beforeAutospacing="0" w:after="0" w:afterAutospacing="0" w:line="400" w:lineRule="exact"/>
              <w:ind w:left="0" w:right="0"/>
              <w:jc w:val="left"/>
              <w:rPr>
                <w:rFonts w:hint="default" w:ascii="宋体" w:hAnsi="宋体"/>
                <w:b/>
                <w:color w:val="auto"/>
                <w:sz w:val="24"/>
                <w:highlight w:val="none"/>
              </w:rPr>
            </w:pPr>
            <w:r>
              <w:rPr>
                <w:rFonts w:hint="default" w:ascii="宋体" w:hAnsi="宋体"/>
                <w:b/>
                <w:color w:val="auto"/>
                <w:sz w:val="24"/>
                <w:highlight w:val="none"/>
              </w:rPr>
              <w:t>注：1、以上人员不重复得分；</w:t>
            </w:r>
          </w:p>
          <w:p w14:paraId="7AA9323F">
            <w:pPr>
              <w:keepNext w:val="0"/>
              <w:keepLines w:val="0"/>
              <w:widowControl/>
              <w:suppressLineNumbers w:val="0"/>
              <w:spacing w:before="0" w:beforeAutospacing="0" w:after="0" w:afterAutospacing="0" w:line="400" w:lineRule="exact"/>
              <w:ind w:left="0" w:right="0"/>
              <w:jc w:val="left"/>
              <w:rPr>
                <w:rFonts w:hint="default" w:ascii="宋体" w:hAnsi="宋体"/>
                <w:b/>
                <w:color w:val="auto"/>
                <w:sz w:val="24"/>
                <w:highlight w:val="none"/>
              </w:rPr>
            </w:pPr>
            <w:r>
              <w:rPr>
                <w:rFonts w:hint="default" w:ascii="宋体" w:hAnsi="宋体"/>
                <w:b/>
                <w:color w:val="auto"/>
                <w:sz w:val="24"/>
                <w:highlight w:val="none"/>
              </w:rPr>
              <w:t>2、投标文件中提供人员名单、证书原件彩色扫描件；</w:t>
            </w:r>
          </w:p>
          <w:p w14:paraId="43A38FE6">
            <w:pPr>
              <w:keepNext w:val="0"/>
              <w:keepLines w:val="0"/>
              <w:widowControl/>
              <w:suppressLineNumbers w:val="0"/>
              <w:spacing w:before="0" w:beforeAutospacing="0" w:after="0" w:afterAutospacing="0" w:line="400" w:lineRule="exact"/>
              <w:ind w:left="0" w:right="0"/>
              <w:jc w:val="left"/>
              <w:rPr>
                <w:rFonts w:hint="default" w:ascii="宋体" w:hAnsi="宋体"/>
                <w:color w:val="auto"/>
                <w:sz w:val="24"/>
                <w:highlight w:val="none"/>
              </w:rPr>
            </w:pPr>
            <w:r>
              <w:rPr>
                <w:rFonts w:hint="default" w:ascii="宋体" w:hAnsi="宋体"/>
                <w:b/>
                <w:color w:val="auto"/>
                <w:sz w:val="24"/>
                <w:highlight w:val="none"/>
              </w:rPr>
              <w:t>3、上述人员必须为供应商自有员工，投标文件中同时须提供上述人员开标时间前（不含开标当月）3个月中至少一个月供应商为其缴纳的社保证明材料扫描件并加盖单位公章。</w:t>
            </w:r>
          </w:p>
        </w:tc>
      </w:tr>
      <w:tr w14:paraId="0CB87FA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7C30000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0217E6E3">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bCs/>
                <w:color w:val="auto"/>
                <w:sz w:val="24"/>
                <w:szCs w:val="24"/>
                <w:highlight w:val="none"/>
              </w:rPr>
              <w:t>仪器设备</w:t>
            </w:r>
          </w:p>
          <w:p w14:paraId="57D70F4B">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（10分）</w:t>
            </w:r>
          </w:p>
        </w:tc>
        <w:tc>
          <w:tcPr>
            <w:tcW w:w="7346" w:type="dxa"/>
            <w:noWrap/>
            <w:vAlign w:val="center"/>
          </w:tcPr>
          <w:p w14:paraId="56F9913F">
            <w:pPr>
              <w:pStyle w:val="3"/>
              <w:spacing w:line="400" w:lineRule="exact"/>
              <w:rPr>
                <w:rFonts w:hint="default" w:hAnsi="宋体"/>
                <w:color w:val="auto"/>
                <w:sz w:val="24"/>
                <w:szCs w:val="24"/>
                <w:highlight w:val="none"/>
              </w:rPr>
            </w:pPr>
            <w:r>
              <w:rPr>
                <w:rFonts w:hAnsi="宋体"/>
                <w:color w:val="auto"/>
                <w:sz w:val="24"/>
                <w:szCs w:val="24"/>
                <w:highlight w:val="none"/>
              </w:rPr>
              <w:t>1、投标人自有车载三维地质雷达的每一个得2分，</w:t>
            </w:r>
            <w:r>
              <w:rPr>
                <w:rFonts w:hint="eastAsia" w:hAnsi="宋体"/>
                <w:color w:val="auto"/>
                <w:sz w:val="24"/>
                <w:szCs w:val="24"/>
                <w:highlight w:val="none"/>
                <w:lang w:val="en-US" w:eastAsia="zh-CN"/>
              </w:rPr>
              <w:t>租赁的每一个得1分，</w:t>
            </w:r>
            <w:r>
              <w:rPr>
                <w:rFonts w:hAnsi="宋体"/>
                <w:color w:val="auto"/>
                <w:sz w:val="24"/>
                <w:szCs w:val="24"/>
                <w:highlight w:val="none"/>
              </w:rPr>
              <w:t>最多得6分。</w:t>
            </w:r>
          </w:p>
          <w:p w14:paraId="486278AB">
            <w:pPr>
              <w:pStyle w:val="3"/>
              <w:spacing w:line="400" w:lineRule="exact"/>
              <w:rPr>
                <w:rFonts w:hint="default" w:hAnsi="宋体"/>
                <w:color w:val="auto"/>
                <w:sz w:val="24"/>
                <w:szCs w:val="24"/>
                <w:highlight w:val="none"/>
              </w:rPr>
            </w:pPr>
            <w:r>
              <w:rPr>
                <w:rFonts w:hAnsi="宋体"/>
                <w:color w:val="auto"/>
                <w:sz w:val="24"/>
                <w:szCs w:val="24"/>
                <w:highlight w:val="none"/>
              </w:rPr>
              <w:t>2、投标人自有二维地质雷达的,每一个得1分，</w:t>
            </w:r>
            <w:r>
              <w:rPr>
                <w:rFonts w:hint="eastAsia" w:hAnsi="宋体"/>
                <w:color w:val="auto"/>
                <w:sz w:val="24"/>
                <w:szCs w:val="24"/>
                <w:highlight w:val="none"/>
                <w:lang w:val="en-US" w:eastAsia="zh-CN"/>
              </w:rPr>
              <w:t>租赁的每一个得0.5分，</w:t>
            </w:r>
            <w:r>
              <w:rPr>
                <w:rFonts w:hAnsi="宋体"/>
                <w:color w:val="auto"/>
                <w:sz w:val="24"/>
                <w:szCs w:val="24"/>
                <w:highlight w:val="none"/>
              </w:rPr>
              <w:t>最多得3分。</w:t>
            </w:r>
          </w:p>
          <w:p w14:paraId="2EC59873">
            <w:pPr>
              <w:pStyle w:val="3"/>
              <w:spacing w:line="400" w:lineRule="exact"/>
              <w:rPr>
                <w:rFonts w:hint="default" w:hAnsi="宋体"/>
                <w:color w:val="auto"/>
                <w:sz w:val="24"/>
                <w:szCs w:val="24"/>
                <w:highlight w:val="none"/>
              </w:rPr>
            </w:pPr>
            <w:r>
              <w:rPr>
                <w:rFonts w:hAnsi="宋体"/>
                <w:color w:val="auto"/>
                <w:sz w:val="24"/>
                <w:szCs w:val="24"/>
                <w:highlight w:val="none"/>
              </w:rPr>
              <w:t>3、投标人自有全球定位系统设备的,每一台得0.5分，</w:t>
            </w:r>
            <w:r>
              <w:rPr>
                <w:rFonts w:hint="eastAsia" w:hAnsi="宋体"/>
                <w:color w:val="auto"/>
                <w:sz w:val="24"/>
                <w:szCs w:val="24"/>
                <w:highlight w:val="none"/>
                <w:lang w:val="en-US" w:eastAsia="zh-CN"/>
              </w:rPr>
              <w:t>租赁的每一个得0.25分，</w:t>
            </w:r>
            <w:r>
              <w:rPr>
                <w:rFonts w:hAnsi="宋体"/>
                <w:color w:val="auto"/>
                <w:sz w:val="24"/>
                <w:szCs w:val="24"/>
                <w:highlight w:val="none"/>
              </w:rPr>
              <w:t>最多得1分；</w:t>
            </w:r>
          </w:p>
          <w:p w14:paraId="429A5708">
            <w:pPr>
              <w:keepNext w:val="0"/>
              <w:keepLines w:val="0"/>
              <w:widowControl/>
              <w:suppressLineNumbers w:val="0"/>
              <w:spacing w:before="0" w:beforeAutospacing="0" w:after="0" w:afterAutospacing="0" w:line="400" w:lineRule="exact"/>
              <w:ind w:left="0" w:right="0"/>
              <w:jc w:val="left"/>
              <w:rPr>
                <w:rFonts w:hint="default" w:ascii="宋体" w:hAnsi="宋体" w:eastAsia="宋体"/>
                <w:b/>
                <w:bCs/>
                <w:color w:val="auto"/>
                <w:sz w:val="24"/>
                <w:highlight w:val="none"/>
                <w:lang w:val="en-US" w:eastAsia="zh-CN"/>
              </w:rPr>
            </w:pPr>
            <w:r>
              <w:rPr>
                <w:rFonts w:hint="default" w:ascii="宋体" w:hAnsi="宋体"/>
                <w:b/>
                <w:color w:val="auto"/>
                <w:sz w:val="24"/>
                <w:highlight w:val="none"/>
              </w:rPr>
              <w:t>注：投标文件中提供以上仪器设备清单（须提供仪器设备发票原件彩色扫描件）</w:t>
            </w:r>
            <w:r>
              <w:rPr>
                <w:rFonts w:hint="default" w:ascii="宋体" w:hAnsi="宋体"/>
                <w:b/>
                <w:bCs/>
                <w:color w:val="auto"/>
                <w:sz w:val="24"/>
                <w:highlight w:val="none"/>
                <w:lang w:bidi="hi-IN"/>
              </w:rPr>
              <w:t>，</w:t>
            </w:r>
            <w:r>
              <w:rPr>
                <w:rFonts w:hint="default" w:ascii="宋体" w:hAnsi="宋体"/>
                <w:b/>
                <w:color w:val="auto"/>
                <w:sz w:val="24"/>
                <w:highlight w:val="none"/>
              </w:rPr>
              <w:t>车载三维地质雷达同时提供有效的专项作业车行驶证原件彩色扫描件和车辆图片加</w:t>
            </w:r>
            <w:r>
              <w:rPr>
                <w:rFonts w:hint="default" w:ascii="宋体" w:hAnsi="宋体"/>
                <w:b/>
                <w:bCs/>
                <w:color w:val="auto"/>
                <w:sz w:val="24"/>
                <w:highlight w:val="none"/>
                <w:lang w:bidi="hi-IN"/>
              </w:rPr>
              <w:t>盖单位公章</w:t>
            </w:r>
            <w:r>
              <w:rPr>
                <w:rFonts w:hint="default" w:ascii="宋体" w:hAnsi="宋体"/>
                <w:b/>
                <w:color w:val="auto"/>
                <w:sz w:val="24"/>
                <w:highlight w:val="none"/>
              </w:rPr>
              <w:t>。</w:t>
            </w:r>
            <w:r>
              <w:rPr>
                <w:rFonts w:hint="eastAsia" w:ascii="宋体" w:hAnsi="宋体"/>
                <w:b/>
                <w:color w:val="auto"/>
                <w:sz w:val="24"/>
                <w:highlight w:val="none"/>
                <w:lang w:val="en-US" w:eastAsia="zh-CN"/>
              </w:rPr>
              <w:t>租赁设备须在投标截止时间三个月前签订租赁合同且已支付租金或押金（须提供设备租赁合同、相关票据原件扫描件。每类租赁设备不得高于自有设备的2倍。</w:t>
            </w:r>
          </w:p>
        </w:tc>
      </w:tr>
      <w:tr w14:paraId="7C245F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3" w:type="dxa"/>
            <w:vMerge w:val="continue"/>
            <w:noWrap/>
            <w:vAlign w:val="center"/>
          </w:tcPr>
          <w:p w14:paraId="36FDA7B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552" w:type="dxa"/>
            <w:noWrap/>
            <w:vAlign w:val="center"/>
          </w:tcPr>
          <w:p w14:paraId="47FCCEF7">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default" w:ascii="宋体" w:hAnsi="宋体"/>
                <w:color w:val="auto"/>
                <w:sz w:val="24"/>
                <w:highlight w:val="none"/>
              </w:rPr>
              <w:t>企业资信</w:t>
            </w:r>
          </w:p>
          <w:p w14:paraId="3E6515E4">
            <w:pPr>
              <w:pStyle w:val="7"/>
              <w:keepNext w:val="0"/>
              <w:keepLines w:val="0"/>
              <w:widowControl/>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default" w:ascii="宋体" w:hAnsi="宋体"/>
                <w:color w:val="auto"/>
                <w:sz w:val="24"/>
                <w:szCs w:val="24"/>
                <w:highlight w:val="none"/>
              </w:rPr>
              <w:t>分）</w:t>
            </w:r>
          </w:p>
        </w:tc>
        <w:tc>
          <w:tcPr>
            <w:tcW w:w="7346" w:type="dxa"/>
            <w:noWrap/>
            <w:vAlign w:val="center"/>
          </w:tcPr>
          <w:p w14:paraId="4BD1BFEF">
            <w:pPr>
              <w:keepNext w:val="0"/>
              <w:keepLines w:val="0"/>
              <w:suppressLineNumbers w:val="0"/>
              <w:spacing w:before="0" w:beforeAutospacing="0" w:after="0" w:afterAutospacing="0" w:line="400" w:lineRule="exact"/>
              <w:ind w:left="0" w:right="0"/>
              <w:rPr>
                <w:rFonts w:hint="default" w:ascii="宋体" w:hAnsi="宋体" w:eastAsia="宋体"/>
                <w:color w:val="auto"/>
                <w:sz w:val="24"/>
                <w:szCs w:val="24"/>
                <w:highlight w:val="none"/>
              </w:rPr>
            </w:pPr>
            <w:r>
              <w:rPr>
                <w:rFonts w:hint="eastAsia" w:ascii="宋体" w:hAnsi="宋体"/>
                <w:color w:val="auto"/>
                <w:sz w:val="24"/>
                <w:highlight w:val="none"/>
                <w:lang w:val="en-US" w:eastAsia="zh-CN"/>
              </w:rPr>
              <w:t>1.</w:t>
            </w:r>
            <w:r>
              <w:rPr>
                <w:rFonts w:hint="default" w:ascii="宋体" w:hAnsi="宋体"/>
                <w:color w:val="auto"/>
                <w:sz w:val="24"/>
                <w:highlight w:val="none"/>
              </w:rPr>
              <w:t>投标人具备有效的质量管理体系认证证书、环境管理体系认证证书、职业健康安全管理体系认证证书，每具有一个证书得1分，最高得3分。</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w:t>
            </w:r>
            <w:r>
              <w:rPr>
                <w:rFonts w:hint="eastAsia" w:ascii="宋体" w:hAnsi="宋体" w:eastAsia="宋体" w:cs="宋体"/>
                <w:color w:val="auto"/>
                <w:sz w:val="24"/>
                <w:szCs w:val="24"/>
                <w:highlight w:val="none"/>
                <w:lang w:eastAsia="zh-CN"/>
              </w:rPr>
              <w:t>需提供上述有效期内</w:t>
            </w:r>
            <w:r>
              <w:rPr>
                <w:rFonts w:hint="eastAsia" w:ascii="宋体" w:hAnsi="宋体" w:eastAsia="宋体" w:cs="宋体"/>
                <w:color w:val="auto"/>
                <w:sz w:val="24"/>
                <w:szCs w:val="24"/>
                <w:highlight w:val="none"/>
              </w:rPr>
              <w:t>证书</w:t>
            </w:r>
            <w:r>
              <w:rPr>
                <w:rFonts w:hint="eastAsia" w:ascii="宋体" w:hAnsi="宋体" w:eastAsia="宋体" w:cs="宋体"/>
                <w:b/>
                <w:bCs/>
                <w:color w:val="auto"/>
                <w:sz w:val="24"/>
                <w:szCs w:val="24"/>
                <w:highlight w:val="none"/>
                <w:lang w:val="en-US" w:eastAsia="zh-CN"/>
              </w:rPr>
              <w:t>原件彩色扫描件</w:t>
            </w:r>
            <w:r>
              <w:rPr>
                <w:rFonts w:hint="eastAsia" w:ascii="宋体" w:hAnsi="宋体" w:eastAsia="宋体" w:cs="宋体"/>
                <w:color w:val="auto"/>
                <w:sz w:val="24"/>
                <w:szCs w:val="24"/>
                <w:highlight w:val="none"/>
              </w:rPr>
              <w:t>和上述证书在中国国家认证认可监督管理委员会网站http://www.cnca.gov.cn/查询页面完整截图（或在全国认证认可信息公共服务平台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"http://cx.cnca.cn/CertECloud/index/index/page"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http://cx.cnca.cn/CertECloud/index/index/page</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查询页面完整截图）</w:t>
            </w:r>
            <w:r>
              <w:rPr>
                <w:rFonts w:hint="eastAsia" w:ascii="宋体" w:hAnsi="宋体" w:eastAsia="宋体" w:cs="宋体"/>
                <w:color w:val="auto"/>
                <w:sz w:val="24"/>
                <w:szCs w:val="24"/>
                <w:highlight w:val="none"/>
                <w:lang w:eastAsia="zh-CN"/>
              </w:rPr>
              <w:t>加盖投标人公章</w:t>
            </w:r>
            <w:r>
              <w:rPr>
                <w:rFonts w:hint="eastAsia" w:ascii="宋体" w:hAnsi="宋体" w:eastAsia="宋体" w:cs="宋体"/>
                <w:color w:val="auto"/>
                <w:sz w:val="24"/>
                <w:szCs w:val="24"/>
                <w:highlight w:val="none"/>
              </w:rPr>
              <w:t>，否则不得分】</w:t>
            </w:r>
            <w:r>
              <w:rPr>
                <w:rFonts w:hint="eastAsia" w:ascii="宋体" w:hAnsi="宋体" w:eastAsia="宋体" w:cs="宋体"/>
                <w:color w:val="auto"/>
                <w:sz w:val="24"/>
                <w:szCs w:val="24"/>
                <w:highlight w:val="none"/>
                <w:lang w:eastAsia="zh-CN"/>
              </w:rPr>
              <w:t>。</w:t>
            </w:r>
          </w:p>
        </w:tc>
      </w:tr>
    </w:tbl>
    <w:p w14:paraId="2A10CD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67B13"/>
    <w:rsid w:val="03192A63"/>
    <w:rsid w:val="0B093D05"/>
    <w:rsid w:val="10E00EC0"/>
    <w:rsid w:val="11290C5D"/>
    <w:rsid w:val="14AF6E63"/>
    <w:rsid w:val="22D36C7A"/>
    <w:rsid w:val="296A6E28"/>
    <w:rsid w:val="29D25BB7"/>
    <w:rsid w:val="335C6818"/>
    <w:rsid w:val="387463B2"/>
    <w:rsid w:val="3E94330A"/>
    <w:rsid w:val="437E00E5"/>
    <w:rsid w:val="4BF4363A"/>
    <w:rsid w:val="4F74239C"/>
    <w:rsid w:val="60667B13"/>
    <w:rsid w:val="65DF0A5F"/>
    <w:rsid w:val="6E2711F5"/>
    <w:rsid w:val="75755510"/>
    <w:rsid w:val="7DA9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200" w:firstLineChars="200"/>
    </w:pPr>
    <w:rPr>
      <w:rFonts w:ascii="仿宋_GB2312" w:eastAsia="仿宋_GB2312"/>
      <w:sz w:val="30"/>
      <w:szCs w:val="30"/>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7">
    <w:name w:val="正文11"/>
    <w:next w:val="8"/>
    <w:qFormat/>
    <w:uiPriority w:val="0"/>
    <w:pPr>
      <w:jc w:val="both"/>
    </w:pPr>
    <w:rPr>
      <w:rFonts w:ascii="Times New Roman" w:hAnsi="Times New Roman" w:eastAsia="宋体" w:cs="Times New Roman"/>
      <w:lang w:val="en-US" w:eastAsia="zh-CN" w:bidi="ar-SA"/>
    </w:rPr>
  </w:style>
  <w:style w:type="paragraph" w:customStyle="1" w:styleId="8">
    <w:name w:val="文本块1"/>
    <w:basedOn w:val="7"/>
    <w:qFormat/>
    <w:uiPriority w:val="0"/>
    <w:pPr>
      <w:ind w:left="256" w:right="6" w:firstLine="624"/>
    </w:pPr>
    <w:rPr>
      <w:rFonts w:eastAsia="仿宋_GB2312"/>
      <w:sz w:val="28"/>
    </w:rPr>
  </w:style>
  <w:style w:type="paragraph" w:customStyle="1" w:styleId="9">
    <w:name w:val="普通正文"/>
    <w:basedOn w:val="1"/>
    <w:qFormat/>
    <w:uiPriority w:val="0"/>
    <w:pPr>
      <w:spacing w:before="120" w:after="120" w:line="360" w:lineRule="auto"/>
      <w:ind w:firstLine="480"/>
      <w:jc w:val="left"/>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2024-11-22T07:25:00Z</dcterms:created>
  <dc:creator>格力厉芳芳18951555321</dc:creator>
  <cp:lastModifiedBy>格力厉芳芳18951555321</cp:lastModifiedBy>
  <dcterms:modified xsi:type="dcterms:W3CDTF">2024-11-22T07:40:46Z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60FF69B900FF424EB9C412F89CE32A30_11</vt:lpwstr>
  </property>
</Properties>
</file>