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3ADDB">
      <w:pPr>
        <w:jc w:val="center"/>
        <w:rPr>
          <w:rFonts w:hint="eastAsia" w:ascii="方正小标宋简体" w:hAnsi="方正小标宋简体" w:eastAsia="方正小标宋简体"/>
          <w:sz w:val="44"/>
          <w:szCs w:val="44"/>
        </w:rPr>
      </w:pPr>
      <w:r>
        <w:rPr>
          <w:rFonts w:ascii="方正小标宋简体" w:hAnsi="方正小标宋简体" w:eastAsia="方正小标宋简体"/>
          <w:sz w:val="44"/>
          <w:szCs w:val="44"/>
        </w:rPr>
        <w:t>供应商报价、得分和排名一览表</w:t>
      </w:r>
    </w:p>
    <w:p w14:paraId="4DA93E36">
      <w:pPr>
        <w:rPr>
          <w:rFonts w:hint="eastAsia" w:ascii="仿宋" w:hAnsi="仿宋" w:eastAsia="仿宋"/>
          <w:sz w:val="28"/>
          <w:szCs w:val="28"/>
        </w:rPr>
      </w:pPr>
      <w:r>
        <w:rPr>
          <w:rFonts w:hint="eastAsia" w:ascii="仿宋" w:hAnsi="仿宋" w:eastAsia="仿宋"/>
          <w:sz w:val="28"/>
          <w:szCs w:val="28"/>
        </w:rPr>
        <w:t>项目名称：中央彩票公益金项目搬经镇龙桥村稻麦数字化生产基地平台系统项目</w:t>
      </w:r>
    </w:p>
    <w:p w14:paraId="7153DA66">
      <w:pPr>
        <w:jc w:val="left"/>
        <w:rPr>
          <w:rFonts w:hint="default" w:ascii="仿宋" w:hAnsi="仿宋" w:eastAsia="仿宋"/>
          <w:sz w:val="28"/>
          <w:szCs w:val="28"/>
          <w:lang w:val="en-US" w:eastAsia="zh-CN"/>
        </w:rPr>
      </w:pPr>
      <w:r>
        <w:rPr>
          <w:rFonts w:hint="eastAsia" w:ascii="仿宋" w:hAnsi="仿宋" w:eastAsia="仿宋"/>
          <w:sz w:val="28"/>
          <w:szCs w:val="28"/>
        </w:rPr>
        <w:t>项目编号：JSZC-320682-JSDZ-</w:t>
      </w:r>
      <w:r>
        <w:rPr>
          <w:rFonts w:hint="eastAsia" w:ascii="仿宋" w:hAnsi="仿宋" w:eastAsia="仿宋"/>
          <w:sz w:val="28"/>
          <w:szCs w:val="28"/>
          <w:lang w:val="en-US" w:eastAsia="zh-CN"/>
        </w:rPr>
        <w:t>T</w:t>
      </w:r>
      <w:r>
        <w:rPr>
          <w:rFonts w:hint="eastAsia" w:ascii="仿宋" w:hAnsi="仿宋" w:eastAsia="仿宋"/>
          <w:sz w:val="28"/>
          <w:szCs w:val="28"/>
        </w:rPr>
        <w:t>2024-0</w:t>
      </w:r>
      <w:r>
        <w:rPr>
          <w:rFonts w:hint="eastAsia" w:ascii="仿宋" w:hAnsi="仿宋" w:eastAsia="仿宋"/>
          <w:sz w:val="28"/>
          <w:szCs w:val="28"/>
          <w:lang w:val="en-US" w:eastAsia="zh-CN"/>
        </w:rPr>
        <w:t xml:space="preserve">187 </w:t>
      </w:r>
      <w:r>
        <w:rPr>
          <w:rFonts w:hint="eastAsia" w:ascii="仿宋" w:hAnsi="仿宋" w:eastAsia="仿宋"/>
          <w:sz w:val="28"/>
          <w:szCs w:val="28"/>
        </w:rPr>
        <w:t xml:space="preserve"> 评审日期：2024-</w:t>
      </w:r>
      <w:r>
        <w:rPr>
          <w:rFonts w:hint="eastAsia" w:ascii="仿宋" w:hAnsi="仿宋" w:eastAsia="仿宋"/>
          <w:sz w:val="28"/>
          <w:szCs w:val="28"/>
          <w:lang w:val="en-US" w:eastAsia="zh-CN"/>
        </w:rPr>
        <w:t>10</w:t>
      </w:r>
      <w:r>
        <w:rPr>
          <w:rFonts w:hint="eastAsia" w:ascii="仿宋" w:hAnsi="仿宋" w:eastAsia="仿宋"/>
          <w:sz w:val="28"/>
          <w:szCs w:val="28"/>
        </w:rPr>
        <w:t>-</w:t>
      </w:r>
      <w:r>
        <w:rPr>
          <w:rFonts w:hint="eastAsia" w:ascii="仿宋" w:hAnsi="仿宋" w:eastAsia="仿宋"/>
          <w:sz w:val="28"/>
          <w:szCs w:val="28"/>
          <w:lang w:val="en-US" w:eastAsia="zh-CN"/>
        </w:rPr>
        <w:t>23</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098"/>
        <w:gridCol w:w="1678"/>
        <w:gridCol w:w="1453"/>
        <w:gridCol w:w="1042"/>
      </w:tblGrid>
      <w:tr w14:paraId="3AF19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61C321D7">
            <w:pPr>
              <w:jc w:val="center"/>
              <w:rPr>
                <w:rFonts w:ascii="仿宋" w:hAnsi="仿宋" w:eastAsia="仿宋"/>
                <w:sz w:val="28"/>
                <w:szCs w:val="28"/>
              </w:rPr>
            </w:pPr>
            <w:r>
              <w:rPr>
                <w:rFonts w:ascii="仿宋" w:hAnsi="仿宋" w:eastAsia="仿宋"/>
                <w:sz w:val="28"/>
                <w:szCs w:val="28"/>
              </w:rPr>
              <w:t>序号</w:t>
            </w:r>
          </w:p>
        </w:tc>
        <w:tc>
          <w:tcPr>
            <w:tcW w:w="4098" w:type="dxa"/>
            <w:vAlign w:val="center"/>
          </w:tcPr>
          <w:p w14:paraId="5DF10B31">
            <w:pPr>
              <w:jc w:val="center"/>
              <w:rPr>
                <w:rFonts w:ascii="仿宋" w:hAnsi="仿宋" w:eastAsia="仿宋"/>
                <w:sz w:val="28"/>
                <w:szCs w:val="28"/>
              </w:rPr>
            </w:pPr>
            <w:r>
              <w:rPr>
                <w:rFonts w:ascii="仿宋" w:hAnsi="仿宋" w:eastAsia="仿宋"/>
                <w:sz w:val="28"/>
                <w:szCs w:val="28"/>
              </w:rPr>
              <w:t>供应商名称</w:t>
            </w:r>
          </w:p>
        </w:tc>
        <w:tc>
          <w:tcPr>
            <w:tcW w:w="1678" w:type="dxa"/>
            <w:vAlign w:val="center"/>
          </w:tcPr>
          <w:p w14:paraId="14B0BA1C">
            <w:pPr>
              <w:snapToGrid w:val="0"/>
              <w:jc w:val="center"/>
              <w:rPr>
                <w:rFonts w:hint="eastAsia" w:ascii="仿宋" w:hAnsi="仿宋" w:eastAsia="仿宋"/>
                <w:sz w:val="28"/>
                <w:szCs w:val="28"/>
              </w:rPr>
            </w:pPr>
            <w:r>
              <w:rPr>
                <w:rFonts w:ascii="仿宋" w:hAnsi="仿宋" w:eastAsia="仿宋"/>
                <w:sz w:val="28"/>
                <w:szCs w:val="28"/>
              </w:rPr>
              <w:t>最后报价</w:t>
            </w:r>
          </w:p>
          <w:p w14:paraId="54831808">
            <w:pPr>
              <w:snapToGrid w:val="0"/>
              <w:jc w:val="cente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eastAsia="zh-CN"/>
              </w:rPr>
              <w:t>万</w:t>
            </w:r>
            <w:r>
              <w:rPr>
                <w:rFonts w:ascii="仿宋" w:hAnsi="仿宋" w:eastAsia="仿宋"/>
                <w:sz w:val="28"/>
                <w:szCs w:val="28"/>
              </w:rPr>
              <w:t>元）</w:t>
            </w:r>
          </w:p>
        </w:tc>
        <w:tc>
          <w:tcPr>
            <w:tcW w:w="1453" w:type="dxa"/>
            <w:vAlign w:val="center"/>
          </w:tcPr>
          <w:p w14:paraId="7DCE3A1B">
            <w:pPr>
              <w:jc w:val="center"/>
              <w:rPr>
                <w:rFonts w:ascii="仿宋" w:hAnsi="仿宋" w:eastAsia="仿宋"/>
                <w:sz w:val="28"/>
                <w:szCs w:val="28"/>
              </w:rPr>
            </w:pPr>
            <w:r>
              <w:rPr>
                <w:rFonts w:ascii="仿宋" w:hAnsi="仿宋" w:eastAsia="仿宋"/>
                <w:sz w:val="28"/>
                <w:szCs w:val="28"/>
              </w:rPr>
              <w:t>总得分</w:t>
            </w:r>
          </w:p>
        </w:tc>
        <w:tc>
          <w:tcPr>
            <w:tcW w:w="1042" w:type="dxa"/>
            <w:vAlign w:val="center"/>
          </w:tcPr>
          <w:p w14:paraId="1E369D3C">
            <w:pPr>
              <w:jc w:val="center"/>
              <w:rPr>
                <w:rFonts w:ascii="仿宋" w:hAnsi="仿宋" w:eastAsia="仿宋"/>
                <w:sz w:val="28"/>
                <w:szCs w:val="28"/>
              </w:rPr>
            </w:pPr>
            <w:r>
              <w:rPr>
                <w:rFonts w:ascii="仿宋" w:hAnsi="仿宋" w:eastAsia="仿宋"/>
                <w:sz w:val="28"/>
                <w:szCs w:val="28"/>
              </w:rPr>
              <w:t>排名</w:t>
            </w:r>
          </w:p>
        </w:tc>
      </w:tr>
      <w:tr w14:paraId="4AA092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C298DE4">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098" w:type="dxa"/>
            <w:vAlign w:val="center"/>
          </w:tcPr>
          <w:p w14:paraId="7DB20173">
            <w:pPr>
              <w:snapToGrid w:val="0"/>
              <w:jc w:val="center"/>
              <w:rPr>
                <w:rFonts w:hint="default" w:ascii="仿宋" w:hAnsi="仿宋" w:eastAsia="仿宋"/>
                <w:sz w:val="28"/>
                <w:szCs w:val="28"/>
                <w:lang w:val="en-US" w:eastAsia="zh-CN"/>
              </w:rPr>
            </w:pPr>
            <w:r>
              <w:rPr>
                <w:rFonts w:ascii="仿宋" w:hAnsi="仿宋" w:eastAsia="仿宋"/>
                <w:sz w:val="28"/>
                <w:szCs w:val="28"/>
              </w:rPr>
              <w:t>中电鸿信信息科技有限公司</w:t>
            </w:r>
          </w:p>
        </w:tc>
        <w:tc>
          <w:tcPr>
            <w:tcW w:w="1678" w:type="dxa"/>
            <w:vAlign w:val="center"/>
          </w:tcPr>
          <w:p w14:paraId="00438B58">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82.6000</w:t>
            </w:r>
          </w:p>
        </w:tc>
        <w:tc>
          <w:tcPr>
            <w:tcW w:w="1453" w:type="dxa"/>
            <w:vAlign w:val="center"/>
          </w:tcPr>
          <w:p w14:paraId="1CDCA608">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6B503D89">
            <w:pPr>
              <w:jc w:val="center"/>
              <w:rPr>
                <w:rFonts w:hint="default" w:ascii="仿宋" w:hAnsi="仿宋" w:eastAsia="仿宋"/>
                <w:sz w:val="28"/>
                <w:szCs w:val="28"/>
                <w:lang w:val="en-US" w:eastAsia="zh-CN"/>
              </w:rPr>
            </w:pPr>
          </w:p>
        </w:tc>
      </w:tr>
      <w:tr w14:paraId="75917C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93E9E63">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098" w:type="dxa"/>
            <w:shd w:val="clear" w:color="auto" w:fill="FFFFFF"/>
            <w:vAlign w:val="center"/>
          </w:tcPr>
          <w:p w14:paraId="633D89AD">
            <w:pPr>
              <w:snapToGrid w:val="0"/>
              <w:jc w:val="center"/>
              <w:rPr>
                <w:rFonts w:hint="eastAsia" w:ascii="仿宋" w:hAnsi="仿宋" w:eastAsia="仿宋"/>
                <w:sz w:val="28"/>
                <w:szCs w:val="28"/>
                <w:lang w:val="en-US" w:eastAsia="zh-CN"/>
              </w:rPr>
            </w:pPr>
            <w:r>
              <w:rPr>
                <w:rFonts w:ascii="仿宋" w:hAnsi="仿宋" w:eastAsia="仿宋"/>
                <w:sz w:val="28"/>
                <w:szCs w:val="28"/>
              </w:rPr>
              <w:t>北京佳格天地科技有限公司</w:t>
            </w:r>
          </w:p>
        </w:tc>
        <w:tc>
          <w:tcPr>
            <w:tcW w:w="1678" w:type="dxa"/>
            <w:vAlign w:val="center"/>
          </w:tcPr>
          <w:p w14:paraId="73C82172">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41.0000</w:t>
            </w:r>
          </w:p>
        </w:tc>
        <w:tc>
          <w:tcPr>
            <w:tcW w:w="1453" w:type="dxa"/>
            <w:vAlign w:val="center"/>
          </w:tcPr>
          <w:p w14:paraId="634D3D71">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3B39740C">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w:t>
            </w:r>
          </w:p>
        </w:tc>
      </w:tr>
      <w:tr w14:paraId="64FFB8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5A17E898">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098" w:type="dxa"/>
            <w:shd w:val="clear" w:color="auto" w:fill="FFFFFF"/>
            <w:vAlign w:val="center"/>
          </w:tcPr>
          <w:p w14:paraId="5F044B95">
            <w:pPr>
              <w:snapToGrid w:val="0"/>
              <w:jc w:val="center"/>
              <w:rPr>
                <w:rFonts w:hint="eastAsia" w:ascii="仿宋" w:hAnsi="仿宋" w:eastAsia="仿宋"/>
                <w:sz w:val="28"/>
                <w:szCs w:val="28"/>
                <w:lang w:val="en-US" w:eastAsia="zh-CN"/>
              </w:rPr>
            </w:pPr>
            <w:r>
              <w:rPr>
                <w:rFonts w:ascii="仿宋" w:hAnsi="仿宋" w:eastAsia="仿宋"/>
                <w:sz w:val="28"/>
                <w:szCs w:val="28"/>
              </w:rPr>
              <w:t>江苏景道园林工程有限公司</w:t>
            </w:r>
          </w:p>
        </w:tc>
        <w:tc>
          <w:tcPr>
            <w:tcW w:w="1678" w:type="dxa"/>
            <w:vAlign w:val="center"/>
          </w:tcPr>
          <w:p w14:paraId="22E33F31">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68.9788</w:t>
            </w:r>
          </w:p>
        </w:tc>
        <w:tc>
          <w:tcPr>
            <w:tcW w:w="1453" w:type="dxa"/>
            <w:vAlign w:val="center"/>
          </w:tcPr>
          <w:p w14:paraId="3CEABF3E">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3A2FF7E5">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w:t>
            </w:r>
          </w:p>
        </w:tc>
      </w:tr>
      <w:tr w14:paraId="1746C4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C46FCDF">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4098" w:type="dxa"/>
            <w:shd w:val="clear" w:color="auto" w:fill="FFFFFF"/>
            <w:vAlign w:val="center"/>
          </w:tcPr>
          <w:p w14:paraId="6130CAEC">
            <w:pPr>
              <w:snapToGrid w:val="0"/>
              <w:jc w:val="center"/>
              <w:rPr>
                <w:rFonts w:hint="default" w:ascii="仿宋" w:hAnsi="仿宋" w:eastAsia="仿宋"/>
                <w:sz w:val="28"/>
                <w:szCs w:val="28"/>
                <w:lang w:val="en-US" w:eastAsia="zh-CN"/>
              </w:rPr>
            </w:pPr>
            <w:r>
              <w:rPr>
                <w:rFonts w:ascii="仿宋" w:hAnsi="仿宋" w:eastAsia="仿宋"/>
                <w:sz w:val="28"/>
                <w:szCs w:val="28"/>
              </w:rPr>
              <w:t>南通市鸿博信息科技有限公司</w:t>
            </w:r>
          </w:p>
        </w:tc>
        <w:tc>
          <w:tcPr>
            <w:tcW w:w="1678" w:type="dxa"/>
            <w:vAlign w:val="center"/>
          </w:tcPr>
          <w:p w14:paraId="17D164B1">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53.700</w:t>
            </w:r>
            <w:bookmarkStart w:id="0" w:name="_GoBack"/>
            <w:bookmarkEnd w:id="0"/>
            <w:r>
              <w:rPr>
                <w:rFonts w:hint="eastAsia" w:ascii="仿宋" w:hAnsi="仿宋" w:eastAsia="仿宋"/>
                <w:sz w:val="28"/>
                <w:szCs w:val="28"/>
                <w:lang w:val="en-US" w:eastAsia="zh-CN"/>
              </w:rPr>
              <w:t>0</w:t>
            </w:r>
          </w:p>
        </w:tc>
        <w:tc>
          <w:tcPr>
            <w:tcW w:w="1453" w:type="dxa"/>
            <w:vAlign w:val="center"/>
          </w:tcPr>
          <w:p w14:paraId="382BB61B">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32D4B660">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w:t>
            </w:r>
          </w:p>
        </w:tc>
      </w:tr>
      <w:tr w14:paraId="688943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3AC1FA8C">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5</w:t>
            </w:r>
          </w:p>
        </w:tc>
        <w:tc>
          <w:tcPr>
            <w:tcW w:w="4098" w:type="dxa"/>
            <w:shd w:val="clear" w:color="auto" w:fill="FFFFFF"/>
            <w:vAlign w:val="center"/>
          </w:tcPr>
          <w:p w14:paraId="6415EEC3">
            <w:pPr>
              <w:snapToGrid w:val="0"/>
              <w:jc w:val="center"/>
              <w:rPr>
                <w:rFonts w:hint="default" w:ascii="仿宋" w:hAnsi="仿宋" w:eastAsia="仿宋"/>
                <w:sz w:val="28"/>
                <w:szCs w:val="28"/>
                <w:lang w:val="en-US" w:eastAsia="zh-CN"/>
              </w:rPr>
            </w:pPr>
            <w:r>
              <w:rPr>
                <w:rFonts w:ascii="仿宋" w:hAnsi="仿宋" w:eastAsia="仿宋"/>
                <w:sz w:val="28"/>
                <w:szCs w:val="28"/>
              </w:rPr>
              <w:t>南通江弘建设工程有限公司</w:t>
            </w:r>
          </w:p>
        </w:tc>
        <w:tc>
          <w:tcPr>
            <w:tcW w:w="1678" w:type="dxa"/>
            <w:vAlign w:val="center"/>
          </w:tcPr>
          <w:p w14:paraId="6F284AD7">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69.8207</w:t>
            </w:r>
          </w:p>
        </w:tc>
        <w:tc>
          <w:tcPr>
            <w:tcW w:w="1453" w:type="dxa"/>
            <w:vAlign w:val="center"/>
          </w:tcPr>
          <w:p w14:paraId="08041A05">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3766F3A6">
            <w:pPr>
              <w:jc w:val="center"/>
              <w:rPr>
                <w:rFonts w:ascii="仿宋" w:hAnsi="仿宋" w:eastAsia="仿宋"/>
                <w:sz w:val="28"/>
                <w:szCs w:val="28"/>
              </w:rPr>
            </w:pPr>
          </w:p>
        </w:tc>
      </w:tr>
      <w:tr w14:paraId="776AA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0B526DF">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4098" w:type="dxa"/>
            <w:shd w:val="clear" w:color="auto" w:fill="FFFFFF"/>
            <w:vAlign w:val="center"/>
          </w:tcPr>
          <w:p w14:paraId="0E16C479">
            <w:pPr>
              <w:snapToGrid w:val="0"/>
              <w:jc w:val="center"/>
              <w:rPr>
                <w:rFonts w:hint="default" w:ascii="仿宋" w:hAnsi="仿宋" w:eastAsia="仿宋"/>
                <w:sz w:val="28"/>
                <w:szCs w:val="28"/>
                <w:lang w:val="en-US" w:eastAsia="zh-CN"/>
              </w:rPr>
            </w:pPr>
            <w:r>
              <w:rPr>
                <w:rFonts w:ascii="仿宋" w:hAnsi="仿宋" w:eastAsia="仿宋"/>
                <w:sz w:val="28"/>
                <w:szCs w:val="28"/>
              </w:rPr>
              <w:t>江苏叁拾叁信息技术有限公司</w:t>
            </w:r>
          </w:p>
        </w:tc>
        <w:tc>
          <w:tcPr>
            <w:tcW w:w="1678" w:type="dxa"/>
            <w:vAlign w:val="center"/>
          </w:tcPr>
          <w:p w14:paraId="68AE53C9">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68.9000</w:t>
            </w:r>
          </w:p>
        </w:tc>
        <w:tc>
          <w:tcPr>
            <w:tcW w:w="1453" w:type="dxa"/>
            <w:vAlign w:val="center"/>
          </w:tcPr>
          <w:p w14:paraId="3BB5AD0D">
            <w:pPr>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042" w:type="dxa"/>
            <w:vAlign w:val="center"/>
          </w:tcPr>
          <w:p w14:paraId="273A5E1D">
            <w:pPr>
              <w:jc w:val="center"/>
              <w:rPr>
                <w:rFonts w:hint="eastAsia" w:ascii="仿宋" w:hAnsi="仿宋" w:eastAsia="仿宋"/>
                <w:sz w:val="28"/>
                <w:szCs w:val="28"/>
                <w:lang w:val="en-US" w:eastAsia="zh-CN"/>
              </w:rPr>
            </w:pPr>
          </w:p>
        </w:tc>
      </w:tr>
    </w:tbl>
    <w:p w14:paraId="5280C13A">
      <w:pPr>
        <w:rPr>
          <w:rFonts w:ascii="仿宋" w:hAnsi="仿宋" w:eastAsia="仿宋"/>
          <w:sz w:val="28"/>
          <w:szCs w:val="28"/>
        </w:rPr>
      </w:pPr>
      <w:r>
        <w:rPr>
          <w:rFonts w:ascii="仿宋" w:hAnsi="仿宋" w:eastAsia="仿宋"/>
          <w:sz w:val="28"/>
          <w:szCs w:val="28"/>
        </w:rPr>
        <w:t>注：采用最低价评审法的，总得分一栏为空。</w:t>
      </w:r>
    </w:p>
    <w:p w14:paraId="494D24D6">
      <w:pPr>
        <w:rPr>
          <w:rFonts w:ascii="仿宋" w:hAnsi="仿宋" w:eastAsia="仿宋"/>
          <w:sz w:val="28"/>
          <w:szCs w:val="28"/>
        </w:rPr>
      </w:pPr>
    </w:p>
    <w:sectPr>
      <w:pgSz w:w="11906" w:h="16838"/>
      <w:pgMar w:top="1418" w:right="1418"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9BD90A21-3959-480A-904C-4FE24F9E0804}"/>
  </w:font>
  <w:font w:name="仿宋">
    <w:panose1 w:val="02010609060101010101"/>
    <w:charset w:val="86"/>
    <w:family w:val="modern"/>
    <w:pitch w:val="default"/>
    <w:sig w:usb0="800002BF" w:usb1="38CF7CFA" w:usb2="00000016" w:usb3="00000000" w:csb0="00040001" w:csb1="00000000"/>
    <w:embedRegular r:id="rId2" w:fontKey="{DDE3AEBB-83E8-4EF0-8E41-306A5A6AE8A4}"/>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3MWVkOWQyNWZkNGIyZTNjMTRhMmMxNDlhMzQzOGUifQ=="/>
  </w:docVars>
  <w:rsids>
    <w:rsidRoot w:val="00AF2FF2"/>
    <w:rsid w:val="003F6727"/>
    <w:rsid w:val="008378A4"/>
    <w:rsid w:val="00846C8D"/>
    <w:rsid w:val="00922A0B"/>
    <w:rsid w:val="00AF2FF2"/>
    <w:rsid w:val="00D5468F"/>
    <w:rsid w:val="00E66D9C"/>
    <w:rsid w:val="00FE00A2"/>
    <w:rsid w:val="101F7A47"/>
    <w:rsid w:val="1048512B"/>
    <w:rsid w:val="19AC388B"/>
    <w:rsid w:val="268915A3"/>
    <w:rsid w:val="36F11025"/>
    <w:rsid w:val="43987C8C"/>
    <w:rsid w:val="60830691"/>
    <w:rsid w:val="774A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192</Words>
  <Characters>291</Characters>
  <Lines>1</Lines>
  <Paragraphs>1</Paragraphs>
  <TotalTime>15</TotalTime>
  <ScaleCrop>false</ScaleCrop>
  <LinksUpToDate>false</LinksUpToDate>
  <CharactersWithSpaces>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2024-03-21T01:17:00Z</dcterms:created>
  <dc:creator>洪德林</dc:creator>
  <cp:lastModifiedBy>暮雪</cp:lastModifiedBy>
  <dcterms:modified xsi:type="dcterms:W3CDTF">2024-10-23T08:12:32Z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FF8A0A21B51349969E4E2DCDD50F62F0_12</vt:lpwstr>
  </property>
</Properties>
</file>