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
        <w:spacing w:before="260" w:line="219" w:lineRule="auto"/>
        <w:outlineLvl w:val="0"/>
        <w:rPr>
          <w:sz w:val="28"/>
          <w:szCs w:val="28"/>
        </w:rPr>
      </w:pPr>
      <w:r>
        <w:rPr>
          <w:sz w:val="28"/>
          <w:szCs w:val="28"/>
          <w:spacing w:val="-1"/>
        </w:rPr>
        <w:t>本项目为货物类。本项目的货物采购专门面向中小微企业制造商采购，</w:t>
      </w:r>
    </w:p>
    <w:p>
      <w:pPr>
        <w:pStyle w:val="BodyText"/>
        <w:ind w:left="3" w:right="358" w:firstLine="2"/>
        <w:spacing w:before="290" w:line="369" w:lineRule="auto"/>
        <w:rPr>
          <w:sz w:val="28"/>
          <w:szCs w:val="28"/>
        </w:rPr>
      </w:pPr>
      <w:r>
        <w:rPr>
          <w:sz w:val="28"/>
          <w:szCs w:val="28"/>
          <w:spacing w:val="-1"/>
        </w:rPr>
        <w:t>投标文件需提供货物制造商的中小微企业声明函，监狱企业、残疾人福</w:t>
      </w:r>
      <w:r>
        <w:rPr>
          <w:sz w:val="28"/>
          <w:szCs w:val="28"/>
          <w:spacing w:val="16"/>
        </w:rPr>
        <w:t xml:space="preserve"> </w:t>
      </w:r>
      <w:r>
        <w:rPr>
          <w:sz w:val="28"/>
          <w:szCs w:val="28"/>
          <w:spacing w:val="-3"/>
        </w:rPr>
        <w:t>利性单位。</w:t>
      </w:r>
    </w:p>
    <w:p>
      <w:pPr>
        <w:pStyle w:val="BodyText"/>
        <w:ind w:left="3103"/>
        <w:spacing w:line="219" w:lineRule="auto"/>
        <w:rPr>
          <w:sz w:val="28"/>
          <w:szCs w:val="28"/>
        </w:rPr>
      </w:pPr>
      <w:r>
        <w:rPr>
          <w:sz w:val="28"/>
          <w:szCs w:val="28"/>
          <w:b/>
          <w:bCs/>
          <w:spacing w:val="-4"/>
        </w:rPr>
        <w:t>小微企业声明函（货物）</w:t>
      </w:r>
    </w:p>
    <w:p>
      <w:pPr>
        <w:pStyle w:val="BodyText"/>
        <w:ind w:firstLine="361"/>
        <w:spacing w:before="165" w:line="366" w:lineRule="auto"/>
        <w:jc w:val="both"/>
        <w:rPr/>
      </w:pPr>
      <w:r>
        <w:rPr/>
        <w:t>本公司（联合体）郑重声明，根据《政府采购促进中小企业发展管理办法》</w:t>
      </w:r>
      <w:r>
        <w:rPr>
          <w:spacing w:val="-55"/>
        </w:rPr>
        <w:t xml:space="preserve"> </w:t>
      </w:r>
      <w:r>
        <w:rPr/>
        <w:t>(财库 </w:t>
      </w:r>
      <w:r>
        <w:rPr>
          <w:spacing w:val="-1"/>
        </w:rPr>
        <w:t>[2020]46</w:t>
      </w:r>
      <w:r>
        <w:rPr>
          <w:spacing w:val="-45"/>
        </w:rPr>
        <w:t xml:space="preserve"> </w:t>
      </w:r>
      <w:r>
        <w:rPr>
          <w:spacing w:val="-1"/>
        </w:rPr>
        <w:t>号)的规定，本公司（联合体）参加</w:t>
      </w:r>
      <w:r>
        <w:rPr>
          <w:u w:val="single" w:color="auto"/>
          <w:spacing w:val="-1"/>
        </w:rPr>
        <w:t>射阳县城区防洪闸站管理所（单</w:t>
      </w:r>
      <w:r>
        <w:rPr>
          <w:u w:val="single" w:color="auto"/>
          <w:spacing w:val="-2"/>
        </w:rPr>
        <w:t>位名称）</w:t>
      </w:r>
      <w:r>
        <w:rPr/>
        <w:t xml:space="preserve"> </w:t>
      </w:r>
      <w:r>
        <w:rPr>
          <w:spacing w:val="3"/>
        </w:rPr>
        <w:t>采购编号为</w:t>
      </w:r>
      <w:r>
        <w:rPr>
          <w:spacing w:val="-45"/>
        </w:rPr>
        <w:t xml:space="preserve"> </w:t>
      </w:r>
      <w:r>
        <w:rPr>
          <w:u w:val="single" w:color="auto"/>
        </w:rPr>
        <w:t>JSZC</w:t>
      </w:r>
      <w:r>
        <w:rPr>
          <w:u w:val="single" w:color="auto"/>
          <w:spacing w:val="3"/>
        </w:rPr>
        <w:t>-320924-</w:t>
      </w:r>
      <w:r>
        <w:rPr>
          <w:u w:val="single" w:color="auto"/>
        </w:rPr>
        <w:t>JSSW</w:t>
      </w:r>
      <w:r>
        <w:rPr>
          <w:u w:val="single" w:color="auto"/>
          <w:spacing w:val="3"/>
        </w:rPr>
        <w:t>-G2024-0023</w:t>
      </w:r>
      <w:r>
        <w:rPr>
          <w:spacing w:val="3"/>
        </w:rPr>
        <w:t>，</w:t>
      </w:r>
      <w:r>
        <w:rPr>
          <w:u w:val="single" w:color="auto"/>
          <w:spacing w:val="3"/>
        </w:rPr>
        <w:t>射阳县城区</w:t>
      </w:r>
      <w:r>
        <w:rPr>
          <w:u w:val="single" w:color="auto"/>
          <w:spacing w:val="2"/>
        </w:rPr>
        <w:t>防洪闸站管理所更换四座活</w:t>
      </w:r>
      <w:r>
        <w:rPr/>
        <w:t xml:space="preserve"> </w:t>
      </w:r>
      <w:r>
        <w:rPr>
          <w:u w:val="single" w:color="auto"/>
          <w:spacing w:val="2"/>
        </w:rPr>
        <w:t>水泵站水泵电机控制柜等设备项目（项目名称）</w:t>
      </w:r>
      <w:r>
        <w:rPr>
          <w:spacing w:val="2"/>
        </w:rPr>
        <w:t>的采购活动，提供的货物</w:t>
      </w:r>
      <w:r>
        <w:rPr>
          <w:spacing w:val="1"/>
        </w:rPr>
        <w:t>全部由符合</w:t>
      </w:r>
      <w:r>
        <w:rPr/>
        <w:t xml:space="preserve"> </w:t>
      </w:r>
      <w:r>
        <w:rPr>
          <w:spacing w:val="2"/>
        </w:rPr>
        <w:t>政策要求的小微企业制造。根据《工业和信息化部、国家统计局、国</w:t>
      </w:r>
      <w:r>
        <w:rPr>
          <w:spacing w:val="1"/>
        </w:rPr>
        <w:t>家发展和改革委</w:t>
      </w:r>
      <w:r>
        <w:rPr/>
        <w:t xml:space="preserve"> </w:t>
      </w:r>
      <w:r>
        <w:rPr>
          <w:spacing w:val="1"/>
        </w:rPr>
        <w:t>员会、财政部关于印发中小企业划型标准规定的通知》</w:t>
      </w:r>
      <w:r>
        <w:rPr>
          <w:spacing w:val="-55"/>
        </w:rPr>
        <w:t xml:space="preserve"> </w:t>
      </w:r>
      <w:r>
        <w:rPr>
          <w:spacing w:val="1"/>
        </w:rPr>
        <w:t>(工信部联企业[2011]300</w:t>
      </w:r>
      <w:r>
        <w:rPr>
          <w:spacing w:val="-40"/>
        </w:rPr>
        <w:t xml:space="preserve"> </w:t>
      </w:r>
      <w:r>
        <w:rPr>
          <w:spacing w:val="1"/>
        </w:rPr>
        <w:t>号)</w:t>
      </w:r>
      <w:r>
        <w:rPr/>
        <w:t xml:space="preserve"> </w:t>
      </w:r>
      <w:r>
        <w:rPr>
          <w:spacing w:val="2"/>
        </w:rPr>
        <w:t>的规定，相关企业（含联合体中的小微企业、签订分包意向协议的小</w:t>
      </w:r>
      <w:r>
        <w:rPr>
          <w:spacing w:val="1"/>
        </w:rPr>
        <w:t>微企业）的具体</w:t>
      </w:r>
      <w:r>
        <w:rPr/>
        <w:t xml:space="preserve"> </w:t>
      </w:r>
      <w:r>
        <w:rPr>
          <w:spacing w:val="-2"/>
        </w:rPr>
        <w:t>情况如下：</w:t>
      </w:r>
    </w:p>
    <w:p>
      <w:pPr>
        <w:pStyle w:val="BodyText"/>
        <w:ind w:left="3" w:right="79" w:firstLine="375"/>
        <w:spacing w:before="34" w:line="319" w:lineRule="auto"/>
        <w:rPr/>
      </w:pPr>
      <w:r>
        <w:rPr/>
        <w:t>1.   </w:t>
      </w:r>
      <w:r>
        <w:rPr>
          <w:u w:val="single" w:color="auto"/>
        </w:rPr>
        <w:t xml:space="preserve">   立式轴流泵   </w:t>
      </w:r>
      <w:r>
        <w:rPr/>
        <w:t>（标的名称</w:t>
      </w:r>
      <w:r>
        <w:rPr>
          <w:spacing w:val="15"/>
        </w:rPr>
        <w:t>），</w:t>
      </w:r>
      <w:r>
        <w:rPr/>
        <w:t>属于</w:t>
      </w:r>
      <w:r>
        <w:rPr>
          <w:u w:val="single" w:color="auto"/>
        </w:rPr>
        <w:t>通用设备制造业</w:t>
      </w:r>
      <w:r>
        <w:rPr/>
        <w:t>行业；制造商为</w:t>
      </w:r>
      <w:r>
        <w:rPr>
          <w:u w:val="single" w:color="auto"/>
          <w:spacing w:val="9"/>
        </w:rPr>
        <w:t xml:space="preserve">  </w:t>
      </w:r>
      <w:r>
        <w:rPr>
          <w:u w:val="single" w:color="auto"/>
        </w:rPr>
        <w:t>高</w:t>
      </w:r>
      <w:r>
        <w:rPr/>
        <w:t xml:space="preserve"> </w:t>
      </w:r>
      <w:r>
        <w:rPr>
          <w:u w:val="single" w:color="auto"/>
          <w:spacing w:val="1"/>
        </w:rPr>
        <w:t>邮环流泵业有限公司  （企业名称</w:t>
      </w:r>
      <w:r>
        <w:rPr>
          <w:u w:val="single" w:color="auto"/>
          <w:spacing w:val="9"/>
        </w:rPr>
        <w:t>）</w:t>
      </w:r>
      <w:r>
        <w:rPr>
          <w:spacing w:val="9"/>
        </w:rPr>
        <w:t>，</w:t>
      </w:r>
      <w:r>
        <w:rPr>
          <w:spacing w:val="1"/>
        </w:rPr>
        <w:t>从业人</w:t>
      </w:r>
      <w:r>
        <w:rPr/>
        <w:t>员</w:t>
      </w:r>
      <w:r>
        <w:rPr>
          <w:u w:val="single" w:color="auto"/>
        </w:rPr>
        <w:t xml:space="preserve">  52   </w:t>
      </w:r>
      <w:r>
        <w:rPr>
          <w:spacing w:val="-107"/>
        </w:rPr>
        <w:t xml:space="preserve"> </w:t>
      </w:r>
      <w:r>
        <w:rPr/>
        <w:t>人，营业收入为</w:t>
      </w:r>
      <w:r>
        <w:rPr>
          <w:u w:val="single" w:color="auto"/>
        </w:rPr>
        <w:t xml:space="preserve">  5891   </w:t>
      </w:r>
      <w:r>
        <w:rPr>
          <w:spacing w:val="-104"/>
        </w:rPr>
        <w:t xml:space="preserve"> </w:t>
      </w:r>
      <w:r>
        <w:rPr/>
        <w:t>万 </w:t>
      </w:r>
      <w:r>
        <w:rPr>
          <w:spacing w:val="-1"/>
        </w:rPr>
        <w:t>元，资产总额为</w:t>
      </w:r>
      <w:r>
        <w:rPr>
          <w:u w:val="single" w:color="auto"/>
          <w:spacing w:val="-1"/>
        </w:rPr>
        <w:t xml:space="preserve">  7210   </w:t>
      </w:r>
      <w:r>
        <w:rPr>
          <w:spacing w:val="-104"/>
        </w:rPr>
        <w:t xml:space="preserve"> </w:t>
      </w:r>
      <w:r>
        <w:rPr>
          <w:spacing w:val="-1"/>
        </w:rPr>
        <w:t>万元，属于</w:t>
      </w:r>
      <w:r>
        <w:rPr>
          <w:u w:val="single" w:color="auto"/>
          <w:spacing w:val="-1"/>
        </w:rPr>
        <w:t xml:space="preserve">   小型企业   （小型企业、微型企业</w:t>
      </w:r>
      <w:r>
        <w:rPr>
          <w:u w:val="single" w:color="auto"/>
          <w:spacing w:val="6"/>
        </w:rPr>
        <w:t>）</w:t>
      </w:r>
      <w:r>
        <w:rPr>
          <w:spacing w:val="6"/>
        </w:rPr>
        <w:t>；</w:t>
      </w:r>
    </w:p>
    <w:p>
      <w:pPr>
        <w:pStyle w:val="BodyText"/>
        <w:ind w:right="82" w:firstLine="388"/>
        <w:spacing w:before="195" w:line="356" w:lineRule="auto"/>
        <w:rPr/>
      </w:pPr>
      <w:r>
        <w:rPr>
          <w:spacing w:val="5"/>
        </w:rPr>
        <w:t>以上企业，不属于大企业的分支机构，不存</w:t>
      </w:r>
      <w:r>
        <w:rPr>
          <w:spacing w:val="4"/>
        </w:rPr>
        <w:t>在控股股东为大企业的情形，也不存</w:t>
      </w:r>
      <w:r>
        <w:rPr/>
        <w:t xml:space="preserve"> </w:t>
      </w:r>
      <w:r>
        <w:rPr>
          <w:spacing w:val="-1"/>
        </w:rPr>
        <w:t>在与大企业的负责人为同一人的情形。</w:t>
      </w:r>
    </w:p>
    <w:p>
      <w:pPr>
        <w:pStyle w:val="BodyText"/>
        <w:ind w:left="362"/>
        <w:spacing w:before="34" w:line="219" w:lineRule="auto"/>
        <w:rPr/>
      </w:pPr>
      <w:r>
        <w:rPr/>
        <w:t>本企业对上述声明内容的真实性负责。如有</w:t>
      </w:r>
      <w:r>
        <w:rPr>
          <w:spacing w:val="-1"/>
        </w:rPr>
        <w:t>虚假，将依法承担相应责任</w:t>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BodyText"/>
        <w:ind w:left="2904"/>
        <w:spacing w:before="79" w:line="219" w:lineRule="auto"/>
        <w:rPr/>
      </w:pPr>
      <w:r>
        <w:drawing>
          <wp:anchor distT="0" distB="0" distL="0" distR="0" simplePos="0" relativeHeight="251659264" behindDoc="0" locked="0" layoutInCell="1" allowOverlap="1">
            <wp:simplePos x="0" y="0"/>
            <wp:positionH relativeFrom="column">
              <wp:posOffset>2824638</wp:posOffset>
            </wp:positionH>
            <wp:positionV relativeFrom="paragraph">
              <wp:posOffset>-469985</wp:posOffset>
            </wp:positionV>
            <wp:extent cx="1439999" cy="1440000"/>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439999" cy="1440000"/>
                    </a:xfrm>
                    <a:prstGeom prst="rect">
                      <a:avLst/>
                    </a:prstGeom>
                  </pic:spPr>
                </pic:pic>
              </a:graphicData>
            </a:graphic>
          </wp:anchor>
        </w:drawing>
      </w:r>
      <w:r>
        <w:drawing>
          <wp:anchor distT="0" distB="0" distL="0" distR="0" simplePos="0" relativeHeight="251658240" behindDoc="0" locked="0" layoutInCell="1" allowOverlap="1">
            <wp:simplePos x="0" y="0"/>
            <wp:positionH relativeFrom="column">
              <wp:posOffset>4081938</wp:posOffset>
            </wp:positionH>
            <wp:positionV relativeFrom="paragraph">
              <wp:posOffset>-495385</wp:posOffset>
            </wp:positionV>
            <wp:extent cx="719999" cy="719999"/>
            <wp:effectExtent l="0" t="0" r="0" b="0"/>
            <wp:wrapNone/>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719999" cy="719999"/>
                    </a:xfrm>
                    <a:prstGeom prst="rect">
                      <a:avLst/>
                    </a:prstGeom>
                  </pic:spPr>
                </pic:pic>
              </a:graphicData>
            </a:graphic>
          </wp:anchor>
        </w:drawing>
      </w:r>
      <w:r>
        <w:rPr>
          <w:spacing w:val="-4"/>
        </w:rPr>
        <w:t>企业名称（加盖</w:t>
      </w:r>
      <w:r>
        <w:rPr>
          <w:spacing w:val="-52"/>
        </w:rPr>
        <w:t xml:space="preserve"> </w:t>
      </w:r>
      <w:r>
        <w:rPr>
          <w:spacing w:val="-4"/>
        </w:rPr>
        <w:t>CA</w:t>
      </w:r>
      <w:r>
        <w:rPr>
          <w:spacing w:val="-23"/>
        </w:rPr>
        <w:t xml:space="preserve"> </w:t>
      </w:r>
      <w:r>
        <w:rPr>
          <w:spacing w:val="-4"/>
        </w:rPr>
        <w:t>电子公章</w:t>
      </w:r>
      <w:r>
        <w:rPr>
          <w:spacing w:val="16"/>
        </w:rPr>
        <w:t>）：</w:t>
      </w:r>
      <w:r>
        <w:rPr>
          <w:spacing w:val="-4"/>
        </w:rPr>
        <w:t>高邮环流泵业有限公司</w:t>
      </w:r>
    </w:p>
    <w:p>
      <w:pPr>
        <w:spacing w:line="297" w:lineRule="auto"/>
        <w:rPr>
          <w:rFonts w:ascii="Arial"/>
          <w:sz w:val="21"/>
        </w:rPr>
      </w:pPr>
      <w:r/>
    </w:p>
    <w:p>
      <w:pPr>
        <w:spacing w:line="297" w:lineRule="auto"/>
        <w:rPr>
          <w:rFonts w:ascii="Arial"/>
          <w:sz w:val="21"/>
        </w:rPr>
      </w:pPr>
      <w:r/>
    </w:p>
    <w:p>
      <w:pPr>
        <w:pStyle w:val="BodyText"/>
        <w:ind w:left="5420"/>
        <w:spacing w:before="78" w:line="219" w:lineRule="auto"/>
        <w:rPr/>
      </w:pPr>
      <w:r>
        <w:rPr>
          <w:spacing w:val="-9"/>
        </w:rPr>
        <w:t>日</w:t>
      </w:r>
      <w:r>
        <w:rPr>
          <w:spacing w:val="9"/>
        </w:rPr>
        <w:t xml:space="preserve">   </w:t>
      </w:r>
      <w:r>
        <w:rPr>
          <w:spacing w:val="-9"/>
        </w:rPr>
        <w:t>期：</w:t>
      </w:r>
      <w:r>
        <w:rPr>
          <w:rFonts w:ascii="Calibri" w:hAnsi="Calibri" w:eastAsia="Calibri" w:cs="Calibri"/>
          <w:u w:val="single" w:color="auto"/>
          <w:spacing w:val="15"/>
        </w:rPr>
        <w:t xml:space="preserve"> </w:t>
      </w:r>
      <w:r>
        <w:rPr>
          <w:rFonts w:ascii="Calibri" w:hAnsi="Calibri" w:eastAsia="Calibri" w:cs="Calibri"/>
          <w:u w:val="single" w:color="auto"/>
          <w:spacing w:val="-9"/>
        </w:rPr>
        <w:t>2024 </w:t>
      </w:r>
      <w:r>
        <w:rPr>
          <w:spacing w:val="-9"/>
        </w:rPr>
        <w:t>年</w:t>
      </w:r>
      <w:r>
        <w:rPr>
          <w:rFonts w:ascii="Calibri" w:hAnsi="Calibri" w:eastAsia="Calibri" w:cs="Calibri"/>
          <w:u w:val="single" w:color="auto"/>
          <w:spacing w:val="21"/>
          <w:w w:val="101"/>
        </w:rPr>
        <w:t xml:space="preserve"> </w:t>
      </w:r>
      <w:r>
        <w:rPr>
          <w:rFonts w:ascii="Calibri" w:hAnsi="Calibri" w:eastAsia="Calibri" w:cs="Calibri"/>
          <w:u w:val="single" w:color="auto"/>
          <w:spacing w:val="-9"/>
        </w:rPr>
        <w:t>12</w:t>
      </w:r>
      <w:r>
        <w:rPr>
          <w:rFonts w:ascii="Calibri" w:hAnsi="Calibri" w:eastAsia="Calibri" w:cs="Calibri"/>
          <w:u w:val="single" w:color="auto"/>
          <w:spacing w:val="14"/>
          <w:w w:val="101"/>
        </w:rPr>
        <w:t xml:space="preserve"> </w:t>
      </w:r>
      <w:r>
        <w:rPr>
          <w:spacing w:val="-9"/>
        </w:rPr>
        <w:t>月</w:t>
      </w:r>
      <w:r>
        <w:rPr>
          <w:rFonts w:ascii="Calibri" w:hAnsi="Calibri" w:eastAsia="Calibri" w:cs="Calibri"/>
          <w:u w:val="single" w:color="auto"/>
          <w:spacing w:val="19"/>
        </w:rPr>
        <w:t xml:space="preserve"> </w:t>
      </w:r>
      <w:r>
        <w:rPr>
          <w:rFonts w:ascii="Calibri" w:hAnsi="Calibri" w:eastAsia="Calibri" w:cs="Calibri"/>
          <w:u w:val="single" w:color="auto"/>
          <w:spacing w:val="-9"/>
        </w:rPr>
        <w:t>17 </w:t>
      </w:r>
      <w:r>
        <w:rPr>
          <w:rFonts w:ascii="Calibri" w:hAnsi="Calibri" w:eastAsia="Calibri" w:cs="Calibri"/>
          <w:spacing w:val="-9"/>
        </w:rPr>
        <w:t xml:space="preserve"> </w:t>
      </w:r>
      <w:r>
        <w:rPr>
          <w:spacing w:val="-9"/>
        </w:rPr>
        <w:t>日</w:t>
      </w:r>
    </w:p>
    <w:p>
      <w:pPr>
        <w:spacing w:line="296" w:lineRule="auto"/>
        <w:rPr>
          <w:rFonts w:ascii="Arial"/>
          <w:sz w:val="21"/>
        </w:rPr>
      </w:pPr>
      <w:r/>
    </w:p>
    <w:p>
      <w:pPr>
        <w:spacing w:line="297" w:lineRule="auto"/>
        <w:rPr>
          <w:rFonts w:ascii="Arial"/>
          <w:sz w:val="21"/>
        </w:rPr>
      </w:pPr>
      <w:r/>
    </w:p>
    <w:p>
      <w:pPr>
        <w:pStyle w:val="BodyText"/>
        <w:ind w:left="2" w:right="82" w:firstLine="481"/>
        <w:spacing w:before="78" w:line="356" w:lineRule="auto"/>
        <w:rPr/>
      </w:pPr>
      <w:r>
        <w:rPr>
          <w:spacing w:val="3"/>
        </w:rPr>
        <w:t>备注</w:t>
      </w:r>
      <w:r>
        <w:rPr>
          <w:spacing w:val="-30"/>
        </w:rPr>
        <w:t xml:space="preserve"> </w:t>
      </w:r>
      <w:r>
        <w:rPr>
          <w:spacing w:val="3"/>
        </w:rPr>
        <w:t>1：从业人员、营业收入、资产总额填报上一年</w:t>
      </w:r>
      <w:r>
        <w:rPr>
          <w:spacing w:val="2"/>
        </w:rPr>
        <w:t>度数据，无上一年度数据的</w:t>
      </w:r>
      <w:r>
        <w:rPr/>
        <w:t xml:space="preserve"> </w:t>
      </w:r>
      <w:r>
        <w:rPr>
          <w:spacing w:val="-2"/>
        </w:rPr>
        <w:t>新成立企业可不填报。</w:t>
      </w:r>
    </w:p>
    <w:p>
      <w:pPr>
        <w:pStyle w:val="BodyText"/>
        <w:ind w:left="5" w:right="82" w:firstLine="479"/>
        <w:spacing w:before="35" w:line="356" w:lineRule="auto"/>
        <w:rPr/>
      </w:pPr>
      <w:r>
        <w:rPr>
          <w:spacing w:val="3"/>
        </w:rPr>
        <w:t>备注</w:t>
      </w:r>
      <w:r>
        <w:rPr>
          <w:spacing w:val="-42"/>
        </w:rPr>
        <w:t xml:space="preserve"> </w:t>
      </w:r>
      <w:r>
        <w:rPr>
          <w:spacing w:val="3"/>
        </w:rPr>
        <w:t>2：供应商如不提供此声明函，价格将不做相应扣除（如项目全面面向中小</w:t>
      </w:r>
      <w:r>
        <w:rPr/>
        <w:t xml:space="preserve"> </w:t>
      </w:r>
      <w:r>
        <w:rPr>
          <w:spacing w:val="-2"/>
        </w:rPr>
        <w:t>企业，则资格审查不通过）。</w:t>
      </w:r>
    </w:p>
    <w:p>
      <w:pPr>
        <w:pStyle w:val="BodyText"/>
        <w:ind w:left="5"/>
        <w:spacing w:before="233" w:line="228" w:lineRule="auto"/>
        <w:rPr>
          <w:rFonts w:ascii="Calibri" w:hAnsi="Calibri" w:eastAsia="Calibri" w:cs="Calibri"/>
          <w:sz w:val="18"/>
          <w:szCs w:val="18"/>
        </w:rPr>
      </w:pPr>
      <w:r>
        <w:rPr>
          <w:sz w:val="20"/>
          <w:szCs w:val="20"/>
          <w:b/>
          <w:bCs/>
          <w:spacing w:val="4"/>
        </w:rPr>
        <w:t>高邮环流泵业有限公司</w:t>
      </w:r>
      <w:r>
        <w:rPr>
          <w:sz w:val="20"/>
          <w:szCs w:val="20"/>
          <w:spacing w:val="2"/>
        </w:rPr>
        <w:t xml:space="preserve">                               </w:t>
      </w:r>
      <w:r>
        <w:rPr>
          <w:sz w:val="20"/>
          <w:szCs w:val="20"/>
          <w:spacing w:val="1"/>
        </w:rPr>
        <w:t xml:space="preserve">                                  </w:t>
      </w:r>
      <w:r>
        <w:rPr>
          <w:rFonts w:ascii="Calibri" w:hAnsi="Calibri" w:eastAsia="Calibri" w:cs="Calibri"/>
          <w:sz w:val="18"/>
          <w:szCs w:val="18"/>
          <w:spacing w:val="4"/>
          <w:position w:val="3"/>
        </w:rPr>
        <w:t>137</w:t>
      </w:r>
    </w:p>
    <w:sectPr>
      <w:headerReference w:type="default" r:id="rId1"/>
      <w:pgSz w:w="11906" w:h="16839"/>
      <w:pgMar w:top="1385" w:right="1393" w:bottom="0" w:left="1481" w:header="1139"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before="18" w:line="201" w:lineRule="auto"/>
      <w:rPr>
        <w:sz w:val="20"/>
        <w:szCs w:val="20"/>
      </w:rPr>
    </w:pPr>
    <w:r>
      <w:rPr>
        <w:sz w:val="20"/>
        <w:szCs w:val="20"/>
        <w:b/>
        <w:bCs/>
        <w:u w:val="single" w:color="auto"/>
        <w:spacing w:val="8"/>
      </w:rPr>
      <w:t>射阳县城区防洪闸站管理所更换四座活水泵站水泵电机控制柜等设备项目</w:t>
    </w:r>
    <w:r>
      <w:rPr>
        <w:sz w:val="20"/>
        <w:szCs w:val="20"/>
        <w:u w:val="single" w:color="auto"/>
        <w:spacing w:val="3"/>
      </w:rPr>
      <w:t xml:space="preserve">             </w:t>
    </w:r>
    <w:r>
      <w:rPr>
        <w:sz w:val="20"/>
        <w:szCs w:val="20"/>
        <w:b/>
        <w:bCs/>
        <w:u w:val="single" w:color="auto"/>
        <w:spacing w:val="8"/>
      </w:rPr>
      <w:t>投标文件</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2024-12-17T09:21:21Z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2024-12-18T10:58:47</vt:filetime>
  </property>
</Properties>
</file>