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E80D" w14:textId="6AE03EA4"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项目编号：</w:t>
      </w:r>
      <w:r w:rsidR="00156997" w:rsidRPr="00156997">
        <w:rPr>
          <w:rFonts w:ascii="仿宋" w:eastAsia="仿宋" w:hAnsi="仿宋" w:cs="仿宋"/>
          <w:b/>
          <w:kern w:val="0"/>
          <w:sz w:val="24"/>
        </w:rPr>
        <w:t xml:space="preserve"> JSZC-320000-UTCC-G2024-0032</w:t>
      </w:r>
      <w:r w:rsidR="00E44776">
        <w:rPr>
          <w:rFonts w:ascii="仿宋" w:eastAsia="仿宋" w:hAnsi="仿宋" w:cs="仿宋" w:hint="eastAsia"/>
          <w:b/>
          <w:kern w:val="0"/>
          <w:sz w:val="24"/>
        </w:rPr>
        <w:t>（</w:t>
      </w:r>
      <w:r>
        <w:rPr>
          <w:rFonts w:ascii="仿宋" w:eastAsia="仿宋" w:hAnsi="仿宋" w:cs="仿宋"/>
          <w:b/>
          <w:kern w:val="0"/>
          <w:sz w:val="24"/>
        </w:rPr>
        <w:t>FNII-CENI-2024-018</w:t>
      </w:r>
      <w:r w:rsidR="00E44776">
        <w:rPr>
          <w:rFonts w:ascii="仿宋" w:eastAsia="仿宋" w:hAnsi="仿宋" w:cs="仿宋" w:hint="eastAsia"/>
          <w:b/>
          <w:kern w:val="0"/>
          <w:sz w:val="24"/>
        </w:rPr>
        <w:t>）</w:t>
      </w:r>
    </w:p>
    <w:p w14:paraId="283517C9" w14:textId="77777777" w:rsidR="00EF5753" w:rsidRDefault="00000000">
      <w:pPr>
        <w:widowControl/>
        <w:shd w:val="clear" w:color="auto" w:fill="FFFFFF"/>
        <w:tabs>
          <w:tab w:val="left" w:pos="2240"/>
        </w:tabs>
        <w:spacing w:line="360" w:lineRule="auto"/>
        <w:ind w:firstLine="964"/>
        <w:jc w:val="left"/>
        <w:rPr>
          <w:rFonts w:ascii="仿宋" w:eastAsia="仿宋" w:hAnsi="仿宋" w:cs="仿宋" w:hint="eastAsia"/>
          <w:b/>
          <w:kern w:val="0"/>
          <w:sz w:val="24"/>
        </w:rPr>
      </w:pPr>
      <w:r>
        <w:rPr>
          <w:rFonts w:ascii="仿宋" w:eastAsia="仿宋" w:hAnsi="仿宋" w:cs="仿宋" w:hint="eastAsia"/>
          <w:b/>
          <w:kern w:val="0"/>
          <w:sz w:val="24"/>
        </w:rPr>
        <w:tab/>
      </w:r>
    </w:p>
    <w:p w14:paraId="17DE446D" w14:textId="77777777" w:rsidR="00EF5753" w:rsidRDefault="00EF5753">
      <w:pPr>
        <w:widowControl/>
        <w:shd w:val="clear" w:color="auto" w:fill="FFFFFF"/>
        <w:spacing w:line="360" w:lineRule="auto"/>
        <w:ind w:firstLine="964"/>
        <w:rPr>
          <w:rFonts w:ascii="仿宋" w:eastAsia="仿宋" w:hAnsi="仿宋" w:cs="仿宋" w:hint="eastAsia"/>
          <w:b/>
          <w:kern w:val="0"/>
          <w:sz w:val="24"/>
        </w:rPr>
      </w:pPr>
    </w:p>
    <w:p w14:paraId="44F3CB3C" w14:textId="77777777" w:rsidR="00EF5753" w:rsidRDefault="00EF5753">
      <w:pPr>
        <w:widowControl/>
        <w:shd w:val="clear" w:color="auto" w:fill="FFFFFF"/>
        <w:spacing w:line="360" w:lineRule="auto"/>
        <w:ind w:firstLine="964"/>
        <w:rPr>
          <w:rFonts w:ascii="仿宋" w:eastAsia="仿宋" w:hAnsi="仿宋" w:cs="仿宋" w:hint="eastAsia"/>
          <w:b/>
          <w:kern w:val="0"/>
          <w:sz w:val="24"/>
        </w:rPr>
      </w:pPr>
    </w:p>
    <w:p w14:paraId="57C89B21" w14:textId="77777777" w:rsidR="00EF5753" w:rsidRDefault="00EF5753">
      <w:pPr>
        <w:widowControl/>
        <w:shd w:val="clear" w:color="auto" w:fill="FFFFFF"/>
        <w:spacing w:line="360" w:lineRule="auto"/>
        <w:ind w:firstLine="964"/>
        <w:rPr>
          <w:rFonts w:ascii="仿宋" w:eastAsia="仿宋" w:hAnsi="仿宋" w:cs="仿宋" w:hint="eastAsia"/>
          <w:b/>
          <w:kern w:val="0"/>
          <w:sz w:val="24"/>
        </w:rPr>
      </w:pPr>
    </w:p>
    <w:p w14:paraId="45F43521" w14:textId="77777777" w:rsidR="00EF5753" w:rsidRDefault="00EF5753">
      <w:pPr>
        <w:widowControl/>
        <w:spacing w:line="360" w:lineRule="auto"/>
        <w:ind w:firstLine="1044"/>
        <w:jc w:val="center"/>
        <w:rPr>
          <w:rFonts w:ascii="仿宋" w:eastAsia="仿宋" w:hAnsi="仿宋" w:cs="仿宋" w:hint="eastAsia"/>
          <w:b/>
          <w:kern w:val="0"/>
          <w:sz w:val="24"/>
        </w:rPr>
      </w:pPr>
    </w:p>
    <w:p w14:paraId="44A6FB4B" w14:textId="77777777" w:rsidR="00EF5753" w:rsidRDefault="00000000">
      <w:pPr>
        <w:widowControl/>
        <w:spacing w:line="360" w:lineRule="auto"/>
        <w:ind w:firstLine="1044"/>
        <w:jc w:val="center"/>
        <w:rPr>
          <w:rFonts w:ascii="仿宋" w:eastAsia="仿宋" w:hAnsi="仿宋" w:cs="仿宋" w:hint="eastAsia"/>
          <w:b/>
          <w:kern w:val="0"/>
          <w:sz w:val="28"/>
          <w:szCs w:val="28"/>
        </w:rPr>
      </w:pPr>
      <w:r>
        <w:rPr>
          <w:rFonts w:ascii="仿宋" w:eastAsia="仿宋" w:hAnsi="仿宋" w:cs="仿宋" w:hint="eastAsia"/>
          <w:b/>
          <w:kern w:val="0"/>
          <w:sz w:val="28"/>
          <w:szCs w:val="28"/>
        </w:rPr>
        <w:t>CENI总控机房配电区域改造项目</w:t>
      </w:r>
    </w:p>
    <w:p w14:paraId="550350F3" w14:textId="77777777" w:rsidR="00EF5753" w:rsidRDefault="00EF5753">
      <w:pPr>
        <w:widowControl/>
        <w:spacing w:line="360" w:lineRule="auto"/>
        <w:ind w:firstLine="1446"/>
        <w:jc w:val="center"/>
        <w:rPr>
          <w:rFonts w:ascii="仿宋" w:eastAsia="仿宋" w:hAnsi="仿宋" w:cs="仿宋" w:hint="eastAsia"/>
          <w:b/>
          <w:kern w:val="0"/>
          <w:sz w:val="24"/>
        </w:rPr>
      </w:pPr>
    </w:p>
    <w:p w14:paraId="7B4558E9" w14:textId="77777777" w:rsidR="00EF5753" w:rsidRDefault="00EF5753">
      <w:pPr>
        <w:widowControl/>
        <w:spacing w:line="360" w:lineRule="auto"/>
        <w:ind w:firstLine="1446"/>
        <w:jc w:val="center"/>
        <w:rPr>
          <w:rFonts w:ascii="仿宋" w:eastAsia="仿宋" w:hAnsi="仿宋" w:cs="仿宋" w:hint="eastAsia"/>
          <w:b/>
          <w:kern w:val="0"/>
          <w:sz w:val="24"/>
        </w:rPr>
      </w:pPr>
    </w:p>
    <w:p w14:paraId="2E70CC4B" w14:textId="77777777" w:rsidR="00EF5753" w:rsidRDefault="00000000">
      <w:pPr>
        <w:widowControl/>
        <w:spacing w:line="360" w:lineRule="auto"/>
        <w:ind w:firstLine="1446"/>
        <w:jc w:val="center"/>
        <w:rPr>
          <w:rFonts w:ascii="仿宋" w:eastAsia="仿宋" w:hAnsi="仿宋" w:cs="仿宋" w:hint="eastAsia"/>
          <w:b/>
          <w:kern w:val="0"/>
          <w:sz w:val="24"/>
        </w:rPr>
      </w:pPr>
      <w:r>
        <w:rPr>
          <w:rFonts w:ascii="仿宋" w:eastAsia="仿宋" w:hAnsi="仿宋" w:cs="仿宋" w:hint="eastAsia"/>
          <w:b/>
          <w:kern w:val="0"/>
          <w:sz w:val="24"/>
        </w:rPr>
        <w:t>招 标 文 件</w:t>
      </w:r>
    </w:p>
    <w:p w14:paraId="385A3795" w14:textId="77777777" w:rsidR="00EF5753" w:rsidRDefault="00EF5753">
      <w:pPr>
        <w:widowControl/>
        <w:spacing w:line="360" w:lineRule="auto"/>
        <w:ind w:firstLine="723"/>
        <w:jc w:val="center"/>
        <w:rPr>
          <w:rFonts w:ascii="仿宋" w:eastAsia="仿宋" w:hAnsi="仿宋" w:cs="仿宋" w:hint="eastAsia"/>
          <w:b/>
          <w:kern w:val="0"/>
          <w:sz w:val="24"/>
        </w:rPr>
      </w:pPr>
    </w:p>
    <w:p w14:paraId="78131CE7" w14:textId="77777777" w:rsidR="00EF5753" w:rsidRDefault="00EF5753">
      <w:pPr>
        <w:widowControl/>
        <w:spacing w:line="360" w:lineRule="auto"/>
        <w:ind w:firstLine="723"/>
        <w:jc w:val="center"/>
        <w:rPr>
          <w:rFonts w:ascii="仿宋" w:eastAsia="仿宋" w:hAnsi="仿宋" w:cs="仿宋" w:hint="eastAsia"/>
          <w:b/>
          <w:kern w:val="0"/>
          <w:sz w:val="24"/>
        </w:rPr>
      </w:pPr>
    </w:p>
    <w:p w14:paraId="1048B897" w14:textId="77777777" w:rsidR="00EF5753" w:rsidRDefault="00000000">
      <w:pPr>
        <w:widowControl/>
        <w:spacing w:line="360" w:lineRule="auto"/>
        <w:ind w:firstLine="723"/>
        <w:jc w:val="center"/>
        <w:rPr>
          <w:rFonts w:ascii="仿宋" w:eastAsia="仿宋" w:hAnsi="仿宋" w:cs="仿宋" w:hint="eastAsia"/>
          <w:b/>
          <w:kern w:val="0"/>
          <w:sz w:val="24"/>
        </w:rPr>
      </w:pPr>
      <w:r>
        <w:rPr>
          <w:rFonts w:ascii="仿宋" w:eastAsia="仿宋" w:hAnsi="仿宋" w:cs="仿宋" w:hint="eastAsia"/>
          <w:b/>
          <w:kern w:val="0"/>
          <w:sz w:val="24"/>
        </w:rPr>
        <w:t xml:space="preserve"> </w:t>
      </w:r>
    </w:p>
    <w:p w14:paraId="50DE3745" w14:textId="77777777" w:rsidR="00EF5753" w:rsidRDefault="00EF5753">
      <w:pPr>
        <w:widowControl/>
        <w:spacing w:line="360" w:lineRule="auto"/>
        <w:ind w:firstLine="723"/>
        <w:rPr>
          <w:rFonts w:ascii="仿宋" w:eastAsia="仿宋" w:hAnsi="仿宋" w:cs="仿宋" w:hint="eastAsia"/>
          <w:b/>
          <w:kern w:val="0"/>
          <w:sz w:val="24"/>
        </w:rPr>
      </w:pPr>
    </w:p>
    <w:p w14:paraId="77FB37AB" w14:textId="77777777" w:rsidR="00EF5753" w:rsidRDefault="00EF5753">
      <w:pPr>
        <w:widowControl/>
        <w:shd w:val="clear" w:color="auto" w:fill="FFFFFF"/>
        <w:spacing w:line="360" w:lineRule="auto"/>
        <w:ind w:firstLine="482"/>
        <w:jc w:val="center"/>
        <w:rPr>
          <w:rFonts w:ascii="仿宋" w:eastAsia="仿宋" w:hAnsi="仿宋" w:cs="仿宋" w:hint="eastAsia"/>
          <w:b/>
          <w:kern w:val="0"/>
          <w:sz w:val="24"/>
        </w:rPr>
      </w:pPr>
    </w:p>
    <w:p w14:paraId="7B9380A5" w14:textId="77777777" w:rsidR="00EF5753" w:rsidRDefault="00000000">
      <w:pPr>
        <w:widowControl/>
        <w:shd w:val="clear" w:color="auto" w:fill="FFFFFF"/>
        <w:spacing w:line="360" w:lineRule="auto"/>
        <w:ind w:firstLine="482"/>
        <w:jc w:val="center"/>
        <w:rPr>
          <w:rFonts w:ascii="仿宋" w:eastAsia="仿宋" w:hAnsi="仿宋" w:cs="仿宋" w:hint="eastAsia"/>
          <w:b/>
          <w:kern w:val="0"/>
          <w:sz w:val="24"/>
        </w:rPr>
      </w:pPr>
      <w:r>
        <w:rPr>
          <w:rFonts w:ascii="仿宋" w:eastAsia="仿宋" w:hAnsi="仿宋" w:cs="仿宋" w:hint="eastAsia"/>
          <w:b/>
          <w:kern w:val="0"/>
          <w:sz w:val="24"/>
        </w:rPr>
        <w:t>招标人：江苏省未来网络创新研究院</w:t>
      </w:r>
    </w:p>
    <w:p w14:paraId="64BB3EF0" w14:textId="77777777" w:rsidR="00EF5753" w:rsidRDefault="00000000">
      <w:pPr>
        <w:widowControl/>
        <w:shd w:val="clear" w:color="auto" w:fill="FFFFFF"/>
        <w:spacing w:line="360" w:lineRule="auto"/>
        <w:ind w:firstLine="482"/>
        <w:jc w:val="center"/>
        <w:rPr>
          <w:rFonts w:ascii="仿宋" w:eastAsia="仿宋" w:hAnsi="仿宋" w:cs="仿宋" w:hint="eastAsia"/>
          <w:b/>
          <w:kern w:val="0"/>
          <w:sz w:val="24"/>
        </w:rPr>
      </w:pPr>
      <w:r>
        <w:rPr>
          <w:rFonts w:ascii="仿宋" w:eastAsia="仿宋" w:hAnsi="仿宋" w:cs="仿宋" w:hint="eastAsia"/>
          <w:b/>
          <w:kern w:val="0"/>
          <w:sz w:val="24"/>
        </w:rPr>
        <w:t>招标代理机构：中邮</w:t>
      </w:r>
      <w:proofErr w:type="gramStart"/>
      <w:r>
        <w:rPr>
          <w:rFonts w:ascii="仿宋" w:eastAsia="仿宋" w:hAnsi="仿宋" w:cs="仿宋" w:hint="eastAsia"/>
          <w:b/>
          <w:kern w:val="0"/>
          <w:sz w:val="24"/>
        </w:rPr>
        <w:t>通建设</w:t>
      </w:r>
      <w:proofErr w:type="gramEnd"/>
      <w:r>
        <w:rPr>
          <w:rFonts w:ascii="仿宋" w:eastAsia="仿宋" w:hAnsi="仿宋" w:cs="仿宋" w:hint="eastAsia"/>
          <w:b/>
          <w:kern w:val="0"/>
          <w:sz w:val="24"/>
        </w:rPr>
        <w:t>咨询有限公司</w:t>
      </w:r>
    </w:p>
    <w:p w14:paraId="7E6A66E8" w14:textId="77777777" w:rsidR="00EF5753" w:rsidRDefault="00000000">
      <w:pPr>
        <w:widowControl/>
        <w:shd w:val="clear" w:color="auto" w:fill="FFFFFF"/>
        <w:spacing w:line="360" w:lineRule="auto"/>
        <w:ind w:firstLine="482"/>
        <w:jc w:val="center"/>
        <w:rPr>
          <w:rFonts w:ascii="仿宋" w:eastAsia="仿宋" w:hAnsi="仿宋" w:cs="仿宋" w:hint="eastAsia"/>
          <w:b/>
          <w:kern w:val="0"/>
          <w:sz w:val="24"/>
        </w:rPr>
      </w:pPr>
      <w:r>
        <w:rPr>
          <w:rFonts w:ascii="仿宋" w:eastAsia="仿宋" w:hAnsi="仿宋" w:cs="仿宋" w:hint="eastAsia"/>
          <w:b/>
          <w:kern w:val="0"/>
          <w:sz w:val="24"/>
        </w:rPr>
        <w:t>2024年12月</w:t>
      </w:r>
    </w:p>
    <w:p w14:paraId="52FADDCC" w14:textId="77777777" w:rsidR="00EF5753" w:rsidRDefault="00EF5753">
      <w:pPr>
        <w:widowControl/>
        <w:shd w:val="clear" w:color="auto" w:fill="FFFFFF"/>
        <w:spacing w:line="360" w:lineRule="auto"/>
        <w:ind w:firstLine="482"/>
        <w:jc w:val="center"/>
        <w:rPr>
          <w:rFonts w:ascii="仿宋" w:eastAsia="仿宋" w:hAnsi="仿宋" w:cs="仿宋" w:hint="eastAsia"/>
          <w:b/>
          <w:kern w:val="0"/>
          <w:sz w:val="24"/>
          <w:lang w:val="zh-CN"/>
        </w:rPr>
        <w:sectPr w:rsidR="00EF5753">
          <w:pgSz w:w="11906" w:h="16838"/>
          <w:pgMar w:top="1440" w:right="1797" w:bottom="1440" w:left="1797" w:header="851" w:footer="992" w:gutter="0"/>
          <w:cols w:space="720"/>
          <w:docGrid w:type="lines" w:linePitch="312"/>
        </w:sectPr>
      </w:pPr>
    </w:p>
    <w:p w14:paraId="7D1BBD56" w14:textId="77777777" w:rsidR="00EF5753" w:rsidRDefault="00000000">
      <w:pPr>
        <w:pStyle w:val="TOC10"/>
        <w:jc w:val="center"/>
        <w:rPr>
          <w:rFonts w:ascii="仿宋" w:eastAsia="仿宋" w:hAnsi="仿宋" w:cs="仿宋" w:hint="eastAsia"/>
          <w:color w:val="auto"/>
          <w:sz w:val="24"/>
          <w:szCs w:val="24"/>
        </w:rPr>
      </w:pPr>
      <w:r>
        <w:rPr>
          <w:rFonts w:ascii="仿宋" w:eastAsia="仿宋" w:hAnsi="仿宋" w:cs="仿宋" w:hint="eastAsia"/>
          <w:color w:val="auto"/>
          <w:sz w:val="24"/>
          <w:szCs w:val="24"/>
          <w:lang w:val="zh-CN"/>
        </w:rPr>
        <w:lastRenderedPageBreak/>
        <w:t>目  录</w:t>
      </w:r>
    </w:p>
    <w:p w14:paraId="2C3B9177" w14:textId="77777777" w:rsidR="00EF5753" w:rsidRDefault="00EF5753">
      <w:pPr>
        <w:pStyle w:val="TOC1"/>
        <w:tabs>
          <w:tab w:val="right" w:leader="dot" w:pos="8296"/>
        </w:tabs>
        <w:ind w:firstLine="560"/>
        <w:rPr>
          <w:rFonts w:ascii="仿宋" w:eastAsia="仿宋" w:hAnsi="仿宋" w:cs="仿宋" w:hint="eastAsia"/>
          <w:sz w:val="24"/>
        </w:rPr>
      </w:pPr>
    </w:p>
    <w:p w14:paraId="04485A93" w14:textId="2A74DCF4" w:rsidR="00EF5753" w:rsidRDefault="00000000">
      <w:pPr>
        <w:pStyle w:val="TOC1"/>
        <w:tabs>
          <w:tab w:val="right" w:leader="dot" w:pos="8302"/>
        </w:tabs>
        <w:rPr>
          <w:rFonts w:ascii="等线" w:eastAsia="等线" w:hAnsi="等线" w:hint="eastAsia"/>
          <w:noProof/>
          <w:szCs w:val="22"/>
        </w:rPr>
      </w:pPr>
      <w:r>
        <w:rPr>
          <w:rFonts w:ascii="仿宋" w:eastAsia="仿宋" w:hAnsi="仿宋" w:cs="仿宋" w:hint="eastAsia"/>
          <w:sz w:val="24"/>
        </w:rPr>
        <w:fldChar w:fldCharType="begin"/>
      </w:r>
      <w:r>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177116686" w:history="1">
        <w:r w:rsidR="00EF5753">
          <w:rPr>
            <w:rStyle w:val="aff1"/>
            <w:rFonts w:ascii="仿宋" w:eastAsia="仿宋" w:hAnsi="仿宋" w:cs="仿宋" w:hint="eastAsia"/>
            <w:noProof/>
          </w:rPr>
          <w:t>第一章 招标公告</w:t>
        </w:r>
        <w:r w:rsidR="00EF5753">
          <w:rPr>
            <w:rFonts w:hint="eastAsia"/>
            <w:noProof/>
          </w:rPr>
          <w:tab/>
        </w:r>
        <w:r w:rsidR="00EF5753">
          <w:rPr>
            <w:rFonts w:hint="eastAsia"/>
            <w:noProof/>
          </w:rPr>
          <w:fldChar w:fldCharType="begin"/>
        </w:r>
        <w:r w:rsidR="00EF5753">
          <w:rPr>
            <w:rFonts w:hint="eastAsia"/>
            <w:noProof/>
          </w:rPr>
          <w:instrText xml:space="preserve"> </w:instrText>
        </w:r>
        <w:r w:rsidR="00EF5753">
          <w:rPr>
            <w:noProof/>
          </w:rPr>
          <w:instrText>PAGEREF _Toc177116686 \h</w:instrText>
        </w:r>
        <w:r w:rsidR="00EF5753">
          <w:rPr>
            <w:rFonts w:hint="eastAsia"/>
            <w:noProof/>
          </w:rPr>
          <w:instrText xml:space="preserve"> </w:instrText>
        </w:r>
        <w:r w:rsidR="00EF5753">
          <w:rPr>
            <w:rFonts w:hint="eastAsia"/>
            <w:noProof/>
          </w:rPr>
        </w:r>
        <w:r w:rsidR="00EF5753">
          <w:rPr>
            <w:rFonts w:hint="eastAsia"/>
            <w:noProof/>
          </w:rPr>
          <w:fldChar w:fldCharType="separate"/>
        </w:r>
        <w:r w:rsidR="00EF5753">
          <w:rPr>
            <w:noProof/>
          </w:rPr>
          <w:t>2</w:t>
        </w:r>
        <w:r w:rsidR="00EF5753">
          <w:rPr>
            <w:rFonts w:hint="eastAsia"/>
            <w:noProof/>
          </w:rPr>
          <w:fldChar w:fldCharType="end"/>
        </w:r>
      </w:hyperlink>
    </w:p>
    <w:p w14:paraId="66C772CC" w14:textId="39F19D17" w:rsidR="00EF5753" w:rsidRDefault="00EF5753">
      <w:pPr>
        <w:pStyle w:val="TOC1"/>
        <w:tabs>
          <w:tab w:val="right" w:leader="dot" w:pos="8302"/>
        </w:tabs>
        <w:rPr>
          <w:rFonts w:ascii="等线" w:eastAsia="等线" w:hAnsi="等线" w:hint="eastAsia"/>
          <w:noProof/>
          <w:szCs w:val="22"/>
        </w:rPr>
      </w:pPr>
      <w:hyperlink w:anchor="_Toc177116687" w:history="1">
        <w:r>
          <w:rPr>
            <w:rStyle w:val="aff1"/>
            <w:rFonts w:ascii="仿宋" w:eastAsia="仿宋" w:hAnsi="仿宋" w:cs="仿宋" w:hint="eastAsia"/>
            <w:noProof/>
          </w:rPr>
          <w:t>第二章 供应商须知</w:t>
        </w:r>
        <w:r>
          <w:rPr>
            <w:rFonts w:hint="eastAsia"/>
            <w:noProof/>
          </w:rPr>
          <w:tab/>
        </w:r>
        <w:r>
          <w:rPr>
            <w:rFonts w:hint="eastAsia"/>
            <w:noProof/>
          </w:rPr>
          <w:fldChar w:fldCharType="begin"/>
        </w:r>
        <w:r>
          <w:rPr>
            <w:rFonts w:hint="eastAsia"/>
            <w:noProof/>
          </w:rPr>
          <w:instrText xml:space="preserve"> </w:instrText>
        </w:r>
        <w:r>
          <w:rPr>
            <w:noProof/>
          </w:rPr>
          <w:instrText>PAGEREF _Toc177116687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0C8BDB32" w14:textId="6C8CE62F" w:rsidR="00EF5753" w:rsidRDefault="00EF5753">
      <w:pPr>
        <w:pStyle w:val="TOC1"/>
        <w:tabs>
          <w:tab w:val="right" w:leader="dot" w:pos="8302"/>
        </w:tabs>
        <w:rPr>
          <w:rFonts w:ascii="等线" w:eastAsia="等线" w:hAnsi="等线" w:hint="eastAsia"/>
          <w:noProof/>
          <w:szCs w:val="22"/>
        </w:rPr>
      </w:pPr>
      <w:hyperlink w:anchor="_Toc177116688" w:history="1">
        <w:r>
          <w:rPr>
            <w:rStyle w:val="aff1"/>
            <w:rFonts w:ascii="仿宋" w:eastAsia="仿宋" w:hAnsi="仿宋" w:cs="仿宋" w:hint="eastAsia"/>
            <w:noProof/>
            <w:kern w:val="0"/>
          </w:rPr>
          <w:t>第三章 评标标准</w:t>
        </w:r>
        <w:r>
          <w:rPr>
            <w:rFonts w:hint="eastAsia"/>
            <w:noProof/>
          </w:rPr>
          <w:tab/>
        </w:r>
        <w:r>
          <w:rPr>
            <w:rFonts w:hint="eastAsia"/>
            <w:noProof/>
          </w:rPr>
          <w:fldChar w:fldCharType="begin"/>
        </w:r>
        <w:r>
          <w:rPr>
            <w:rFonts w:hint="eastAsia"/>
            <w:noProof/>
          </w:rPr>
          <w:instrText xml:space="preserve"> </w:instrText>
        </w:r>
        <w:r>
          <w:rPr>
            <w:noProof/>
          </w:rPr>
          <w:instrText>PAGEREF _Toc177116688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6C64D3E5" w14:textId="54F452EE" w:rsidR="00EF5753" w:rsidRDefault="00EF5753">
      <w:pPr>
        <w:pStyle w:val="TOC1"/>
        <w:tabs>
          <w:tab w:val="right" w:leader="dot" w:pos="8302"/>
        </w:tabs>
        <w:rPr>
          <w:rFonts w:ascii="等线" w:eastAsia="等线" w:hAnsi="等线" w:hint="eastAsia"/>
          <w:noProof/>
          <w:szCs w:val="22"/>
        </w:rPr>
      </w:pPr>
      <w:hyperlink w:anchor="_Toc177116689" w:history="1">
        <w:r>
          <w:rPr>
            <w:rStyle w:val="aff1"/>
            <w:rFonts w:ascii="仿宋" w:eastAsia="仿宋" w:hAnsi="仿宋" w:cs="仿宋" w:hint="eastAsia"/>
            <w:noProof/>
            <w:kern w:val="0"/>
          </w:rPr>
          <w:t>第四章 采购需求、</w:t>
        </w:r>
        <w:r>
          <w:rPr>
            <w:rFonts w:ascii="仿宋" w:eastAsia="仿宋" w:hAnsi="仿宋" w:cs="宋体" w:hint="eastAsia"/>
            <w:bCs/>
            <w:noProof/>
            <w:kern w:val="0"/>
            <w:szCs w:val="21"/>
          </w:rPr>
          <w:t>采购</w:t>
        </w:r>
        <w:r>
          <w:rPr>
            <w:rFonts w:ascii="仿宋" w:eastAsia="仿宋" w:hAnsi="仿宋" w:cs="宋体" w:hint="eastAsia"/>
            <w:bCs/>
            <w:noProof/>
            <w:kern w:val="0"/>
            <w:sz w:val="22"/>
            <w:szCs w:val="21"/>
          </w:rPr>
          <w:t>清单</w:t>
        </w:r>
        <w:r>
          <w:rPr>
            <w:rFonts w:hint="eastAsia"/>
            <w:noProof/>
          </w:rPr>
          <w:tab/>
        </w:r>
        <w:r>
          <w:rPr>
            <w:rFonts w:hint="eastAsia"/>
            <w:noProof/>
          </w:rPr>
          <w:fldChar w:fldCharType="begin"/>
        </w:r>
        <w:r>
          <w:rPr>
            <w:rFonts w:hint="eastAsia"/>
            <w:noProof/>
          </w:rPr>
          <w:instrText xml:space="preserve"> </w:instrText>
        </w:r>
        <w:r>
          <w:rPr>
            <w:noProof/>
          </w:rPr>
          <w:instrText>PAGEREF _Toc177116689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hyperlink>
    </w:p>
    <w:p w14:paraId="7321E403" w14:textId="28A730D2" w:rsidR="00EF5753" w:rsidRDefault="00EF5753">
      <w:pPr>
        <w:pStyle w:val="TOC1"/>
        <w:tabs>
          <w:tab w:val="right" w:leader="dot" w:pos="8302"/>
        </w:tabs>
        <w:rPr>
          <w:rFonts w:ascii="等线" w:eastAsia="等线" w:hAnsi="等线" w:hint="eastAsia"/>
          <w:noProof/>
          <w:szCs w:val="22"/>
        </w:rPr>
      </w:pPr>
      <w:hyperlink w:anchor="_Toc177116690" w:history="1">
        <w:r>
          <w:rPr>
            <w:rStyle w:val="aff1"/>
            <w:rFonts w:ascii="仿宋" w:eastAsia="仿宋" w:hAnsi="仿宋" w:cs="仿宋" w:hint="eastAsia"/>
            <w:noProof/>
          </w:rPr>
          <w:t>第五章 采购合同主要条款及格式</w:t>
        </w:r>
        <w:r>
          <w:rPr>
            <w:rFonts w:hint="eastAsia"/>
            <w:noProof/>
          </w:rPr>
          <w:tab/>
        </w:r>
        <w:r>
          <w:rPr>
            <w:rFonts w:hint="eastAsia"/>
            <w:noProof/>
          </w:rPr>
          <w:fldChar w:fldCharType="begin"/>
        </w:r>
        <w:r>
          <w:rPr>
            <w:rFonts w:hint="eastAsia"/>
            <w:noProof/>
          </w:rPr>
          <w:instrText xml:space="preserve"> </w:instrText>
        </w:r>
        <w:r>
          <w:rPr>
            <w:noProof/>
          </w:rPr>
          <w:instrText>PAGEREF _Toc177116690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hyperlink>
    </w:p>
    <w:p w14:paraId="76352F9D" w14:textId="06C16417" w:rsidR="00EF5753" w:rsidRDefault="00EF5753">
      <w:pPr>
        <w:pStyle w:val="TOC1"/>
        <w:tabs>
          <w:tab w:val="right" w:leader="dot" w:pos="8302"/>
        </w:tabs>
        <w:rPr>
          <w:rFonts w:ascii="等线" w:eastAsia="等线" w:hAnsi="等线" w:hint="eastAsia"/>
          <w:noProof/>
          <w:szCs w:val="22"/>
        </w:rPr>
      </w:pPr>
      <w:hyperlink w:anchor="_Toc177116691" w:history="1">
        <w:r>
          <w:rPr>
            <w:rStyle w:val="aff1"/>
            <w:rFonts w:ascii="仿宋" w:eastAsia="仿宋" w:hAnsi="仿宋" w:cs="仿宋" w:hint="eastAsia"/>
            <w:noProof/>
          </w:rPr>
          <w:t>第六章 附件</w:t>
        </w:r>
        <w:r>
          <w:rPr>
            <w:rFonts w:hint="eastAsia"/>
            <w:noProof/>
          </w:rPr>
          <w:tab/>
        </w:r>
        <w:r>
          <w:rPr>
            <w:rFonts w:hint="eastAsia"/>
            <w:noProof/>
          </w:rPr>
          <w:fldChar w:fldCharType="begin"/>
        </w:r>
        <w:r>
          <w:rPr>
            <w:rFonts w:hint="eastAsia"/>
            <w:noProof/>
          </w:rPr>
          <w:instrText xml:space="preserve"> </w:instrText>
        </w:r>
        <w:r>
          <w:rPr>
            <w:noProof/>
          </w:rPr>
          <w:instrText>PAGEREF _Toc177116691 \h</w:instrText>
        </w:r>
        <w:r>
          <w:rPr>
            <w:rFonts w:hint="eastAsia"/>
            <w:noProof/>
          </w:rPr>
          <w:instrText xml:space="preserve"> </w:instrText>
        </w:r>
        <w:r>
          <w:rPr>
            <w:rFonts w:hint="eastAsia"/>
            <w:noProof/>
          </w:rPr>
        </w:r>
        <w:r>
          <w:rPr>
            <w:rFonts w:hint="eastAsia"/>
            <w:noProof/>
          </w:rPr>
          <w:fldChar w:fldCharType="separate"/>
        </w:r>
        <w:r>
          <w:rPr>
            <w:noProof/>
          </w:rPr>
          <w:t>40</w:t>
        </w:r>
        <w:r>
          <w:rPr>
            <w:rFonts w:hint="eastAsia"/>
            <w:noProof/>
          </w:rPr>
          <w:fldChar w:fldCharType="end"/>
        </w:r>
      </w:hyperlink>
    </w:p>
    <w:p w14:paraId="717082DB" w14:textId="77777777" w:rsidR="00EF5753" w:rsidRDefault="00000000">
      <w:pPr>
        <w:spacing w:line="720" w:lineRule="auto"/>
        <w:ind w:firstLine="560"/>
        <w:rPr>
          <w:rFonts w:ascii="仿宋" w:eastAsia="仿宋" w:hAnsi="仿宋" w:cs="仿宋" w:hint="eastAsia"/>
          <w:sz w:val="24"/>
        </w:rPr>
      </w:pPr>
      <w:r>
        <w:rPr>
          <w:rFonts w:ascii="仿宋" w:eastAsia="仿宋" w:hAnsi="仿宋" w:cs="仿宋" w:hint="eastAsia"/>
          <w:sz w:val="24"/>
        </w:rPr>
        <w:fldChar w:fldCharType="end"/>
      </w:r>
    </w:p>
    <w:p w14:paraId="04591043" w14:textId="77777777" w:rsidR="00EF5753" w:rsidRDefault="00EF5753">
      <w:pPr>
        <w:widowControl/>
        <w:shd w:val="clear" w:color="auto" w:fill="FFFFFF"/>
        <w:spacing w:line="360" w:lineRule="auto"/>
        <w:ind w:firstLine="723"/>
        <w:jc w:val="center"/>
        <w:rPr>
          <w:rFonts w:ascii="仿宋" w:eastAsia="仿宋" w:hAnsi="仿宋" w:cs="仿宋" w:hint="eastAsia"/>
          <w:b/>
          <w:kern w:val="0"/>
          <w:sz w:val="24"/>
        </w:rPr>
      </w:pPr>
    </w:p>
    <w:p w14:paraId="67D181D3" w14:textId="77777777" w:rsidR="00EF5753" w:rsidRDefault="00EF5753">
      <w:pPr>
        <w:pStyle w:val="1"/>
        <w:ind w:firstLine="643"/>
        <w:rPr>
          <w:rFonts w:ascii="仿宋" w:eastAsia="仿宋" w:hAnsi="仿宋" w:cs="仿宋" w:hint="eastAsia"/>
          <w:kern w:val="0"/>
          <w:sz w:val="24"/>
          <w:szCs w:val="24"/>
        </w:rPr>
        <w:sectPr w:rsidR="00EF5753">
          <w:footerReference w:type="default" r:id="rId9"/>
          <w:pgSz w:w="11906" w:h="16838"/>
          <w:pgMar w:top="1440" w:right="1797" w:bottom="1440" w:left="1797" w:header="851" w:footer="992" w:gutter="0"/>
          <w:pgNumType w:start="1"/>
          <w:cols w:space="720"/>
          <w:docGrid w:type="lines" w:linePitch="312"/>
        </w:sectPr>
      </w:pPr>
      <w:bookmarkStart w:id="0" w:name="_Toc481057143"/>
    </w:p>
    <w:p w14:paraId="6B6E714A" w14:textId="77777777" w:rsidR="00EF5753" w:rsidRDefault="00000000">
      <w:pPr>
        <w:pStyle w:val="1"/>
        <w:numPr>
          <w:ilvl w:val="0"/>
          <w:numId w:val="0"/>
        </w:numPr>
        <w:tabs>
          <w:tab w:val="left" w:pos="0"/>
          <w:tab w:val="left" w:pos="3165"/>
          <w:tab w:val="center" w:pos="4153"/>
        </w:tabs>
        <w:autoSpaceDE w:val="0"/>
        <w:autoSpaceDN w:val="0"/>
        <w:adjustRightInd w:val="0"/>
        <w:spacing w:before="0" w:after="0" w:line="360" w:lineRule="auto"/>
        <w:rPr>
          <w:rFonts w:ascii="仿宋" w:eastAsia="仿宋" w:hAnsi="仿宋" w:cs="仿宋" w:hint="eastAsia"/>
          <w:sz w:val="24"/>
          <w:szCs w:val="24"/>
        </w:rPr>
      </w:pPr>
      <w:bookmarkStart w:id="1" w:name="_Toc35393789"/>
      <w:bookmarkStart w:id="2" w:name="_Toc28359001"/>
      <w:bookmarkStart w:id="3" w:name="_Toc177116686"/>
      <w:bookmarkStart w:id="4" w:name="_Toc37233959"/>
      <w:r>
        <w:rPr>
          <w:rFonts w:ascii="仿宋" w:eastAsia="仿宋" w:hAnsi="仿宋" w:cs="仿宋" w:hint="eastAsia"/>
          <w:sz w:val="24"/>
          <w:szCs w:val="24"/>
        </w:rPr>
        <w:lastRenderedPageBreak/>
        <w:t xml:space="preserve">第一章 </w:t>
      </w:r>
      <w:bookmarkEnd w:id="1"/>
      <w:bookmarkEnd w:id="2"/>
      <w:r>
        <w:rPr>
          <w:rFonts w:ascii="仿宋" w:eastAsia="仿宋" w:hAnsi="仿宋" w:cs="仿宋" w:hint="eastAsia"/>
          <w:sz w:val="24"/>
          <w:szCs w:val="24"/>
        </w:rPr>
        <w:t>招标公告</w:t>
      </w:r>
      <w:bookmarkEnd w:id="3"/>
      <w:bookmarkEnd w:id="4"/>
    </w:p>
    <w:p w14:paraId="06FD0478" w14:textId="77777777" w:rsidR="00EF575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rPr>
        <w:t>项目概况:</w:t>
      </w:r>
      <w:r>
        <w:rPr>
          <w:rFonts w:hint="eastAsia"/>
        </w:rPr>
        <w:t xml:space="preserve"> </w:t>
      </w:r>
      <w:r>
        <w:rPr>
          <w:rFonts w:ascii="仿宋" w:eastAsia="仿宋" w:hAnsi="仿宋" w:cs="仿宋" w:hint="eastAsia"/>
          <w:sz w:val="24"/>
        </w:rPr>
        <w:t>CENI总控机房配电区域改造项目;</w:t>
      </w:r>
    </w:p>
    <w:p w14:paraId="33A12851" w14:textId="549EB599" w:rsidR="00EF575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CENI总控机房配电区域改造项目</w:t>
      </w:r>
      <w:r>
        <w:rPr>
          <w:rFonts w:ascii="仿宋" w:eastAsia="仿宋" w:hAnsi="仿宋" w:cs="仿宋" w:hint="eastAsia"/>
          <w:sz w:val="24"/>
        </w:rPr>
        <w:t>的潜在投标人应在（</w:t>
      </w:r>
      <w:r>
        <w:rPr>
          <w:rFonts w:ascii="仿宋" w:eastAsia="仿宋" w:hAnsi="仿宋" w:cs="仿宋" w:hint="eastAsia"/>
          <w:sz w:val="24"/>
          <w:u w:val="single"/>
        </w:rPr>
        <w:t xml:space="preserve">南京市鼓楼区南祖师庵7号和顺楼4楼403室 </w:t>
      </w:r>
      <w:r>
        <w:rPr>
          <w:rFonts w:ascii="仿宋" w:eastAsia="仿宋" w:hAnsi="仿宋" w:cs="仿宋" w:hint="eastAsia"/>
          <w:sz w:val="24"/>
        </w:rPr>
        <w:t xml:space="preserve">）获取招标文件，并于2024年 12月 </w:t>
      </w:r>
      <w:r w:rsidR="003F7F7F">
        <w:rPr>
          <w:rFonts w:ascii="仿宋" w:eastAsia="仿宋" w:hAnsi="仿宋" w:cs="仿宋" w:hint="eastAsia"/>
          <w:sz w:val="24"/>
        </w:rPr>
        <w:t>30</w:t>
      </w:r>
      <w:r>
        <w:rPr>
          <w:rFonts w:ascii="仿宋" w:eastAsia="仿宋" w:hAnsi="仿宋" w:cs="仿宋" w:hint="eastAsia"/>
          <w:sz w:val="24"/>
        </w:rPr>
        <w:t xml:space="preserve"> 日</w:t>
      </w:r>
      <w:r w:rsidR="003F7F7F">
        <w:rPr>
          <w:rFonts w:ascii="仿宋" w:eastAsia="仿宋" w:hAnsi="仿宋" w:cs="仿宋" w:hint="eastAsia"/>
          <w:sz w:val="24"/>
        </w:rPr>
        <w:t>09</w:t>
      </w:r>
      <w:r>
        <w:rPr>
          <w:rFonts w:ascii="仿宋" w:eastAsia="仿宋" w:hAnsi="仿宋" w:cs="仿宋" w:hint="eastAsia"/>
          <w:sz w:val="24"/>
        </w:rPr>
        <w:t>点30分（北京时间）前递交投标文件。</w:t>
      </w:r>
    </w:p>
    <w:p w14:paraId="48947228" w14:textId="77777777" w:rsidR="00EF5753" w:rsidRDefault="00000000">
      <w:pPr>
        <w:pStyle w:val="2"/>
        <w:spacing w:line="24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t>一、项目基本情况</w:t>
      </w:r>
    </w:p>
    <w:p w14:paraId="01EC545B" w14:textId="361EF620"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1.1项目编号：</w:t>
      </w:r>
      <w:r w:rsidR="00156997" w:rsidRPr="00156997">
        <w:rPr>
          <w:rFonts w:ascii="仿宋" w:eastAsia="仿宋" w:hAnsi="仿宋" w:cs="仿宋"/>
          <w:sz w:val="24"/>
        </w:rPr>
        <w:t xml:space="preserve"> JSZC-320000-UTCC-G2024-0032</w:t>
      </w:r>
      <w:r w:rsidR="00E44776">
        <w:rPr>
          <w:rFonts w:ascii="仿宋" w:eastAsia="仿宋" w:hAnsi="仿宋" w:cs="仿宋" w:hint="eastAsia"/>
          <w:sz w:val="24"/>
        </w:rPr>
        <w:t>（</w:t>
      </w:r>
      <w:r>
        <w:rPr>
          <w:rFonts w:ascii="仿宋" w:eastAsia="仿宋" w:hAnsi="仿宋" w:cs="仿宋"/>
          <w:sz w:val="24"/>
        </w:rPr>
        <w:t>FNII-CENI-2024-018</w:t>
      </w:r>
      <w:r w:rsidR="00E44776">
        <w:rPr>
          <w:rFonts w:ascii="仿宋" w:eastAsia="仿宋" w:hAnsi="仿宋" w:cs="仿宋" w:hint="eastAsia"/>
          <w:sz w:val="24"/>
        </w:rPr>
        <w:t>）</w:t>
      </w:r>
    </w:p>
    <w:p w14:paraId="626CE92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1.2项目名称：CENI总控机房配电区域改造项目</w:t>
      </w:r>
    </w:p>
    <w:p w14:paraId="0739123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1.3预算金额：135万元</w:t>
      </w:r>
    </w:p>
    <w:p w14:paraId="337D072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1.4最高限价：最高总限价为135万元，投标人的含税总报价超过最高总限价，否决其投标。</w:t>
      </w:r>
    </w:p>
    <w:p w14:paraId="5E87181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1.5采购需求</w:t>
      </w:r>
      <w:bookmarkStart w:id="5" w:name="_Toc63407276"/>
      <w:r>
        <w:rPr>
          <w:rFonts w:ascii="仿宋" w:eastAsia="仿宋" w:hAnsi="仿宋" w:cs="仿宋" w:hint="eastAsia"/>
          <w:sz w:val="24"/>
        </w:rPr>
        <w:t>：本工程为CENI总控机房配电区域改造项目，具体详见招标文件第四章。</w:t>
      </w:r>
    </w:p>
    <w:bookmarkEnd w:id="5"/>
    <w:p w14:paraId="7FB4E0E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1.6工期及地点：合同签订之日起30日历天，江苏省南京市江宁区CENI大厦。</w:t>
      </w:r>
    </w:p>
    <w:p w14:paraId="592606D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1.7本项目不接受联合体投标。</w:t>
      </w:r>
    </w:p>
    <w:p w14:paraId="22E15407" w14:textId="77777777" w:rsidR="00EF5753" w:rsidRDefault="00000000">
      <w:pPr>
        <w:pStyle w:val="2"/>
        <w:spacing w:line="24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t>二、★申请人的资格要求：</w:t>
      </w:r>
    </w:p>
    <w:p w14:paraId="396155ED" w14:textId="77777777" w:rsidR="00EF5753" w:rsidRDefault="00000000">
      <w:pPr>
        <w:spacing w:line="360" w:lineRule="auto"/>
        <w:ind w:firstLineChars="200" w:firstLine="482"/>
        <w:rPr>
          <w:rFonts w:ascii="仿宋" w:eastAsia="仿宋" w:hAnsi="仿宋" w:cs="仿宋" w:hint="eastAsia"/>
          <w:bCs/>
          <w:sz w:val="24"/>
        </w:rPr>
      </w:pPr>
      <w:r>
        <w:rPr>
          <w:rFonts w:ascii="仿宋" w:eastAsia="仿宋" w:hAnsi="仿宋" w:cs="仿宋" w:hint="eastAsia"/>
          <w:b/>
          <w:bCs/>
          <w:sz w:val="24"/>
        </w:rPr>
        <w:t>2.1满足《中华人民共和国政府采购法》第二十二条规定，并提供下列材料</w:t>
      </w:r>
      <w:r>
        <w:rPr>
          <w:rFonts w:ascii="仿宋" w:eastAsia="仿宋" w:hAnsi="仿宋" w:cs="仿宋" w:hint="eastAsia"/>
          <w:bCs/>
          <w:sz w:val="24"/>
        </w:rPr>
        <w:t>；</w:t>
      </w:r>
    </w:p>
    <w:p w14:paraId="662A4694" w14:textId="77777777" w:rsidR="00EF5753"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1、法人或者其他组织的营业执照等证明文件，自然人的身份证明（复印件并加盖公章）。</w:t>
      </w:r>
    </w:p>
    <w:p w14:paraId="7EE281AA" w14:textId="77777777" w:rsidR="00EF5753"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2、2022或2023年度财务状况报告（复印件并加盖公章，成立不满一年不需提供）。</w:t>
      </w:r>
    </w:p>
    <w:p w14:paraId="52955828" w14:textId="77777777" w:rsidR="00EF5753"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3、依法缴纳税收和社会保障资金的相关材料（提供提交投标文件截止时间前一年内至少一个月依法缴纳税收及缴纳社会保障资金的证明材料。投标人依法享受缓缴、免缴税收、社会保障资金的提供证明材料。）。</w:t>
      </w:r>
    </w:p>
    <w:p w14:paraId="4663EB0B" w14:textId="77777777" w:rsidR="00EF5753"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4、具备履行合同所必需的设备和专业技术能力的书面声明。</w:t>
      </w:r>
    </w:p>
    <w:p w14:paraId="023CF026" w14:textId="77777777" w:rsidR="00EF5753" w:rsidRDefault="00000000">
      <w:pPr>
        <w:spacing w:line="360" w:lineRule="auto"/>
        <w:ind w:firstLineChars="202" w:firstLine="485"/>
        <w:rPr>
          <w:rFonts w:ascii="仿宋" w:eastAsia="仿宋" w:hAnsi="仿宋" w:cs="仿宋" w:hint="eastAsia"/>
          <w:bCs/>
          <w:sz w:val="24"/>
        </w:rPr>
      </w:pPr>
      <w:r>
        <w:rPr>
          <w:rFonts w:ascii="仿宋" w:eastAsia="仿宋" w:hAnsi="仿宋" w:cs="仿宋" w:hint="eastAsia"/>
          <w:bCs/>
          <w:sz w:val="24"/>
        </w:rPr>
        <w:t>5、参加政府采购活动前3年内在经营活动中没有重大违法记录的书面声明。</w:t>
      </w:r>
    </w:p>
    <w:p w14:paraId="76D58B89"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t>2.2</w:t>
      </w:r>
      <w:r>
        <w:rPr>
          <w:rFonts w:ascii="仿宋" w:eastAsia="仿宋" w:hAnsi="仿宋" w:cs="仿宋" w:hint="eastAsia"/>
          <w:bCs/>
          <w:sz w:val="24"/>
        </w:rPr>
        <w:t xml:space="preserve"> 单位负责人为同一人或者存在直接控股、管理关系的不同供应商，不得参加同一合同项下的政府采购活动。</w:t>
      </w:r>
    </w:p>
    <w:p w14:paraId="79570DA4"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lastRenderedPageBreak/>
        <w:t>2.3</w:t>
      </w:r>
      <w:r>
        <w:rPr>
          <w:rFonts w:ascii="仿宋" w:eastAsia="仿宋" w:hAnsi="仿宋" w:cs="仿宋" w:hint="eastAsia"/>
          <w:bCs/>
          <w:sz w:val="24"/>
        </w:rPr>
        <w:t xml:space="preserve"> 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1BB33BB3"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t>2.4</w:t>
      </w:r>
      <w:r>
        <w:rPr>
          <w:rFonts w:ascii="仿宋" w:eastAsia="仿宋" w:hAnsi="仿宋" w:cs="仿宋" w:hint="eastAsia"/>
          <w:bCs/>
          <w:sz w:val="24"/>
        </w:rPr>
        <w:t xml:space="preserve"> 供应商应当从采购代理机构合法获得招标项目的招标文件。</w:t>
      </w:r>
    </w:p>
    <w:p w14:paraId="460603E4"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t>2.5</w:t>
      </w:r>
      <w:r>
        <w:rPr>
          <w:rFonts w:ascii="仿宋" w:eastAsia="仿宋" w:hAnsi="仿宋" w:cs="仿宋" w:hint="eastAsia"/>
          <w:bCs/>
          <w:sz w:val="24"/>
        </w:rPr>
        <w:t xml:space="preserve"> 勘察现场或答疑：无</w:t>
      </w:r>
    </w:p>
    <w:p w14:paraId="6FD00EB4"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t>2.6</w:t>
      </w:r>
      <w:r>
        <w:rPr>
          <w:rFonts w:ascii="仿宋" w:eastAsia="仿宋" w:hAnsi="仿宋" w:cs="仿宋" w:hint="eastAsia"/>
          <w:bCs/>
          <w:sz w:val="24"/>
        </w:rPr>
        <w:t>.落实政府采购政策需满足的资格要求：无</w:t>
      </w:r>
    </w:p>
    <w:p w14:paraId="1BD0F72B" w14:textId="77777777" w:rsidR="00EF5753" w:rsidRDefault="00000000">
      <w:pPr>
        <w:spacing w:line="360" w:lineRule="auto"/>
        <w:ind w:firstLineChars="202" w:firstLine="487"/>
        <w:rPr>
          <w:rFonts w:ascii="仿宋" w:eastAsia="仿宋" w:hAnsi="仿宋" w:cs="仿宋" w:hint="eastAsia"/>
          <w:bCs/>
          <w:sz w:val="24"/>
        </w:rPr>
      </w:pPr>
      <w:r>
        <w:rPr>
          <w:rFonts w:ascii="仿宋" w:eastAsia="仿宋" w:hAnsi="仿宋" w:cs="仿宋" w:hint="eastAsia"/>
          <w:b/>
          <w:sz w:val="24"/>
        </w:rPr>
        <w:t>2.7</w:t>
      </w:r>
      <w:r>
        <w:rPr>
          <w:rFonts w:ascii="仿宋" w:eastAsia="仿宋" w:hAnsi="仿宋" w:cs="仿宋" w:hint="eastAsia"/>
          <w:bCs/>
          <w:sz w:val="24"/>
        </w:rPr>
        <w:t>本项目的特定资格要求：</w:t>
      </w:r>
    </w:p>
    <w:p w14:paraId="3AA6F620" w14:textId="77777777" w:rsidR="00EF5753" w:rsidRDefault="00000000">
      <w:pPr>
        <w:spacing w:line="360" w:lineRule="auto"/>
        <w:ind w:firstLineChars="202" w:firstLine="485"/>
        <w:rPr>
          <w:rFonts w:ascii="仿宋" w:eastAsia="仿宋" w:hAnsi="仿宋" w:cs="仿宋" w:hint="eastAsia"/>
          <w:bCs/>
          <w:sz w:val="24"/>
        </w:rPr>
      </w:pPr>
      <w:r>
        <w:rPr>
          <w:rFonts w:ascii="仿宋" w:eastAsia="仿宋" w:hAnsi="仿宋" w:cs="仿宋" w:hint="eastAsia"/>
          <w:bCs/>
          <w:sz w:val="24"/>
        </w:rPr>
        <w:t>（1）供应商具有机电工程施工总承包二级及以上资质或电子与智能化工程专业承包二级及以上资质且具有有效的安全生产许可证（提供证书复印件加盖公章）。</w:t>
      </w:r>
    </w:p>
    <w:p w14:paraId="323D0ABC" w14:textId="77777777" w:rsidR="00EF5753" w:rsidRDefault="00000000">
      <w:pPr>
        <w:spacing w:line="360" w:lineRule="auto"/>
        <w:ind w:firstLineChars="202" w:firstLine="485"/>
        <w:rPr>
          <w:rFonts w:ascii="仿宋" w:eastAsia="仿宋" w:hAnsi="仿宋" w:cs="仿宋" w:hint="eastAsia"/>
          <w:bCs/>
          <w:sz w:val="24"/>
        </w:rPr>
      </w:pPr>
      <w:r>
        <w:rPr>
          <w:rFonts w:ascii="仿宋" w:eastAsia="仿宋" w:hAnsi="仿宋" w:cs="仿宋" w:hint="eastAsia"/>
          <w:bCs/>
          <w:sz w:val="24"/>
        </w:rPr>
        <w:t>（2）项目负责人具有注册</w:t>
      </w:r>
      <w:proofErr w:type="gramStart"/>
      <w:r>
        <w:rPr>
          <w:rFonts w:ascii="仿宋" w:eastAsia="仿宋" w:hAnsi="仿宋" w:cs="仿宋" w:hint="eastAsia"/>
          <w:bCs/>
          <w:sz w:val="24"/>
        </w:rPr>
        <w:t>建造师证机电工程</w:t>
      </w:r>
      <w:proofErr w:type="gramEnd"/>
      <w:r>
        <w:rPr>
          <w:rFonts w:ascii="仿宋" w:eastAsia="仿宋" w:hAnsi="仿宋" w:cs="仿宋" w:hint="eastAsia"/>
          <w:bCs/>
          <w:sz w:val="24"/>
        </w:rPr>
        <w:t>二级(含)以上且取得有效的安全生产考核合格证（B证）（提供有效的证书复印件加盖公章及供应商为项目负责人缴纳的近六个月（2024年 6月-2024年11月）任意一个月</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材料）。</w:t>
      </w:r>
    </w:p>
    <w:p w14:paraId="6AD1915B" w14:textId="77777777" w:rsidR="00EF5753" w:rsidRDefault="00000000">
      <w:pPr>
        <w:pStyle w:val="2"/>
        <w:spacing w:line="36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t>三、获取招标文件</w:t>
      </w:r>
    </w:p>
    <w:p w14:paraId="04C23FB5" w14:textId="47B5FDC1" w:rsidR="00EF5753" w:rsidRPr="003F7F7F" w:rsidRDefault="00000000">
      <w:pPr>
        <w:spacing w:line="360" w:lineRule="auto"/>
        <w:ind w:firstLineChars="200" w:firstLine="480"/>
        <w:rPr>
          <w:rFonts w:ascii="仿宋" w:eastAsia="仿宋" w:hAnsi="仿宋" w:cs="仿宋" w:hint="eastAsia"/>
          <w:sz w:val="24"/>
        </w:rPr>
      </w:pPr>
      <w:r w:rsidRPr="003F7F7F">
        <w:rPr>
          <w:rFonts w:ascii="仿宋" w:eastAsia="仿宋" w:hAnsi="仿宋" w:cs="仿宋" w:hint="eastAsia"/>
          <w:sz w:val="24"/>
        </w:rPr>
        <w:t xml:space="preserve">（1）招标文件获取时间：2024年 </w:t>
      </w:r>
      <w:r w:rsidR="003F7F7F">
        <w:rPr>
          <w:rFonts w:ascii="仿宋" w:eastAsia="仿宋" w:hAnsi="仿宋" w:cs="仿宋" w:hint="eastAsia"/>
          <w:sz w:val="24"/>
        </w:rPr>
        <w:t>12</w:t>
      </w:r>
      <w:r w:rsidRPr="003F7F7F">
        <w:rPr>
          <w:rFonts w:ascii="仿宋" w:eastAsia="仿宋" w:hAnsi="仿宋" w:cs="仿宋" w:hint="eastAsia"/>
          <w:sz w:val="24"/>
        </w:rPr>
        <w:t xml:space="preserve"> 月 </w:t>
      </w:r>
      <w:r w:rsidR="003F7F7F">
        <w:rPr>
          <w:rFonts w:ascii="仿宋" w:eastAsia="仿宋" w:hAnsi="仿宋" w:cs="仿宋" w:hint="eastAsia"/>
          <w:sz w:val="24"/>
        </w:rPr>
        <w:t>10</w:t>
      </w:r>
      <w:r w:rsidRPr="003F7F7F">
        <w:rPr>
          <w:rFonts w:ascii="仿宋" w:eastAsia="仿宋" w:hAnsi="仿宋" w:cs="仿宋" w:hint="eastAsia"/>
          <w:sz w:val="24"/>
        </w:rPr>
        <w:t xml:space="preserve"> 日上午9时至2024年 </w:t>
      </w:r>
      <w:r w:rsidR="003F7F7F">
        <w:rPr>
          <w:rFonts w:ascii="仿宋" w:eastAsia="仿宋" w:hAnsi="仿宋" w:cs="仿宋" w:hint="eastAsia"/>
          <w:sz w:val="24"/>
        </w:rPr>
        <w:t>12</w:t>
      </w:r>
      <w:r w:rsidRPr="003F7F7F">
        <w:rPr>
          <w:rFonts w:ascii="仿宋" w:eastAsia="仿宋" w:hAnsi="仿宋" w:cs="仿宋" w:hint="eastAsia"/>
          <w:sz w:val="24"/>
        </w:rPr>
        <w:t>月</w:t>
      </w:r>
      <w:r w:rsidR="003F7F7F">
        <w:rPr>
          <w:rFonts w:ascii="仿宋" w:eastAsia="仿宋" w:hAnsi="仿宋" w:cs="仿宋" w:hint="eastAsia"/>
          <w:sz w:val="24"/>
        </w:rPr>
        <w:t>16</w:t>
      </w:r>
      <w:r w:rsidRPr="003F7F7F">
        <w:rPr>
          <w:rFonts w:ascii="仿宋" w:eastAsia="仿宋" w:hAnsi="仿宋" w:cs="仿宋" w:hint="eastAsia"/>
          <w:sz w:val="24"/>
        </w:rPr>
        <w:t>日下午17时 (北京时间)；</w:t>
      </w:r>
    </w:p>
    <w:p w14:paraId="2B12A8BF" w14:textId="77777777" w:rsidR="00EF5753" w:rsidRDefault="00000000">
      <w:pPr>
        <w:autoSpaceDE w:val="0"/>
        <w:autoSpaceDN w:val="0"/>
        <w:adjustRightInd w:val="0"/>
        <w:snapToGrid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sz w:val="24"/>
        </w:rPr>
        <w:t>（2）招标文件获取方式：投标人向招标人了解有关信息并有意购买招标文件的，应登录“邮E招”电子招标采购平台（https://www.youezhao.cn/）的 “帮助中心”下载《供应商操作手册》并注册，注册完成后在平台内选择本项目报名缴费，然后按照提示下载招标文件。选择项目缴费必须在招标文件获取时间内完成；（报名咨询电话：18066053377）</w:t>
      </w:r>
    </w:p>
    <w:p w14:paraId="05E05E63" w14:textId="77777777" w:rsidR="00EF5753" w:rsidRDefault="00000000">
      <w:pPr>
        <w:autoSpaceDE w:val="0"/>
        <w:autoSpaceDN w:val="0"/>
        <w:adjustRightInd w:val="0"/>
        <w:snapToGrid w:val="0"/>
        <w:spacing w:line="360" w:lineRule="auto"/>
        <w:ind w:firstLineChars="200" w:firstLine="480"/>
        <w:rPr>
          <w:rFonts w:ascii="仿宋" w:eastAsia="仿宋" w:hAnsi="仿宋" w:cs="仿宋" w:hint="eastAsia"/>
          <w:color w:val="000000"/>
          <w:kern w:val="0"/>
          <w:sz w:val="24"/>
        </w:rPr>
      </w:pPr>
      <w:r>
        <w:rPr>
          <w:rFonts w:ascii="仿宋" w:eastAsia="仿宋" w:hAnsi="仿宋" w:cs="仿宋" w:hint="eastAsia"/>
          <w:color w:val="000000"/>
          <w:kern w:val="0"/>
          <w:sz w:val="24"/>
        </w:rPr>
        <w:t>（3）售价</w:t>
      </w:r>
      <w:r>
        <w:rPr>
          <w:rFonts w:ascii="仿宋" w:eastAsia="仿宋" w:hAnsi="仿宋" w:cs="仿宋" w:hint="eastAsia"/>
          <w:color w:val="000000"/>
          <w:kern w:val="0"/>
          <w:sz w:val="24"/>
          <w:u w:val="single"/>
        </w:rPr>
        <w:t>100</w:t>
      </w:r>
      <w:r>
        <w:rPr>
          <w:rFonts w:ascii="仿宋" w:eastAsia="仿宋" w:hAnsi="仿宋" w:cs="仿宋" w:hint="eastAsia"/>
          <w:color w:val="000000"/>
          <w:kern w:val="0"/>
          <w:sz w:val="24"/>
        </w:rPr>
        <w:t>元。</w:t>
      </w:r>
    </w:p>
    <w:p w14:paraId="0B91BBE2" w14:textId="77777777" w:rsidR="00EF5753" w:rsidRDefault="00000000">
      <w:pPr>
        <w:pStyle w:val="2"/>
        <w:numPr>
          <w:ilvl w:val="0"/>
          <w:numId w:val="0"/>
        </w:numPr>
        <w:spacing w:line="240" w:lineRule="auto"/>
        <w:rPr>
          <w:rFonts w:ascii="仿宋" w:eastAsia="仿宋" w:hAnsi="仿宋" w:cs="仿宋" w:hint="eastAsia"/>
          <w:bCs w:val="0"/>
          <w:sz w:val="24"/>
          <w:szCs w:val="24"/>
        </w:rPr>
      </w:pPr>
      <w:r>
        <w:rPr>
          <w:rFonts w:ascii="仿宋" w:eastAsia="仿宋" w:hAnsi="仿宋" w:cs="仿宋" w:hint="eastAsia"/>
          <w:bCs w:val="0"/>
          <w:sz w:val="24"/>
          <w:szCs w:val="24"/>
        </w:rPr>
        <w:t>四、提交投标文件截止时间、开标时间和地点</w:t>
      </w:r>
    </w:p>
    <w:p w14:paraId="70E17E40" w14:textId="69AD1FE3" w:rsidR="00EF5753" w:rsidRPr="00BE6446" w:rsidRDefault="00000000">
      <w:pPr>
        <w:spacing w:line="360" w:lineRule="auto"/>
        <w:ind w:firstLineChars="202" w:firstLine="485"/>
        <w:rPr>
          <w:rFonts w:ascii="仿宋" w:eastAsia="仿宋" w:hAnsi="仿宋" w:cs="仿宋" w:hint="eastAsia"/>
          <w:sz w:val="24"/>
        </w:rPr>
      </w:pPr>
      <w:r w:rsidRPr="00BE6446">
        <w:rPr>
          <w:rFonts w:ascii="仿宋" w:eastAsia="仿宋" w:hAnsi="仿宋" w:cs="仿宋" w:hint="eastAsia"/>
          <w:sz w:val="24"/>
        </w:rPr>
        <w:t>投标文件接收开始时间：</w:t>
      </w:r>
      <w:r w:rsidRPr="00BE6446">
        <w:rPr>
          <w:rFonts w:ascii="仿宋" w:eastAsia="仿宋" w:hAnsi="仿宋" w:cs="仿宋" w:hint="eastAsia"/>
          <w:bCs/>
          <w:sz w:val="24"/>
          <w:lang w:val="zh-CN"/>
        </w:rPr>
        <w:t>20</w:t>
      </w:r>
      <w:r w:rsidRPr="00BE6446">
        <w:rPr>
          <w:rFonts w:ascii="仿宋" w:eastAsia="仿宋" w:hAnsi="仿宋" w:cs="仿宋" w:hint="eastAsia"/>
          <w:bCs/>
          <w:sz w:val="24"/>
        </w:rPr>
        <w:t>24</w:t>
      </w:r>
      <w:r w:rsidRPr="00BE6446">
        <w:rPr>
          <w:rFonts w:ascii="仿宋" w:eastAsia="仿宋" w:hAnsi="仿宋" w:cs="仿宋" w:hint="eastAsia"/>
          <w:bCs/>
          <w:sz w:val="24"/>
          <w:lang w:val="zh-CN"/>
        </w:rPr>
        <w:t>年</w:t>
      </w:r>
      <w:r w:rsidRPr="00BE6446">
        <w:rPr>
          <w:rFonts w:ascii="仿宋" w:eastAsia="仿宋" w:hAnsi="仿宋" w:cs="仿宋" w:hint="eastAsia"/>
          <w:bCs/>
          <w:sz w:val="24"/>
        </w:rPr>
        <w:t xml:space="preserve"> </w:t>
      </w:r>
      <w:r w:rsidR="00BE6446" w:rsidRPr="00BE6446">
        <w:rPr>
          <w:rFonts w:ascii="仿宋" w:eastAsia="仿宋" w:hAnsi="仿宋" w:cs="仿宋" w:hint="eastAsia"/>
          <w:bCs/>
          <w:sz w:val="24"/>
        </w:rPr>
        <w:t>12</w:t>
      </w:r>
      <w:r w:rsidRPr="00BE6446">
        <w:rPr>
          <w:rFonts w:ascii="仿宋" w:eastAsia="仿宋" w:hAnsi="仿宋" w:cs="仿宋" w:hint="eastAsia"/>
          <w:bCs/>
          <w:sz w:val="24"/>
        </w:rPr>
        <w:t xml:space="preserve"> 月 </w:t>
      </w:r>
      <w:r w:rsidR="00BE6446" w:rsidRPr="00BE6446">
        <w:rPr>
          <w:rFonts w:ascii="仿宋" w:eastAsia="仿宋" w:hAnsi="仿宋" w:cs="仿宋" w:hint="eastAsia"/>
          <w:bCs/>
          <w:sz w:val="24"/>
        </w:rPr>
        <w:t>30</w:t>
      </w:r>
      <w:r w:rsidRPr="00BE6446">
        <w:rPr>
          <w:rFonts w:ascii="仿宋" w:eastAsia="仿宋" w:hAnsi="仿宋" w:cs="仿宋" w:hint="eastAsia"/>
          <w:bCs/>
          <w:sz w:val="24"/>
        </w:rPr>
        <w:t xml:space="preserve"> 日</w:t>
      </w:r>
      <w:r w:rsidR="00BE6446" w:rsidRPr="00BE6446">
        <w:rPr>
          <w:rFonts w:ascii="仿宋" w:eastAsia="仿宋" w:hAnsi="仿宋" w:cs="仿宋" w:hint="eastAsia"/>
          <w:bCs/>
          <w:sz w:val="24"/>
        </w:rPr>
        <w:t>上</w:t>
      </w:r>
      <w:r w:rsidRPr="00BE6446">
        <w:rPr>
          <w:rFonts w:ascii="仿宋" w:eastAsia="仿宋" w:hAnsi="仿宋" w:cs="仿宋" w:hint="eastAsia"/>
          <w:bCs/>
          <w:sz w:val="24"/>
        </w:rPr>
        <w:t>午</w:t>
      </w:r>
      <w:r w:rsidR="00BE6446" w:rsidRPr="00BE6446">
        <w:rPr>
          <w:rFonts w:ascii="仿宋" w:eastAsia="仿宋" w:hAnsi="仿宋" w:cs="仿宋" w:hint="eastAsia"/>
          <w:bCs/>
          <w:sz w:val="24"/>
        </w:rPr>
        <w:t>09</w:t>
      </w:r>
      <w:r w:rsidRPr="00BE6446">
        <w:rPr>
          <w:rFonts w:ascii="仿宋" w:eastAsia="仿宋" w:hAnsi="仿宋" w:cs="仿宋" w:hint="eastAsia"/>
          <w:bCs/>
          <w:sz w:val="24"/>
        </w:rPr>
        <w:t>:00</w:t>
      </w:r>
      <w:r w:rsidRPr="00BE6446">
        <w:rPr>
          <w:rFonts w:ascii="仿宋" w:eastAsia="仿宋" w:hAnsi="仿宋" w:cs="仿宋" w:hint="eastAsia"/>
          <w:bCs/>
          <w:sz w:val="24"/>
          <w:lang w:val="zh-CN"/>
        </w:rPr>
        <w:t>（北京时间）；</w:t>
      </w:r>
    </w:p>
    <w:p w14:paraId="15B56373" w14:textId="62B90124" w:rsidR="00EF5753" w:rsidRPr="00BE6446" w:rsidRDefault="00000000">
      <w:pPr>
        <w:spacing w:line="360" w:lineRule="auto"/>
        <w:ind w:firstLineChars="202" w:firstLine="485"/>
        <w:rPr>
          <w:rFonts w:ascii="仿宋" w:eastAsia="仿宋" w:hAnsi="仿宋" w:cs="仿宋" w:hint="eastAsia"/>
          <w:sz w:val="24"/>
        </w:rPr>
      </w:pPr>
      <w:r w:rsidRPr="00BE6446">
        <w:rPr>
          <w:rFonts w:ascii="仿宋" w:eastAsia="仿宋" w:hAnsi="仿宋" w:cs="仿宋" w:hint="eastAsia"/>
          <w:sz w:val="24"/>
        </w:rPr>
        <w:t>投标文件接收截止时间：</w:t>
      </w:r>
      <w:r w:rsidRPr="00BE6446">
        <w:rPr>
          <w:rFonts w:ascii="仿宋" w:eastAsia="仿宋" w:hAnsi="仿宋" w:cs="仿宋" w:hint="eastAsia"/>
          <w:bCs/>
          <w:sz w:val="24"/>
          <w:lang w:val="zh-CN"/>
        </w:rPr>
        <w:t>20</w:t>
      </w:r>
      <w:r w:rsidRPr="00BE6446">
        <w:rPr>
          <w:rFonts w:ascii="仿宋" w:eastAsia="仿宋" w:hAnsi="仿宋" w:cs="仿宋" w:hint="eastAsia"/>
          <w:bCs/>
          <w:sz w:val="24"/>
        </w:rPr>
        <w:t>24</w:t>
      </w:r>
      <w:r w:rsidRPr="00BE6446">
        <w:rPr>
          <w:rFonts w:ascii="仿宋" w:eastAsia="仿宋" w:hAnsi="仿宋" w:cs="仿宋" w:hint="eastAsia"/>
          <w:bCs/>
          <w:sz w:val="24"/>
          <w:lang w:val="zh-CN"/>
        </w:rPr>
        <w:t>年</w:t>
      </w:r>
      <w:r w:rsidRPr="00BE6446">
        <w:rPr>
          <w:rFonts w:ascii="仿宋" w:eastAsia="仿宋" w:hAnsi="仿宋" w:cs="仿宋" w:hint="eastAsia"/>
          <w:bCs/>
          <w:sz w:val="24"/>
        </w:rPr>
        <w:t xml:space="preserve"> </w:t>
      </w:r>
      <w:r w:rsidR="00BE6446" w:rsidRPr="00BE6446">
        <w:rPr>
          <w:rFonts w:ascii="仿宋" w:eastAsia="仿宋" w:hAnsi="仿宋" w:cs="仿宋" w:hint="eastAsia"/>
          <w:bCs/>
          <w:sz w:val="24"/>
        </w:rPr>
        <w:t>12</w:t>
      </w:r>
      <w:r w:rsidRPr="00BE6446">
        <w:rPr>
          <w:rFonts w:ascii="仿宋" w:eastAsia="仿宋" w:hAnsi="仿宋" w:cs="仿宋" w:hint="eastAsia"/>
          <w:bCs/>
          <w:sz w:val="24"/>
        </w:rPr>
        <w:t xml:space="preserve"> 月 </w:t>
      </w:r>
      <w:r w:rsidR="00BE6446" w:rsidRPr="00BE6446">
        <w:rPr>
          <w:rFonts w:ascii="仿宋" w:eastAsia="仿宋" w:hAnsi="仿宋" w:cs="仿宋" w:hint="eastAsia"/>
          <w:bCs/>
          <w:sz w:val="24"/>
        </w:rPr>
        <w:t xml:space="preserve">30 </w:t>
      </w:r>
      <w:r w:rsidRPr="00BE6446">
        <w:rPr>
          <w:rFonts w:ascii="仿宋" w:eastAsia="仿宋" w:hAnsi="仿宋" w:cs="仿宋" w:hint="eastAsia"/>
          <w:bCs/>
          <w:sz w:val="24"/>
        </w:rPr>
        <w:t>日</w:t>
      </w:r>
      <w:r w:rsidR="00BE6446" w:rsidRPr="00BE6446">
        <w:rPr>
          <w:rFonts w:ascii="仿宋" w:eastAsia="仿宋" w:hAnsi="仿宋" w:cs="仿宋" w:hint="eastAsia"/>
          <w:bCs/>
          <w:sz w:val="24"/>
        </w:rPr>
        <w:t>上</w:t>
      </w:r>
      <w:r w:rsidRPr="00BE6446">
        <w:rPr>
          <w:rFonts w:ascii="仿宋" w:eastAsia="仿宋" w:hAnsi="仿宋" w:cs="仿宋" w:hint="eastAsia"/>
          <w:bCs/>
          <w:sz w:val="24"/>
        </w:rPr>
        <w:t>午</w:t>
      </w:r>
      <w:r w:rsidR="00BE6446" w:rsidRPr="00BE6446">
        <w:rPr>
          <w:rFonts w:ascii="仿宋" w:eastAsia="仿宋" w:hAnsi="仿宋" w:cs="仿宋" w:hint="eastAsia"/>
          <w:bCs/>
          <w:sz w:val="24"/>
        </w:rPr>
        <w:t>09</w:t>
      </w:r>
      <w:r w:rsidRPr="00BE6446">
        <w:rPr>
          <w:rFonts w:ascii="仿宋" w:eastAsia="仿宋" w:hAnsi="仿宋" w:cs="仿宋" w:hint="eastAsia"/>
          <w:bCs/>
          <w:sz w:val="24"/>
        </w:rPr>
        <w:t>:30</w:t>
      </w:r>
      <w:r w:rsidRPr="00BE6446">
        <w:rPr>
          <w:rFonts w:ascii="仿宋" w:eastAsia="仿宋" w:hAnsi="仿宋" w:cs="仿宋" w:hint="eastAsia"/>
          <w:bCs/>
          <w:sz w:val="24"/>
          <w:lang w:val="zh-CN"/>
        </w:rPr>
        <w:t>（北京时间）；</w:t>
      </w:r>
    </w:p>
    <w:p w14:paraId="6AB4F28A" w14:textId="1A935744" w:rsidR="00EF5753" w:rsidRDefault="00000000">
      <w:pPr>
        <w:spacing w:line="360" w:lineRule="auto"/>
        <w:ind w:firstLineChars="200" w:firstLine="480"/>
        <w:rPr>
          <w:rFonts w:ascii="仿宋" w:eastAsia="仿宋" w:hAnsi="仿宋" w:cs="仿宋" w:hint="eastAsia"/>
          <w:bCs/>
          <w:sz w:val="24"/>
          <w:u w:val="single"/>
        </w:rPr>
      </w:pPr>
      <w:r>
        <w:rPr>
          <w:rFonts w:ascii="仿宋" w:eastAsia="仿宋" w:hAnsi="仿宋" w:cs="仿宋" w:hint="eastAsia"/>
          <w:sz w:val="24"/>
        </w:rPr>
        <w:t>投标文件接收地点：南京市鼓楼区南祖师庵7号和顺楼</w:t>
      </w:r>
      <w:r w:rsidR="005B1B79">
        <w:rPr>
          <w:rFonts w:ascii="仿宋" w:eastAsia="仿宋" w:hAnsi="仿宋" w:cs="仿宋" w:hint="eastAsia"/>
          <w:sz w:val="24"/>
        </w:rPr>
        <w:t>309</w:t>
      </w:r>
      <w:r>
        <w:rPr>
          <w:rFonts w:ascii="仿宋" w:eastAsia="仿宋" w:hAnsi="仿宋" w:cs="仿宋" w:hint="eastAsia"/>
          <w:sz w:val="24"/>
        </w:rPr>
        <w:t>会议室。</w:t>
      </w:r>
    </w:p>
    <w:p w14:paraId="3AC98814" w14:textId="77777777" w:rsidR="00EF5753" w:rsidRDefault="00000000">
      <w:pPr>
        <w:pStyle w:val="2"/>
        <w:spacing w:line="24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lastRenderedPageBreak/>
        <w:t>五、公告期限</w:t>
      </w:r>
    </w:p>
    <w:p w14:paraId="607628FA" w14:textId="77777777" w:rsidR="00EF5753" w:rsidRDefault="00000000">
      <w:pPr>
        <w:ind w:left="420"/>
        <w:rPr>
          <w:rFonts w:ascii="仿宋" w:eastAsia="仿宋" w:hAnsi="仿宋" w:cs="仿宋" w:hint="eastAsia"/>
          <w:sz w:val="24"/>
        </w:rPr>
      </w:pPr>
      <w:r>
        <w:rPr>
          <w:rFonts w:ascii="仿宋" w:eastAsia="仿宋" w:hAnsi="仿宋" w:cs="仿宋" w:hint="eastAsia"/>
          <w:sz w:val="24"/>
        </w:rPr>
        <w:t>自公告发布之日起5个工作日。</w:t>
      </w:r>
    </w:p>
    <w:p w14:paraId="300EE420" w14:textId="77777777" w:rsidR="00EF5753" w:rsidRDefault="00000000">
      <w:pPr>
        <w:pStyle w:val="2"/>
        <w:spacing w:line="24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t>六、其他补充事宜</w:t>
      </w:r>
    </w:p>
    <w:p w14:paraId="46526948"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应提供电子版投标文件1份（一般应为PDF格式、U盘形式（单独封装）、随纸质正本文件一并提交）。当电子版文件和纸质正本文件不一致时，以纸质正本文件为准。电子版文件用于辅助评标和存档，投标人需承担前述不一致造成的不利后果。</w:t>
      </w:r>
    </w:p>
    <w:p w14:paraId="629DB7D6" w14:textId="77777777" w:rsidR="00EF5753" w:rsidRDefault="00000000">
      <w:pPr>
        <w:pStyle w:val="2"/>
        <w:spacing w:line="240" w:lineRule="auto"/>
        <w:ind w:firstLine="482"/>
        <w:rPr>
          <w:rFonts w:ascii="仿宋" w:eastAsia="仿宋" w:hAnsi="仿宋" w:cs="仿宋" w:hint="eastAsia"/>
          <w:bCs w:val="0"/>
          <w:sz w:val="24"/>
          <w:szCs w:val="24"/>
        </w:rPr>
      </w:pPr>
      <w:r>
        <w:rPr>
          <w:rFonts w:ascii="仿宋" w:eastAsia="仿宋" w:hAnsi="仿宋" w:cs="仿宋" w:hint="eastAsia"/>
          <w:bCs w:val="0"/>
          <w:sz w:val="24"/>
          <w:szCs w:val="24"/>
        </w:rPr>
        <w:t>七、对本次招标提出询问，请按以下方式联系</w:t>
      </w:r>
    </w:p>
    <w:p w14:paraId="57A26DEC" w14:textId="77777777" w:rsidR="00EF5753" w:rsidRDefault="00000000">
      <w:pPr>
        <w:tabs>
          <w:tab w:val="left" w:pos="450"/>
        </w:tabs>
        <w:spacing w:line="360" w:lineRule="auto"/>
        <w:ind w:firstLineChars="200" w:firstLine="480"/>
        <w:rPr>
          <w:rFonts w:ascii="仿宋" w:eastAsia="仿宋" w:hAnsi="仿宋" w:cs="仿宋" w:hint="eastAsia"/>
          <w:sz w:val="24"/>
        </w:rPr>
      </w:pPr>
      <w:r>
        <w:rPr>
          <w:rFonts w:ascii="仿宋" w:eastAsia="仿宋" w:hAnsi="仿宋" w:cs="仿宋" w:hint="eastAsia"/>
          <w:sz w:val="24"/>
        </w:rPr>
        <w:t>招标人：江苏省未来网络创新研究院</w:t>
      </w:r>
    </w:p>
    <w:p w14:paraId="0D5FE721" w14:textId="77777777" w:rsidR="00EF5753" w:rsidRDefault="00000000">
      <w:pPr>
        <w:tabs>
          <w:tab w:val="left" w:pos="450"/>
        </w:tabs>
        <w:spacing w:line="360" w:lineRule="auto"/>
        <w:ind w:firstLineChars="200" w:firstLine="480"/>
        <w:rPr>
          <w:rFonts w:ascii="仿宋" w:eastAsia="仿宋" w:hAnsi="仿宋" w:cs="仿宋" w:hint="eastAsia"/>
          <w:sz w:val="24"/>
        </w:rPr>
      </w:pPr>
      <w:r>
        <w:rPr>
          <w:rFonts w:ascii="仿宋" w:eastAsia="仿宋" w:hAnsi="仿宋" w:cs="仿宋" w:hint="eastAsia"/>
          <w:sz w:val="24"/>
        </w:rPr>
        <w:t>地 址： 南京市江宁区</w:t>
      </w:r>
      <w:proofErr w:type="gramStart"/>
      <w:r>
        <w:rPr>
          <w:rFonts w:ascii="仿宋" w:eastAsia="仿宋" w:hAnsi="仿宋" w:cs="仿宋" w:hint="eastAsia"/>
          <w:sz w:val="24"/>
        </w:rPr>
        <w:t>秣</w:t>
      </w:r>
      <w:proofErr w:type="gramEnd"/>
      <w:r>
        <w:rPr>
          <w:rFonts w:ascii="仿宋" w:eastAsia="仿宋" w:hAnsi="仿宋" w:cs="仿宋" w:hint="eastAsia"/>
          <w:sz w:val="24"/>
        </w:rPr>
        <w:t>周东路7号</w:t>
      </w:r>
    </w:p>
    <w:p w14:paraId="3332A226" w14:textId="77777777" w:rsidR="00EF5753" w:rsidRDefault="00000000">
      <w:pPr>
        <w:tabs>
          <w:tab w:val="left" w:pos="450"/>
        </w:tabs>
        <w:spacing w:line="360" w:lineRule="auto"/>
        <w:ind w:firstLineChars="200" w:firstLine="480"/>
        <w:rPr>
          <w:rFonts w:ascii="仿宋" w:eastAsia="仿宋" w:hAnsi="仿宋" w:cs="仿宋" w:hint="eastAsia"/>
          <w:sz w:val="24"/>
        </w:rPr>
      </w:pPr>
      <w:r>
        <w:rPr>
          <w:rFonts w:ascii="仿宋" w:eastAsia="仿宋" w:hAnsi="仿宋" w:cs="仿宋" w:hint="eastAsia"/>
          <w:sz w:val="24"/>
        </w:rPr>
        <w:t>联系人：徐工</w:t>
      </w:r>
    </w:p>
    <w:p w14:paraId="38835862" w14:textId="77777777" w:rsidR="00EF5753" w:rsidRDefault="00000000">
      <w:pPr>
        <w:tabs>
          <w:tab w:val="left" w:pos="450"/>
        </w:tabs>
        <w:spacing w:line="360" w:lineRule="auto"/>
        <w:ind w:firstLineChars="200" w:firstLine="480"/>
        <w:rPr>
          <w:rFonts w:ascii="仿宋" w:eastAsia="仿宋" w:hAnsi="仿宋" w:cs="仿宋" w:hint="eastAsia"/>
          <w:sz w:val="24"/>
        </w:rPr>
      </w:pPr>
      <w:r>
        <w:rPr>
          <w:rFonts w:ascii="仿宋" w:eastAsia="仿宋" w:hAnsi="仿宋" w:cs="仿宋" w:hint="eastAsia"/>
          <w:sz w:val="24"/>
        </w:rPr>
        <w:t>电  话：025-57926635</w:t>
      </w:r>
    </w:p>
    <w:p w14:paraId="21E27382" w14:textId="77777777" w:rsidR="00EF5753" w:rsidRDefault="00000000">
      <w:pPr>
        <w:tabs>
          <w:tab w:val="left" w:pos="450"/>
        </w:tabs>
        <w:spacing w:line="360" w:lineRule="auto"/>
        <w:ind w:firstLineChars="200" w:firstLine="480"/>
        <w:rPr>
          <w:rFonts w:ascii="仿宋" w:eastAsia="仿宋" w:hAnsi="仿宋" w:cs="仿宋" w:hint="eastAsia"/>
          <w:sz w:val="24"/>
        </w:rPr>
      </w:pPr>
      <w:r>
        <w:rPr>
          <w:rFonts w:ascii="仿宋" w:eastAsia="仿宋" w:hAnsi="仿宋" w:cs="仿宋" w:hint="eastAsia"/>
          <w:sz w:val="24"/>
        </w:rPr>
        <w:t>招标代理机构：中邮</w:t>
      </w:r>
      <w:proofErr w:type="gramStart"/>
      <w:r>
        <w:rPr>
          <w:rFonts w:ascii="仿宋" w:eastAsia="仿宋" w:hAnsi="仿宋" w:cs="仿宋" w:hint="eastAsia"/>
          <w:sz w:val="24"/>
        </w:rPr>
        <w:t>通建设</w:t>
      </w:r>
      <w:proofErr w:type="gramEnd"/>
      <w:r>
        <w:rPr>
          <w:rFonts w:ascii="仿宋" w:eastAsia="仿宋" w:hAnsi="仿宋" w:cs="仿宋" w:hint="eastAsia"/>
          <w:sz w:val="24"/>
        </w:rPr>
        <w:t>咨询有限公司</w:t>
      </w:r>
    </w:p>
    <w:p w14:paraId="0775F5C8"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项目联系人：厉翔</w:t>
      </w:r>
    </w:p>
    <w:p w14:paraId="5362ABEF"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电话：18066053377</w:t>
      </w:r>
    </w:p>
    <w:p w14:paraId="0B6AC519"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 xml:space="preserve">邮政编码：210003 </w:t>
      </w:r>
    </w:p>
    <w:p w14:paraId="1A17F852"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电子邮箱：</w:t>
      </w:r>
      <w:r>
        <w:rPr>
          <w:rFonts w:ascii="仿宋" w:eastAsia="仿宋" w:hAnsi="仿宋" w:cs="仿宋" w:hint="eastAsia"/>
          <w:color w:val="000000"/>
          <w:kern w:val="0"/>
          <w:sz w:val="24"/>
        </w:rPr>
        <w:t>610792834@qq.com</w:t>
      </w:r>
    </w:p>
    <w:p w14:paraId="249E2A06" w14:textId="77777777" w:rsidR="00EF5753" w:rsidRDefault="00000000">
      <w:pPr>
        <w:pStyle w:val="affc"/>
        <w:spacing w:line="360" w:lineRule="auto"/>
        <w:ind w:firstLine="480"/>
        <w:rPr>
          <w:rFonts w:ascii="仿宋" w:eastAsia="仿宋" w:hAnsi="仿宋" w:cs="仿宋" w:hint="eastAsia"/>
          <w:sz w:val="24"/>
        </w:rPr>
      </w:pPr>
      <w:r>
        <w:rPr>
          <w:rFonts w:ascii="仿宋" w:eastAsia="仿宋" w:hAnsi="仿宋" w:cs="仿宋" w:hint="eastAsia"/>
          <w:sz w:val="24"/>
        </w:rPr>
        <w:t>地  址：南京市鼓楼区南祖师庵7号和顺楼403室</w:t>
      </w:r>
    </w:p>
    <w:p w14:paraId="62BEDF8D" w14:textId="77777777" w:rsidR="00EF5753" w:rsidRDefault="00000000">
      <w:pPr>
        <w:rPr>
          <w:rFonts w:ascii="仿宋" w:eastAsia="仿宋" w:hAnsi="仿宋" w:cs="仿宋" w:hint="eastAsia"/>
          <w:sz w:val="24"/>
        </w:rPr>
      </w:pPr>
      <w:r>
        <w:rPr>
          <w:rFonts w:ascii="仿宋" w:eastAsia="仿宋" w:hAnsi="仿宋" w:cs="仿宋" w:hint="eastAsia"/>
          <w:sz w:val="24"/>
        </w:rPr>
        <w:br w:type="page"/>
      </w:r>
    </w:p>
    <w:p w14:paraId="4F9306FA" w14:textId="77777777" w:rsidR="00EF5753" w:rsidRDefault="00000000">
      <w:pPr>
        <w:pStyle w:val="1"/>
        <w:numPr>
          <w:ilvl w:val="0"/>
          <w:numId w:val="0"/>
        </w:numPr>
        <w:rPr>
          <w:rFonts w:ascii="仿宋" w:eastAsia="仿宋" w:hAnsi="仿宋" w:cs="仿宋" w:hint="eastAsia"/>
          <w:sz w:val="24"/>
          <w:szCs w:val="24"/>
        </w:rPr>
      </w:pPr>
      <w:bookmarkStart w:id="6" w:name="_Toc177116687"/>
      <w:bookmarkEnd w:id="0"/>
      <w:r>
        <w:rPr>
          <w:rFonts w:ascii="仿宋" w:eastAsia="仿宋" w:hAnsi="仿宋" w:cs="仿宋" w:hint="eastAsia"/>
          <w:sz w:val="24"/>
          <w:szCs w:val="24"/>
        </w:rPr>
        <w:lastRenderedPageBreak/>
        <w:t>第二章</w:t>
      </w:r>
      <w:bookmarkStart w:id="7" w:name="_Toc452625218"/>
      <w:r>
        <w:rPr>
          <w:rFonts w:ascii="仿宋" w:eastAsia="仿宋" w:hAnsi="仿宋" w:cs="仿宋" w:hint="eastAsia"/>
          <w:sz w:val="24"/>
          <w:szCs w:val="24"/>
        </w:rPr>
        <w:t xml:space="preserve"> 供应商须知</w:t>
      </w:r>
      <w:bookmarkEnd w:id="6"/>
      <w:bookmarkEnd w:id="7"/>
    </w:p>
    <w:p w14:paraId="567F8E18" w14:textId="77777777" w:rsidR="00EF5753" w:rsidRDefault="00000000">
      <w:pPr>
        <w:widowControl/>
        <w:shd w:val="clear" w:color="auto" w:fill="FFFFFF"/>
        <w:spacing w:line="360" w:lineRule="auto"/>
        <w:ind w:firstLineChars="201" w:firstLine="484"/>
        <w:rPr>
          <w:rFonts w:ascii="仿宋" w:eastAsia="仿宋" w:hAnsi="仿宋" w:cs="仿宋" w:hint="eastAsia"/>
          <w:kern w:val="0"/>
          <w:sz w:val="24"/>
        </w:rPr>
      </w:pPr>
      <w:r>
        <w:rPr>
          <w:rFonts w:ascii="仿宋" w:eastAsia="仿宋" w:hAnsi="仿宋" w:cs="仿宋" w:hint="eastAsia"/>
          <w:b/>
          <w:bCs/>
          <w:kern w:val="0"/>
          <w:sz w:val="24"/>
        </w:rPr>
        <w:t>一、总 则</w:t>
      </w:r>
    </w:p>
    <w:p w14:paraId="767B106C"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1、适用法律</w:t>
      </w:r>
    </w:p>
    <w:p w14:paraId="6A31FA0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14:paraId="1A5246C0"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2、定义</w:t>
      </w:r>
    </w:p>
    <w:p w14:paraId="6170E38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2.1“采购人”是指依法进行政府采购的国家机关、事业单位、团体组织。</w:t>
      </w:r>
    </w:p>
    <w:p w14:paraId="42D6941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2.2“供应商（供应商）”是指参加投标竞争，并符合招标文件规定资格条件的法人、其他组织或者自然人。</w:t>
      </w:r>
    </w:p>
    <w:p w14:paraId="3CFBA6C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2.3“采购代理机构”是指集中采购机构和集中采购机构以外的采购代理机构，集中采购机构以外的采购代理机构，是从事采购代理业务的社会中介机构。</w:t>
      </w:r>
    </w:p>
    <w:p w14:paraId="1D39B5C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2.4“货物和服务”指本招标文件中所述</w:t>
      </w:r>
      <w:r>
        <w:rPr>
          <w:rFonts w:ascii="仿宋" w:eastAsia="仿宋" w:hAnsi="仿宋" w:cs="仿宋" w:hint="eastAsia"/>
          <w:bCs/>
          <w:kern w:val="0"/>
          <w:sz w:val="24"/>
        </w:rPr>
        <w:t>产品</w:t>
      </w:r>
      <w:r>
        <w:rPr>
          <w:rFonts w:ascii="仿宋" w:eastAsia="仿宋" w:hAnsi="仿宋" w:cs="仿宋" w:hint="eastAsia"/>
          <w:kern w:val="0"/>
          <w:sz w:val="24"/>
        </w:rPr>
        <w:t>及相关服务。</w:t>
      </w:r>
    </w:p>
    <w:p w14:paraId="4A0031F8"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2.5“用户或使用单位”是指使用货物，接受服务的单位。</w:t>
      </w:r>
    </w:p>
    <w:p w14:paraId="0489CF4A"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3、政策功能</w:t>
      </w:r>
    </w:p>
    <w:p w14:paraId="35E1F558"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3.1中小企业政策</w:t>
      </w:r>
    </w:p>
    <w:p w14:paraId="388DF1E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中小企业应当符合《政府采购促进中小企业发展暂行办法》（财库〔2011〕181号）第二条、《关于政府采购支持监狱企业发展有关问题的通知》（财库〔2014〕68号）第一条或《关于促进残疾人就业政府采购政策的通知》（财库〔2017〕141号）第一条的规定。</w:t>
      </w:r>
    </w:p>
    <w:p w14:paraId="388723C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对于专门面向中小企业或小型、微型企业的项目，只面向中小企业或小型、微型企业采购。对于非专门面向中小企业的项目，对小型和微型企业产品的价格给予10%的扣除（工程类为5%），用扣除后的价格参与评审。</w:t>
      </w:r>
    </w:p>
    <w:p w14:paraId="337588B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（3）参加政府采购活动的中小企业应当提供《中小企业声明函》、由省级以上监狱管理局戒毒管理局(含新疆生产建设兵团)出具的属于监狱企业的证明文件或《残疾人福利性单位声明函》。</w:t>
      </w:r>
      <w:r>
        <w:rPr>
          <w:rFonts w:ascii="仿宋" w:eastAsia="仿宋" w:hAnsi="仿宋" w:cs="仿宋"/>
          <w:kern w:val="0"/>
          <w:sz w:val="24"/>
        </w:rPr>
        <w:tab/>
      </w:r>
    </w:p>
    <w:p w14:paraId="3F0A265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（4）对于接受供应商以联合体形</w:t>
      </w:r>
      <w:proofErr w:type="gramStart"/>
      <w:r>
        <w:rPr>
          <w:rFonts w:ascii="仿宋" w:eastAsia="仿宋" w:hAnsi="仿宋" w:cs="仿宋" w:hint="eastAsia"/>
          <w:kern w:val="0"/>
          <w:sz w:val="24"/>
        </w:rPr>
        <w:t>式参加</w:t>
      </w:r>
      <w:proofErr w:type="gramEnd"/>
      <w:r>
        <w:rPr>
          <w:rFonts w:ascii="仿宋" w:eastAsia="仿宋" w:hAnsi="仿宋" w:cs="仿宋" w:hint="eastAsia"/>
          <w:kern w:val="0"/>
          <w:sz w:val="24"/>
        </w:rPr>
        <w:t>采购活动的项目，小型、微型企业联合体应当符合《政府采购促进中小企业发展暂行办法》（财库〔2011〕181号）第六条</w:t>
      </w:r>
      <w:r>
        <w:rPr>
          <w:rFonts w:ascii="仿宋" w:eastAsia="仿宋" w:hAnsi="仿宋" w:cs="仿宋" w:hint="eastAsia"/>
          <w:kern w:val="0"/>
          <w:sz w:val="24"/>
        </w:rPr>
        <w:lastRenderedPageBreak/>
        <w:t>的规定。联合协议中约定，小型、微型企业的协议合同金额占到联合体协议合同总金额30%以上的，给予联合体2%的价格扣除。</w:t>
      </w:r>
    </w:p>
    <w:p w14:paraId="036D1C31"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（5）中小企业依据《政府采购促进中小企业发展暂行办法》（财库〔2011〕181号）规定的政策获取政府采购合同后，小型、微型企业不得分包或转包给大型、中型企业，中型企业不得分包或转包给大型企业。</w:t>
      </w:r>
    </w:p>
    <w:p w14:paraId="0BDF35B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3.2节能产品政策</w:t>
      </w:r>
    </w:p>
    <w:p w14:paraId="0D1C132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（1）拟采购产品属于节能产品政府采购清单规定必须强制采购的，实行强制采购。</w:t>
      </w:r>
    </w:p>
    <w:p w14:paraId="0918AEE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（2）拟采购产品属于节能产品政府采购清单规定优先采购的，在技术、服务等指标同等条件下，实行优先采购，优先采购的评审标准详见本招标文件第三章。</w:t>
      </w:r>
    </w:p>
    <w:p w14:paraId="12FB33B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（3）参加政府采购活动的节能产品供应商应当提供产品在《节能产品政府采购清单》中相应的页面。</w:t>
      </w:r>
    </w:p>
    <w:p w14:paraId="49FC55E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3.3环境标志产品政策</w:t>
      </w:r>
    </w:p>
    <w:p w14:paraId="7078C8B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（1）拟采购产品属于环境标志产品政府采购清单规定优先采购的，在性能、技术、服务等指标同等条件下，实行优先采购，优先采购的评审标准详见本招标文件第三章。</w:t>
      </w:r>
    </w:p>
    <w:p w14:paraId="64B85AE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（2）参加政府采购活动的环境标志产品应当提供产品在《环境标志产品政府采购清单》中相应的页面。</w:t>
      </w:r>
    </w:p>
    <w:p w14:paraId="0F856FD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3.4进口产品政策</w:t>
      </w:r>
    </w:p>
    <w:p w14:paraId="0D20965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（1）除招标公告载明接受进口产品参加外，不允许进口产品参加。进口产品认定依照《财政部关于政府采购进口产品管理有关问题的通知》（财办库〔2008〕248号）的规定。</w:t>
      </w:r>
    </w:p>
    <w:p w14:paraId="3633B45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（2）允许进口产品参加的，满足需求的国内产品可以参加。</w:t>
      </w:r>
    </w:p>
    <w:p w14:paraId="789B0ED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（3）允许进口产品参加的，优先采购向我国企业转让技术、与我国企业签订消化吸收再创新方案的供应商的进口产品。</w:t>
      </w:r>
    </w:p>
    <w:p w14:paraId="6F94B9F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3.5未按要求提供相关材料的，不享受相关政策。</w:t>
      </w:r>
    </w:p>
    <w:p w14:paraId="37AE7E8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3.6招标文件中要求的产品品牌或型号，是采购人根据项目所要实现的功能推荐的品牌或型号，仅</w:t>
      </w:r>
      <w:proofErr w:type="gramStart"/>
      <w:r>
        <w:rPr>
          <w:rFonts w:ascii="仿宋" w:eastAsia="仿宋" w:hAnsi="仿宋" w:cs="仿宋" w:hint="eastAsia"/>
          <w:kern w:val="0"/>
          <w:sz w:val="24"/>
        </w:rPr>
        <w:t>供供应</w:t>
      </w:r>
      <w:proofErr w:type="gramEnd"/>
      <w:r>
        <w:rPr>
          <w:rFonts w:ascii="仿宋" w:eastAsia="仿宋" w:hAnsi="仿宋" w:cs="仿宋" w:hint="eastAsia"/>
          <w:kern w:val="0"/>
          <w:sz w:val="24"/>
        </w:rPr>
        <w:t>商参考，并不是限制条件。</w:t>
      </w:r>
    </w:p>
    <w:p w14:paraId="3C383C56"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二、招标文件构成</w:t>
      </w:r>
    </w:p>
    <w:p w14:paraId="546F736D"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lastRenderedPageBreak/>
        <w:t>4、招标文件组成</w:t>
      </w:r>
    </w:p>
    <w:p w14:paraId="52AC01A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4.1招标文件包括以下主要内容：投标邀请；供应商须知（包括投标文件的密封、签署、盖章要求等）；供应商应当提交的资格、资信证明文件；为落实政府采购政策，采购标的需满足的要求，以及供应商须提供的证明材料；投标文件编制要求、投标报价要求和投标保证金交纳、退还方式以及不予退还投标保证金的情形；采购项目预算金额，设定最高限价的，还应当公开最高限价；采购项目的技术规格、数量、服务标准、验收等要求，包括附件、图纸等；</w:t>
      </w:r>
      <w:proofErr w:type="gramStart"/>
      <w:r>
        <w:rPr>
          <w:rFonts w:ascii="仿宋" w:eastAsia="仿宋" w:hAnsi="仿宋" w:cs="仿宋" w:hint="eastAsia"/>
          <w:kern w:val="0"/>
          <w:sz w:val="24"/>
        </w:rPr>
        <w:t>拟签订</w:t>
      </w:r>
      <w:proofErr w:type="gramEnd"/>
      <w:r>
        <w:rPr>
          <w:rFonts w:ascii="仿宋" w:eastAsia="仿宋" w:hAnsi="仿宋" w:cs="仿宋" w:hint="eastAsia"/>
          <w:kern w:val="0"/>
          <w:sz w:val="24"/>
        </w:rPr>
        <w:t>的合同文本；货物、服务提供的时间、地点、方式；采购资金的支付方式、时间、条件；评标方法、评标标准和投标无效情形；投标有效期；投标截止时间、开标时间及地点；采购代理机构代理费用的收取标准和方式；供应商信用信息查询渠道及截止时点、信用信息查询记录和证据留存的具体方式、信用信息的使用规则等；省级以上财政部门规定的其他事项。</w:t>
      </w:r>
    </w:p>
    <w:p w14:paraId="2BC924F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4.2 招标的最小单位是包。招标货物数量及技术要求中未分包的，供应商对要求提供的货物和服务不得部分投标；招标货物数量及技术要求中已经分包的，可以以包为单位投标。</w:t>
      </w:r>
    </w:p>
    <w:p w14:paraId="5E9BC66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4.3 采购代理机构如果要求供应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招标文件规定提交备选</w:t>
      </w:r>
      <w:proofErr w:type="gramStart"/>
      <w:r>
        <w:rPr>
          <w:rFonts w:ascii="仿宋" w:eastAsia="仿宋" w:hAnsi="仿宋" w:cs="仿宋" w:hint="eastAsia"/>
          <w:kern w:val="0"/>
          <w:sz w:val="24"/>
        </w:rPr>
        <w:t>供应商案的</w:t>
      </w:r>
      <w:proofErr w:type="gramEnd"/>
      <w:r>
        <w:rPr>
          <w:rFonts w:ascii="仿宋" w:eastAsia="仿宋" w:hAnsi="仿宋" w:cs="仿宋" w:hint="eastAsia"/>
          <w:kern w:val="0"/>
          <w:sz w:val="24"/>
        </w:rPr>
        <w:t>，供应商可以提交备选方案；否则，备选方案将被拒绝。</w:t>
      </w:r>
    </w:p>
    <w:p w14:paraId="19178A35"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5、招标文件的澄清或者修改</w:t>
      </w:r>
    </w:p>
    <w:p w14:paraId="371DC17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5.1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14:paraId="0B948EA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14:paraId="5D31B05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5.2采购人或者采购代理机构在招标文件要求提交投标文件截止时间三日前，有权决定延长投标截止时间和开标时间，并在原采购信息发布媒体上发布变更公告。</w:t>
      </w:r>
    </w:p>
    <w:p w14:paraId="5647470F"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三、投标文件的编制</w:t>
      </w:r>
    </w:p>
    <w:p w14:paraId="077DE68A"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6、投标文件的语言、计量单位、货币和编制</w:t>
      </w:r>
    </w:p>
    <w:p w14:paraId="0401F8A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lastRenderedPageBreak/>
        <w:t>6.1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5AADD5B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6.2供应商所使用的计量单位应为国家法定计量单位。</w:t>
      </w:r>
    </w:p>
    <w:p w14:paraId="59EBE721"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6.3供应商应用人民币报价。投标产品如果是进口产品的，应提供人民币与</w:t>
      </w:r>
      <w:r>
        <w:rPr>
          <w:rFonts w:ascii="仿宋" w:eastAsia="仿宋" w:hAnsi="仿宋" w:cs="仿宋" w:hint="eastAsia"/>
          <w:b/>
          <w:bCs/>
          <w:kern w:val="0"/>
          <w:sz w:val="24"/>
        </w:rPr>
        <w:t>外币之间的汇率；报价单位为“元”。</w:t>
      </w:r>
    </w:p>
    <w:p w14:paraId="4A0EB22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6.4投标文件应字迹清楚、内容齐全、不得涂改。如有修改，修改处须有供应商公章或投标专用章和法定代表人或其授权的供应商代表签字。</w:t>
      </w:r>
    </w:p>
    <w:p w14:paraId="30D67CB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6.5投标文件应按照招标文件规定的顺序，统一用A4规格幅面打印、装订成册并编制目录，由于编排混乱导致投标文件被误读或查找不到，责任由供应商承担。</w:t>
      </w:r>
    </w:p>
    <w:p w14:paraId="2F7AF81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6.6供应商应在投标文件中写清相应的项目编号、项目名称、供应商全称、地址、电话、传真等。</w:t>
      </w:r>
    </w:p>
    <w:p w14:paraId="1B8D012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bCs/>
          <w:kern w:val="0"/>
          <w:sz w:val="24"/>
        </w:rPr>
        <w:t>6.7</w:t>
      </w:r>
      <w:r>
        <w:rPr>
          <w:rFonts w:ascii="仿宋" w:eastAsia="仿宋" w:hAnsi="仿宋" w:cs="仿宋" w:hint="eastAsia"/>
          <w:kern w:val="0"/>
          <w:sz w:val="24"/>
        </w:rPr>
        <w:t>供应商根据招标文件载明的标的采购项目实际情况，拟在中标后将中标项目的非主体、非关键性工作交由他人完成的，应当在投标文件中载明。</w:t>
      </w:r>
    </w:p>
    <w:p w14:paraId="0B72B4E7"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7、投标文件的组成</w:t>
      </w:r>
    </w:p>
    <w:p w14:paraId="4A92B312"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7.1供应商应当根据招标文件要求编制投标文件，投标文件应对招标文件提出的要求和条件</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实质性响应，并在《商务条款偏离表》和《技术规格偏离表》等处逐条标明满足与否。</w:t>
      </w:r>
    </w:p>
    <w:p w14:paraId="78EC995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7.2 投标文件由商务部分、技术部分、价格部分以及其他部分组成。</w:t>
      </w:r>
    </w:p>
    <w:p w14:paraId="27C4B791"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8、投标文件的商务部分</w:t>
      </w:r>
    </w:p>
    <w:p w14:paraId="40C2F870"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8.1商务部分是证明供应商有资格参加投标和中标后有能力履行合同的文件，这些文件应能满足招标的要求，包括但不限于下列文件（</w:t>
      </w:r>
      <w:r>
        <w:rPr>
          <w:rFonts w:ascii="仿宋" w:eastAsia="仿宋" w:hAnsi="仿宋" w:cs="仿宋" w:hint="eastAsia"/>
          <w:b/>
          <w:kern w:val="0"/>
          <w:sz w:val="24"/>
        </w:rPr>
        <w:t>（1）-（5）所述材料如提供不全或不满足招标文件的实质性要求，评标委员会有权否决供应商的投标</w:t>
      </w:r>
      <w:r>
        <w:rPr>
          <w:rFonts w:ascii="仿宋" w:eastAsia="仿宋" w:hAnsi="仿宋" w:cs="仿宋" w:hint="eastAsia"/>
          <w:kern w:val="0"/>
          <w:sz w:val="24"/>
        </w:rPr>
        <w:t>）：</w:t>
      </w:r>
    </w:p>
    <w:p w14:paraId="12C1B476"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（1）投标函（投标申请及声明）</w:t>
      </w:r>
      <w:r>
        <w:rPr>
          <w:rFonts w:ascii="仿宋" w:eastAsia="仿宋" w:hAnsi="仿宋" w:cs="仿宋" w:hint="eastAsia"/>
          <w:bCs/>
          <w:sz w:val="24"/>
        </w:rPr>
        <w:t>（</w:t>
      </w:r>
      <w:r>
        <w:rPr>
          <w:rFonts w:ascii="仿宋" w:eastAsia="仿宋" w:hAnsi="仿宋" w:cs="仿宋" w:hint="eastAsia"/>
          <w:b/>
          <w:bCs/>
          <w:sz w:val="24"/>
        </w:rPr>
        <w:t>格式见附件</w:t>
      </w:r>
      <w:r>
        <w:rPr>
          <w:rFonts w:ascii="仿宋" w:eastAsia="仿宋" w:hAnsi="仿宋" w:cs="仿宋" w:hint="eastAsia"/>
          <w:bCs/>
          <w:sz w:val="24"/>
        </w:rPr>
        <w:t>）</w:t>
      </w:r>
      <w:r>
        <w:rPr>
          <w:rFonts w:ascii="仿宋" w:eastAsia="仿宋" w:hAnsi="仿宋" w:cs="仿宋" w:hint="eastAsia"/>
          <w:kern w:val="0"/>
          <w:sz w:val="24"/>
        </w:rPr>
        <w:t>；</w:t>
      </w:r>
    </w:p>
    <w:p w14:paraId="2C34C931" w14:textId="77777777" w:rsidR="00EF5753" w:rsidRDefault="00000000">
      <w:pPr>
        <w:widowControl/>
        <w:shd w:val="clear" w:color="auto" w:fill="FFFFFF"/>
        <w:spacing w:line="360" w:lineRule="auto"/>
        <w:ind w:firstLineChars="200" w:firstLine="480"/>
        <w:jc w:val="left"/>
        <w:rPr>
          <w:rFonts w:ascii="仿宋" w:eastAsia="仿宋" w:hAnsi="仿宋" w:cs="仿宋" w:hint="eastAsia"/>
          <w:color w:val="000000"/>
          <w:kern w:val="0"/>
          <w:sz w:val="24"/>
        </w:rPr>
      </w:pPr>
      <w:r>
        <w:rPr>
          <w:rFonts w:ascii="仿宋" w:eastAsia="仿宋" w:hAnsi="仿宋" w:cs="仿宋" w:hint="eastAsia"/>
          <w:color w:val="000000"/>
          <w:kern w:val="0"/>
          <w:sz w:val="24"/>
        </w:rPr>
        <w:t>（2）法定代表人授权委托书及委托代理人的身份证明文件的复印件</w:t>
      </w:r>
      <w:r>
        <w:rPr>
          <w:rFonts w:ascii="仿宋" w:eastAsia="仿宋" w:hAnsi="仿宋" w:cs="仿宋" w:hint="eastAsia"/>
          <w:bCs/>
          <w:sz w:val="24"/>
        </w:rPr>
        <w:t>（</w:t>
      </w:r>
      <w:r>
        <w:rPr>
          <w:rFonts w:ascii="仿宋" w:eastAsia="仿宋" w:hAnsi="仿宋" w:cs="仿宋" w:hint="eastAsia"/>
          <w:b/>
          <w:bCs/>
          <w:sz w:val="24"/>
        </w:rPr>
        <w:t>格式见附件</w:t>
      </w:r>
      <w:r>
        <w:rPr>
          <w:rFonts w:ascii="仿宋" w:eastAsia="仿宋" w:hAnsi="仿宋" w:cs="仿宋" w:hint="eastAsia"/>
          <w:bCs/>
          <w:sz w:val="24"/>
        </w:rPr>
        <w:t>）</w:t>
      </w:r>
      <w:r>
        <w:rPr>
          <w:rFonts w:ascii="仿宋" w:eastAsia="仿宋" w:hAnsi="仿宋" w:cs="仿宋" w:hint="eastAsia"/>
          <w:color w:val="000000"/>
          <w:kern w:val="0"/>
          <w:sz w:val="24"/>
        </w:rPr>
        <w:t>；</w:t>
      </w:r>
    </w:p>
    <w:p w14:paraId="00172AB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（3）供应商资格资信证明文件：</w:t>
      </w:r>
    </w:p>
    <w:p w14:paraId="13CEF7D1" w14:textId="77777777" w:rsidR="00EF5753" w:rsidRDefault="00000000">
      <w:pPr>
        <w:pStyle w:val="ListParagraph1"/>
        <w:numPr>
          <w:ilvl w:val="1"/>
          <w:numId w:val="3"/>
        </w:numPr>
        <w:tabs>
          <w:tab w:val="clear" w:pos="990"/>
          <w:tab w:val="left" w:pos="840"/>
        </w:tabs>
        <w:spacing w:line="360" w:lineRule="auto"/>
        <w:ind w:left="0" w:firstLineChars="175" w:firstLine="420"/>
        <w:rPr>
          <w:rFonts w:ascii="仿宋" w:eastAsia="仿宋" w:hAnsi="仿宋" w:cs="仿宋" w:hint="eastAsia"/>
          <w:bCs/>
          <w:sz w:val="24"/>
        </w:rPr>
      </w:pPr>
      <w:r>
        <w:rPr>
          <w:rFonts w:ascii="仿宋" w:eastAsia="仿宋" w:hAnsi="仿宋" w:cs="仿宋" w:hint="eastAsia"/>
          <w:bCs/>
          <w:sz w:val="24"/>
        </w:rPr>
        <w:t>第一章投标邀请中2.1《中华人民共和国政府采购法》规定的资格条件证明</w:t>
      </w:r>
      <w:r>
        <w:rPr>
          <w:rFonts w:ascii="仿宋" w:eastAsia="仿宋" w:hAnsi="仿宋" w:cs="仿宋" w:hint="eastAsia"/>
          <w:bCs/>
          <w:sz w:val="24"/>
        </w:rPr>
        <w:lastRenderedPageBreak/>
        <w:t>文件；</w:t>
      </w:r>
    </w:p>
    <w:p w14:paraId="0605C307" w14:textId="77777777" w:rsidR="00EF5753" w:rsidRDefault="00000000">
      <w:pPr>
        <w:pStyle w:val="ListParagraph1"/>
        <w:numPr>
          <w:ilvl w:val="1"/>
          <w:numId w:val="3"/>
        </w:numPr>
        <w:tabs>
          <w:tab w:val="clear" w:pos="990"/>
          <w:tab w:val="left" w:pos="840"/>
        </w:tabs>
        <w:spacing w:line="360" w:lineRule="auto"/>
        <w:ind w:left="0" w:firstLineChars="175" w:firstLine="420"/>
        <w:rPr>
          <w:rFonts w:ascii="仿宋" w:eastAsia="仿宋" w:hAnsi="仿宋" w:cs="仿宋" w:hint="eastAsia"/>
          <w:bCs/>
          <w:sz w:val="24"/>
        </w:rPr>
      </w:pPr>
      <w:r>
        <w:rPr>
          <w:rFonts w:ascii="仿宋" w:eastAsia="仿宋" w:hAnsi="仿宋" w:cs="仿宋" w:hint="eastAsia"/>
          <w:bCs/>
          <w:sz w:val="24"/>
        </w:rPr>
        <w:t>第一章投标邀请中采购人根据采购项目的特殊要求规定的特定条件证明文件；</w:t>
      </w:r>
    </w:p>
    <w:p w14:paraId="2617AA39" w14:textId="77777777" w:rsidR="00EF5753" w:rsidRDefault="00000000">
      <w:pPr>
        <w:widowControl/>
        <w:shd w:val="clear" w:color="auto" w:fill="FFFFFF"/>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（4）开标一览表</w:t>
      </w:r>
      <w:r>
        <w:rPr>
          <w:rFonts w:ascii="仿宋" w:eastAsia="仿宋" w:hAnsi="仿宋" w:cs="仿宋" w:hint="eastAsia"/>
          <w:bCs/>
          <w:sz w:val="24"/>
        </w:rPr>
        <w:t>（</w:t>
      </w:r>
      <w:r>
        <w:rPr>
          <w:rFonts w:ascii="仿宋" w:eastAsia="仿宋" w:hAnsi="仿宋" w:cs="仿宋" w:hint="eastAsia"/>
          <w:b/>
          <w:bCs/>
          <w:sz w:val="24"/>
        </w:rPr>
        <w:t>格式见附件</w:t>
      </w:r>
      <w:r>
        <w:rPr>
          <w:rFonts w:ascii="仿宋" w:eastAsia="仿宋" w:hAnsi="仿宋" w:cs="仿宋" w:hint="eastAsia"/>
          <w:bCs/>
          <w:sz w:val="24"/>
        </w:rPr>
        <w:t>）；</w:t>
      </w:r>
    </w:p>
    <w:p w14:paraId="74EA0358"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（5）《商务条款偏离表》；</w:t>
      </w:r>
    </w:p>
    <w:p w14:paraId="508F4F43" w14:textId="4ADFEA9C"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（6）分项报价表</w:t>
      </w:r>
      <w:r>
        <w:rPr>
          <w:rFonts w:ascii="仿宋" w:eastAsia="仿宋" w:hAnsi="仿宋" w:cs="仿宋" w:hint="eastAsia"/>
          <w:bCs/>
          <w:sz w:val="24"/>
        </w:rPr>
        <w:t>（</w:t>
      </w:r>
      <w:r>
        <w:rPr>
          <w:rFonts w:ascii="仿宋" w:eastAsia="仿宋" w:hAnsi="仿宋" w:cs="仿宋" w:hint="eastAsia"/>
          <w:b/>
          <w:bCs/>
          <w:sz w:val="24"/>
        </w:rPr>
        <w:t>格式见附件</w:t>
      </w:r>
      <w:r>
        <w:rPr>
          <w:rFonts w:ascii="仿宋" w:eastAsia="仿宋" w:hAnsi="仿宋" w:cs="仿宋" w:hint="eastAsia"/>
          <w:bCs/>
          <w:sz w:val="24"/>
        </w:rPr>
        <w:t>）</w:t>
      </w:r>
      <w:r>
        <w:rPr>
          <w:rFonts w:ascii="仿宋" w:eastAsia="仿宋" w:hAnsi="仿宋" w:cs="仿宋" w:hint="eastAsia"/>
          <w:kern w:val="0"/>
          <w:sz w:val="24"/>
        </w:rPr>
        <w:t>；</w:t>
      </w:r>
    </w:p>
    <w:p w14:paraId="24E0A6C4"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（7）第三章评标标准中对应的其它所需证明材料（如有自行添加）；</w:t>
      </w:r>
    </w:p>
    <w:p w14:paraId="596A767B"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（8）要求采购人提供的配合（如有自拟并自行添加）；</w:t>
      </w:r>
    </w:p>
    <w:p w14:paraId="64503F3F"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（9）其它（供应商认为有必要提供的声明和文件，如有，自行拟定并添加）。</w:t>
      </w:r>
    </w:p>
    <w:p w14:paraId="759749AC" w14:textId="77777777" w:rsidR="00EF5753" w:rsidRDefault="00000000">
      <w:pPr>
        <w:widowControl/>
        <w:shd w:val="clear" w:color="auto" w:fill="FFFFFF"/>
        <w:spacing w:line="360" w:lineRule="auto"/>
        <w:ind w:firstLine="482"/>
        <w:jc w:val="left"/>
        <w:rPr>
          <w:rFonts w:ascii="仿宋" w:eastAsia="仿宋" w:hAnsi="仿宋" w:cs="仿宋" w:hint="eastAsia"/>
          <w:kern w:val="0"/>
          <w:sz w:val="24"/>
        </w:rPr>
      </w:pPr>
      <w:r>
        <w:rPr>
          <w:rFonts w:ascii="仿宋" w:eastAsia="仿宋" w:hAnsi="仿宋" w:cs="仿宋" w:hint="eastAsia"/>
          <w:b/>
          <w:bCs/>
          <w:kern w:val="0"/>
          <w:sz w:val="24"/>
        </w:rPr>
        <w:t>9、投标文件的技术部分</w:t>
      </w:r>
    </w:p>
    <w:p w14:paraId="47F23A01" w14:textId="77777777" w:rsidR="00EF5753" w:rsidRDefault="00000000">
      <w:pPr>
        <w:widowControl/>
        <w:adjustRightInd w:val="0"/>
        <w:spacing w:line="360" w:lineRule="auto"/>
        <w:ind w:firstLine="480"/>
        <w:jc w:val="left"/>
        <w:rPr>
          <w:rFonts w:ascii="仿宋" w:eastAsia="仿宋" w:hAnsi="仿宋" w:cs="仿宋" w:hint="eastAsia"/>
          <w:sz w:val="24"/>
          <w:lang w:val="zh-CN"/>
        </w:rPr>
      </w:pPr>
      <w:r>
        <w:rPr>
          <w:rFonts w:ascii="仿宋" w:eastAsia="仿宋" w:hAnsi="仿宋" w:cs="仿宋" w:hint="eastAsia"/>
          <w:sz w:val="24"/>
          <w:lang w:val="zh-CN"/>
        </w:rPr>
        <w:t>技术部分是证明</w:t>
      </w:r>
      <w:r>
        <w:rPr>
          <w:rFonts w:ascii="仿宋" w:eastAsia="仿宋" w:hAnsi="仿宋" w:cs="仿宋" w:hint="eastAsia"/>
          <w:sz w:val="24"/>
        </w:rPr>
        <w:t>供应商提供的货物和服务是合格的、并符合招标文件要求的证明文件，以及</w:t>
      </w:r>
      <w:r>
        <w:rPr>
          <w:rFonts w:ascii="仿宋" w:eastAsia="仿宋" w:hAnsi="仿宋" w:cs="仿宋" w:hint="eastAsia"/>
          <w:sz w:val="24"/>
          <w:lang w:val="zh-CN"/>
        </w:rPr>
        <w:t>对货物和服务的详细说明，这些文件可以是文字资料、图纸和数据等。提供的货物和服务如与招标文件要求有不符之处，应说明其差别之所在。包括但不限于下列文件：</w:t>
      </w:r>
    </w:p>
    <w:p w14:paraId="32A80F35" w14:textId="77777777" w:rsidR="00EF5753" w:rsidRDefault="00000000">
      <w:pPr>
        <w:widowControl/>
        <w:adjustRightInd w:val="0"/>
        <w:spacing w:line="360" w:lineRule="auto"/>
        <w:ind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（1）技术说明或服务方案；</w:t>
      </w:r>
    </w:p>
    <w:p w14:paraId="745C2BBC" w14:textId="77777777" w:rsidR="00EF5753" w:rsidRDefault="00000000">
      <w:pPr>
        <w:widowControl/>
        <w:adjustRightInd w:val="0"/>
        <w:spacing w:line="360" w:lineRule="auto"/>
        <w:ind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（2）《技术条款偏离表》；</w:t>
      </w:r>
    </w:p>
    <w:p w14:paraId="0F06B014" w14:textId="77777777" w:rsidR="00EF5753" w:rsidRDefault="00000000">
      <w:pPr>
        <w:widowControl/>
        <w:adjustRightInd w:val="0"/>
        <w:spacing w:line="360" w:lineRule="auto"/>
        <w:ind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（3）服务承诺；</w:t>
      </w:r>
    </w:p>
    <w:p w14:paraId="0E9DAE95" w14:textId="77777777" w:rsidR="00EF5753" w:rsidRDefault="00000000">
      <w:pPr>
        <w:widowControl/>
        <w:adjustRightInd w:val="0"/>
        <w:spacing w:line="360" w:lineRule="auto"/>
        <w:ind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（4）供应商拟投入本项目的设备、人员情况一览表；</w:t>
      </w:r>
    </w:p>
    <w:p w14:paraId="523F5043" w14:textId="77777777" w:rsidR="00EF5753" w:rsidRDefault="00000000">
      <w:pPr>
        <w:widowControl/>
        <w:adjustRightInd w:val="0"/>
        <w:spacing w:line="360" w:lineRule="auto"/>
        <w:ind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（5）供应商认为需要提供的其他技术资料。</w:t>
      </w:r>
    </w:p>
    <w:p w14:paraId="61F6F4C7"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10、投标文件的价格部分</w:t>
      </w:r>
    </w:p>
    <w:p w14:paraId="5A195959"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10.1价格部分是对采购标的价格构成的说明，招标文件如无特别说明，每一项货物及服务仅接受一个价格。</w:t>
      </w:r>
    </w:p>
    <w:p w14:paraId="19858A1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10.2报价应包含本次招标标的有关的所有费用</w:t>
      </w:r>
      <w:r>
        <w:rPr>
          <w:rFonts w:ascii="仿宋" w:eastAsia="仿宋" w:hAnsi="仿宋" w:cs="仿宋" w:hint="eastAsia"/>
          <w:kern w:val="0"/>
          <w:sz w:val="24"/>
          <w:lang w:val="zh-CN"/>
        </w:rPr>
        <w:t>，以及技术资料、支付给员工的工资和国家强制缴纳的各种社会保障资金</w:t>
      </w:r>
      <w:r>
        <w:rPr>
          <w:rFonts w:ascii="仿宋" w:eastAsia="仿宋" w:hAnsi="仿宋" w:cs="仿宋" w:hint="eastAsia"/>
          <w:bCs/>
          <w:sz w:val="24"/>
        </w:rPr>
        <w:t>，以</w:t>
      </w:r>
      <w:r>
        <w:rPr>
          <w:rFonts w:ascii="仿宋" w:eastAsia="仿宋" w:hAnsi="仿宋" w:cs="仿宋" w:hint="eastAsia"/>
          <w:sz w:val="24"/>
        </w:rPr>
        <w:t>及供应商认为需要的其他费用等</w:t>
      </w:r>
      <w:r>
        <w:rPr>
          <w:rFonts w:ascii="仿宋" w:eastAsia="仿宋" w:hAnsi="仿宋" w:cs="仿宋" w:hint="eastAsia"/>
          <w:b/>
          <w:sz w:val="24"/>
        </w:rPr>
        <w:t>。</w:t>
      </w:r>
    </w:p>
    <w:p w14:paraId="3310721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10.3供应商的任何错漏、优惠、竞争性报价不得作为减轻责任、减少服务、增加收费、降低质量的理由。</w:t>
      </w:r>
    </w:p>
    <w:p w14:paraId="18F6E53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10.4评标委员会认为供应商的报价明显低于其他通过符合性审查的供应商的报价，有可能影响产品质量或者不能诚信履约的，应当要求其在评标现场合理的时</w:t>
      </w:r>
      <w:r>
        <w:rPr>
          <w:rFonts w:ascii="仿宋" w:eastAsia="仿宋" w:hAnsi="仿宋" w:cs="仿宋" w:hint="eastAsia"/>
          <w:kern w:val="0"/>
          <w:sz w:val="24"/>
        </w:rPr>
        <w:lastRenderedPageBreak/>
        <w:t>间内提供书面说明，必要时提交相关证明材料；供应商不能证明其报价合理性的，评标委员会应当将其作为</w:t>
      </w:r>
      <w:r>
        <w:rPr>
          <w:rFonts w:ascii="仿宋" w:eastAsia="仿宋" w:hAnsi="仿宋" w:cs="仿宋" w:hint="eastAsia"/>
          <w:b/>
          <w:bCs/>
          <w:kern w:val="0"/>
          <w:sz w:val="24"/>
        </w:rPr>
        <w:t>无效投标处理</w:t>
      </w:r>
      <w:r>
        <w:rPr>
          <w:rFonts w:ascii="仿宋" w:eastAsia="仿宋" w:hAnsi="仿宋" w:cs="仿宋" w:hint="eastAsia"/>
          <w:kern w:val="0"/>
          <w:sz w:val="24"/>
        </w:rPr>
        <w:t>。</w:t>
      </w:r>
    </w:p>
    <w:p w14:paraId="52C3E2D7"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10.5 供应商应在《开标一览表》、《分项报价》等标明投标货物和服务的总价以及分项报价。</w:t>
      </w:r>
      <w:proofErr w:type="gramStart"/>
      <w:r>
        <w:rPr>
          <w:rFonts w:ascii="仿宋" w:eastAsia="仿宋" w:hAnsi="仿宋" w:cs="仿宋" w:hint="eastAsia"/>
          <w:kern w:val="0"/>
          <w:sz w:val="24"/>
        </w:rPr>
        <w:t>供应商系</w:t>
      </w:r>
      <w:r>
        <w:rPr>
          <w:rFonts w:ascii="仿宋" w:eastAsia="仿宋" w:hAnsi="仿宋" w:cs="仿宋" w:hint="eastAsia"/>
          <w:b/>
          <w:bCs/>
          <w:kern w:val="0"/>
          <w:sz w:val="24"/>
        </w:rPr>
        <w:t>小型</w:t>
      </w:r>
      <w:proofErr w:type="gramEnd"/>
      <w:r>
        <w:rPr>
          <w:rFonts w:ascii="仿宋" w:eastAsia="仿宋" w:hAnsi="仿宋" w:cs="仿宋" w:hint="eastAsia"/>
          <w:b/>
          <w:bCs/>
          <w:kern w:val="0"/>
          <w:sz w:val="24"/>
        </w:rPr>
        <w:t>、微型企业，并提供本企业制造的货物、承担的工程或者服务，</w:t>
      </w:r>
      <w:r>
        <w:rPr>
          <w:rFonts w:ascii="仿宋" w:eastAsia="仿宋" w:hAnsi="仿宋" w:cs="仿宋" w:hint="eastAsia"/>
          <w:kern w:val="0"/>
          <w:sz w:val="24"/>
        </w:rPr>
        <w:t>或者提供其他小型、微型企业制造的货物，须在《开标一览表》、《分项报价》中注明。</w:t>
      </w:r>
    </w:p>
    <w:p w14:paraId="3FE241F9" w14:textId="77777777" w:rsidR="00EF5753" w:rsidRDefault="00000000">
      <w:pPr>
        <w:widowControl/>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10.7本项目预算为：详见第一章</w:t>
      </w:r>
      <w:r>
        <w:rPr>
          <w:rFonts w:ascii="仿宋" w:eastAsia="仿宋" w:hAnsi="仿宋" w:cs="仿宋" w:hint="eastAsia"/>
          <w:bCs/>
          <w:kern w:val="0"/>
          <w:sz w:val="24"/>
        </w:rPr>
        <w:t>。</w:t>
      </w:r>
    </w:p>
    <w:p w14:paraId="6609CE90"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11、投标文件的其他部分</w:t>
      </w:r>
    </w:p>
    <w:p w14:paraId="214653B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11.1 其他部分由供应商根据编制投标文件需要提供的其他相关文件组成。</w:t>
      </w:r>
    </w:p>
    <w:p w14:paraId="220742F1" w14:textId="77777777" w:rsidR="00EF5753" w:rsidRDefault="00000000">
      <w:pPr>
        <w:widowControl/>
        <w:shd w:val="clear" w:color="auto" w:fill="FFFFFF"/>
        <w:spacing w:line="360" w:lineRule="auto"/>
        <w:ind w:firstLine="482"/>
        <w:rPr>
          <w:rFonts w:ascii="仿宋" w:eastAsia="仿宋" w:hAnsi="仿宋" w:cs="仿宋" w:hint="eastAsia"/>
          <w:b/>
          <w:bCs/>
          <w:kern w:val="0"/>
          <w:sz w:val="24"/>
        </w:rPr>
      </w:pPr>
      <w:r>
        <w:rPr>
          <w:rFonts w:ascii="仿宋" w:eastAsia="仿宋" w:hAnsi="仿宋" w:cs="仿宋" w:hint="eastAsia"/>
          <w:b/>
          <w:bCs/>
          <w:kern w:val="0"/>
          <w:sz w:val="24"/>
        </w:rPr>
        <w:t>12、投标保证金</w:t>
      </w:r>
    </w:p>
    <w:p w14:paraId="0B9FE3C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本项目不适用。</w:t>
      </w:r>
    </w:p>
    <w:p w14:paraId="0FF1328A" w14:textId="77777777" w:rsidR="00EF5753" w:rsidRDefault="00000000">
      <w:pPr>
        <w:widowControl/>
        <w:shd w:val="clear" w:color="auto" w:fill="FFFFFF"/>
        <w:spacing w:line="360" w:lineRule="auto"/>
        <w:ind w:firstLine="482"/>
        <w:rPr>
          <w:rFonts w:ascii="仿宋" w:eastAsia="仿宋" w:hAnsi="仿宋" w:cs="仿宋" w:hint="eastAsia"/>
          <w:b/>
          <w:bCs/>
          <w:kern w:val="0"/>
          <w:sz w:val="24"/>
        </w:rPr>
      </w:pPr>
      <w:r>
        <w:rPr>
          <w:rFonts w:ascii="仿宋" w:eastAsia="仿宋" w:hAnsi="仿宋" w:cs="仿宋" w:hint="eastAsia"/>
          <w:b/>
          <w:bCs/>
          <w:kern w:val="0"/>
          <w:sz w:val="24"/>
        </w:rPr>
        <w:t>13、投标有效期</w:t>
      </w:r>
    </w:p>
    <w:p w14:paraId="332CA04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13.1 自开标之日起</w:t>
      </w:r>
      <w:r>
        <w:rPr>
          <w:rFonts w:ascii="仿宋" w:eastAsia="仿宋" w:hAnsi="仿宋" w:cs="仿宋" w:hint="eastAsia"/>
          <w:b/>
          <w:kern w:val="0"/>
          <w:sz w:val="24"/>
        </w:rPr>
        <w:t>90</w:t>
      </w:r>
      <w:r>
        <w:rPr>
          <w:rFonts w:ascii="仿宋" w:eastAsia="仿宋" w:hAnsi="仿宋" w:cs="仿宋" w:hint="eastAsia"/>
          <w:kern w:val="0"/>
          <w:sz w:val="24"/>
        </w:rPr>
        <w:t>天内投标有效</w:t>
      </w:r>
      <w:r>
        <w:rPr>
          <w:rFonts w:ascii="仿宋" w:eastAsia="仿宋" w:hAnsi="仿宋" w:cs="仿宋" w:hint="eastAsia"/>
          <w:b/>
          <w:sz w:val="24"/>
        </w:rPr>
        <w:t>，投标有效期从提交投标文件的截止之日起算。投标文件中承诺的投标有效期应当不少于招标文件中载明的投标有效期。</w:t>
      </w:r>
    </w:p>
    <w:p w14:paraId="520E0DA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13.2 特殊情况下，在原投标有效期截止之前，采购代理机构可要求供应商同意延长投标有效期，这种要求与答复均应以书面形式提交。接受延长投标有效期的供应商将不会要求和允许修正其投标。</w:t>
      </w:r>
    </w:p>
    <w:p w14:paraId="002E802F"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14、投标文件签署</w:t>
      </w:r>
    </w:p>
    <w:p w14:paraId="12F84D9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14.1 投标文件的正本和副本均应由供应商法人代表或经正式授权并对供应商有约束力的委托代理人签字，如果它们之间内容有差异，则以正本为准。</w:t>
      </w:r>
    </w:p>
    <w:p w14:paraId="5AC63EE6"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15、投标费用</w:t>
      </w:r>
    </w:p>
    <w:p w14:paraId="0267F4F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15.1 供应商应承担所有与准备和参加投标有关的费用，无论采购结果如何，采购代理机构和采购人在任何情况下均无义务和责任承担这些费用。</w:t>
      </w:r>
    </w:p>
    <w:p w14:paraId="692DC454"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t>15.2 招标代理服务费：</w:t>
      </w:r>
    </w:p>
    <w:p w14:paraId="1BD1BC7D"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t>交纳金额：由中标人支付。招标代理服务费根据《国家计委关于印发〈招标代理服务收费管理暂行办法〉的通知（计价格[2002]1980号文）》、《国家发展改革委办公厅关于招标代理服务收费有关问题的通知（发改办价格[2003]857号文）》和《国家发展改革委关于降低部分建设项目收费标准规范收费行为等有关问题的通知（发改价格[2011]534号文》的规定下浮45%（即5.5折）计算。</w:t>
      </w:r>
    </w:p>
    <w:p w14:paraId="5838B617"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lastRenderedPageBreak/>
        <w:t>交纳方式：</w:t>
      </w:r>
      <w:r>
        <w:rPr>
          <w:rFonts w:ascii="仿宋" w:eastAsia="仿宋" w:hAnsi="仿宋" w:cs="仿宋" w:hint="eastAsia"/>
          <w:b/>
          <w:bCs/>
          <w:sz w:val="24"/>
        </w:rPr>
        <w:sym w:font="Wingdings 2" w:char="F052"/>
      </w:r>
      <w:r>
        <w:rPr>
          <w:rFonts w:ascii="仿宋" w:eastAsia="仿宋" w:hAnsi="仿宋" w:cs="仿宋" w:hint="eastAsia"/>
          <w:b/>
          <w:kern w:val="0"/>
          <w:sz w:val="24"/>
        </w:rPr>
        <w:t>银行电汇</w:t>
      </w:r>
      <w:r>
        <w:rPr>
          <w:rFonts w:ascii="仿宋" w:eastAsia="仿宋" w:hAnsi="仿宋" w:cs="仿宋" w:hint="eastAsia"/>
          <w:b/>
          <w:bCs/>
          <w:sz w:val="24"/>
        </w:rPr>
        <w:sym w:font="Wingdings 2" w:char="F052"/>
      </w:r>
      <w:proofErr w:type="gramStart"/>
      <w:r>
        <w:rPr>
          <w:rFonts w:ascii="仿宋" w:eastAsia="仿宋" w:hAnsi="仿宋" w:cs="仿宋" w:hint="eastAsia"/>
          <w:b/>
          <w:kern w:val="0"/>
          <w:sz w:val="24"/>
        </w:rPr>
        <w:t>网银汇款</w:t>
      </w:r>
      <w:proofErr w:type="gramEnd"/>
    </w:p>
    <w:p w14:paraId="12AE706B"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t>交纳时限：中标人在领取中标通知书时须向招标代理支付中标服务费。</w:t>
      </w:r>
    </w:p>
    <w:p w14:paraId="491B671A"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t>15.3开标公证费</w:t>
      </w:r>
    </w:p>
    <w:p w14:paraId="3B4F2D0F" w14:textId="77777777" w:rsidR="00EF5753" w:rsidRDefault="00000000">
      <w:pPr>
        <w:widowControl/>
        <w:shd w:val="clear" w:color="auto" w:fill="FFFFFF"/>
        <w:spacing w:line="360" w:lineRule="auto"/>
        <w:ind w:firstLine="480"/>
        <w:rPr>
          <w:rFonts w:ascii="仿宋" w:eastAsia="仿宋" w:hAnsi="仿宋" w:cs="仿宋" w:hint="eastAsia"/>
          <w:color w:val="000000"/>
          <w:kern w:val="0"/>
          <w:sz w:val="24"/>
        </w:rPr>
      </w:pPr>
      <w:r>
        <w:rPr>
          <w:rFonts w:ascii="仿宋" w:eastAsia="仿宋" w:hAnsi="仿宋" w:cs="仿宋" w:hint="eastAsia"/>
          <w:color w:val="000000"/>
          <w:kern w:val="0"/>
          <w:sz w:val="24"/>
        </w:rPr>
        <w:t>本项目不适用。</w:t>
      </w:r>
    </w:p>
    <w:p w14:paraId="67805F67"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四、投标文件的递交</w:t>
      </w:r>
    </w:p>
    <w:p w14:paraId="42D8F325"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16、投标文件的密封和递交</w:t>
      </w:r>
    </w:p>
    <w:p w14:paraId="17F4AE88"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16.1供应商的投标文件</w:t>
      </w:r>
      <w:r>
        <w:rPr>
          <w:rFonts w:ascii="仿宋" w:eastAsia="仿宋" w:hAnsi="仿宋" w:cs="仿宋" w:hint="eastAsia"/>
          <w:b/>
          <w:sz w:val="24"/>
        </w:rPr>
        <w:t>一式贰份（</w:t>
      </w:r>
      <w:r>
        <w:rPr>
          <w:rFonts w:ascii="仿宋" w:eastAsia="仿宋" w:hAnsi="仿宋" w:cs="仿宋" w:hint="eastAsia"/>
          <w:b/>
          <w:bCs/>
          <w:kern w:val="0"/>
          <w:sz w:val="24"/>
        </w:rPr>
        <w:t>正本一份、副本一份</w:t>
      </w:r>
      <w:r>
        <w:rPr>
          <w:rFonts w:ascii="仿宋" w:eastAsia="仿宋" w:hAnsi="仿宋" w:cs="仿宋" w:hint="eastAsia"/>
          <w:b/>
          <w:sz w:val="24"/>
        </w:rPr>
        <w:t>），同时应提供电子版投标文件壹份（一般应为PDF格式、U盘形式（单独封装）、随纸质正本文件一并提交）。</w:t>
      </w:r>
      <w:r>
        <w:rPr>
          <w:rFonts w:ascii="仿宋" w:eastAsia="仿宋" w:hAnsi="仿宋" w:cs="仿宋" w:hint="eastAsia"/>
          <w:sz w:val="24"/>
        </w:rPr>
        <w:t>当电子版文件和纸质正本文件不一致时，以纸质正本文件为准。</w:t>
      </w:r>
      <w:r>
        <w:rPr>
          <w:rFonts w:ascii="仿宋" w:eastAsia="仿宋" w:hAnsi="仿宋" w:cs="仿宋" w:hint="eastAsia"/>
          <w:kern w:val="0"/>
          <w:sz w:val="24"/>
        </w:rPr>
        <w:t>每套投标文件须清楚标明“正本”、“副本”。</w:t>
      </w:r>
      <w:r>
        <w:rPr>
          <w:rFonts w:ascii="仿宋" w:eastAsia="仿宋" w:hAnsi="仿宋" w:cs="仿宋" w:hint="eastAsia"/>
          <w:sz w:val="24"/>
        </w:rPr>
        <w:t>如果它们之间内容有差异，以正本为准。</w:t>
      </w:r>
    </w:p>
    <w:p w14:paraId="20D853F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16.2 </w:t>
      </w:r>
      <w:r>
        <w:rPr>
          <w:rFonts w:ascii="仿宋" w:eastAsia="仿宋" w:hAnsi="仿宋" w:cs="仿宋" w:hint="eastAsia"/>
          <w:b/>
          <w:sz w:val="24"/>
        </w:rPr>
        <w:t>投标文件正本和所有副本均需打印或用不褪色墨水书写，并由供应商的法定代表人或授权代表签字并在招标文件中注明须加盖公章的地方加盖公章，如为授权代表签字的应附“法定代表人授权委托书”，正本必须为原件，但供应商的相关证明文件可采用复印件，采用复印件的，采购代理机构、评标委员会认为需要时，供应商应提供原件供核对。</w:t>
      </w:r>
    </w:p>
    <w:p w14:paraId="26196220"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16.3 投标文件不应有涂改、增删之处，如必须修改时，修改处必须有供应</w:t>
      </w:r>
      <w:proofErr w:type="gramStart"/>
      <w:r>
        <w:rPr>
          <w:rFonts w:ascii="仿宋" w:eastAsia="仿宋" w:hAnsi="仿宋" w:cs="仿宋" w:hint="eastAsia"/>
          <w:kern w:val="0"/>
          <w:sz w:val="24"/>
        </w:rPr>
        <w:t>商法定</w:t>
      </w:r>
      <w:proofErr w:type="gramEnd"/>
      <w:r>
        <w:rPr>
          <w:rFonts w:ascii="仿宋" w:eastAsia="仿宋" w:hAnsi="仿宋" w:cs="仿宋" w:hint="eastAsia"/>
          <w:kern w:val="0"/>
          <w:sz w:val="24"/>
        </w:rPr>
        <w:t>代表人或授权代表签字。</w:t>
      </w:r>
    </w:p>
    <w:p w14:paraId="36D63F17"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sz w:val="24"/>
        </w:rPr>
        <w:t>16.4投标文件提倡按照A4幅面打印或复印并进行装订，如有资料超过A4幅面折叠成A4幅面；投标文件装订提倡采用胶装的形式。</w:t>
      </w:r>
    </w:p>
    <w:p w14:paraId="543F2A8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16.5 供应商应当在招标文件要求提交投标文件的截止时间前，将投标文件密封送达投标地点。任何单位和个人不得在开标前开启投标文件。</w:t>
      </w:r>
    </w:p>
    <w:p w14:paraId="16502ADB"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17、有下列情形的投标文件将被拒收：</w:t>
      </w:r>
    </w:p>
    <w:p w14:paraId="1C88DFE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17.1逾期送达的；</w:t>
      </w:r>
    </w:p>
    <w:p w14:paraId="4A02CB01"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17.2未按照招标文件要求密封的。</w:t>
      </w:r>
    </w:p>
    <w:p w14:paraId="6832CBA3"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18、投标文件的修改和撤回</w:t>
      </w:r>
    </w:p>
    <w:p w14:paraId="7FBB2A17"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18.1供应商在投标截止时间前，可以对所递交的投标文件进行补充、修改或者撤回，并书面通知采购人或者采购代理机构。补充、修改的内容应当按照招标文件要求签署、盖章、密封后，作为投标文件的组成部分。</w:t>
      </w:r>
    </w:p>
    <w:p w14:paraId="4A4ABA8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18.2 投标截止时间之后，投标文件不得撤回。</w:t>
      </w:r>
    </w:p>
    <w:p w14:paraId="2FE3995A"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lastRenderedPageBreak/>
        <w:t>19、诚实信用</w:t>
      </w:r>
    </w:p>
    <w:p w14:paraId="497EDB4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19.1供应商应当遵循公平竞争的原则，不得恶意串通，不得妨碍其他供应商的竞争行为，不得损害采购人或者其他供应商的合法权益。</w:t>
      </w:r>
    </w:p>
    <w:p w14:paraId="22AEF48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19.2在评标过程中发现供应商有上述情形的，评标委员会应当认定其投标无效，并书面报告本级财政部门。</w:t>
      </w:r>
    </w:p>
    <w:p w14:paraId="2CE6DE2B"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五、开标、评标与定标</w:t>
      </w:r>
    </w:p>
    <w:p w14:paraId="2FE5E147"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20、开标</w:t>
      </w:r>
    </w:p>
    <w:p w14:paraId="2100297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20.1 采购代理机构将在招标文件确定的时间和地点进行公开开标。供应商应委派代表准时参加，参加开标的代表须签名报到以证明其出席。</w:t>
      </w:r>
    </w:p>
    <w:p w14:paraId="1E43E82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20.2开标时，应当由供应商或者其推选的代表检查投标文件的密封情况；经确认无误后，由采购人或者采购代理机构工作人员当众拆封，宣布供应商名称、投标价格和招标文件规定的需要宣布的其他内容。</w:t>
      </w:r>
    </w:p>
    <w:p w14:paraId="2E2D771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20.3供应商不足3家的，不得开标。</w:t>
      </w:r>
    </w:p>
    <w:p w14:paraId="213F325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20.4开标过程由采购代理机构负责记录，由参加开标的各供应商代表和相关工作人员签字确认后随采购文件一并存档。</w:t>
      </w:r>
    </w:p>
    <w:p w14:paraId="107AB37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代表对开标过程和开标记录有疑义，以及认为采购人、采购代理机构相关工作人员有需要回避的情形的，应当场提出询问或者回避申请。采购人、采购代理机构对供应商代表提出的询问或者回避申请及时处理。</w:t>
      </w:r>
    </w:p>
    <w:p w14:paraId="4E435B6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20.5供应商未参加开标的，视同认可开标结果。</w:t>
      </w:r>
    </w:p>
    <w:p w14:paraId="09167EB3"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20.6公开招标数额标准以上的采购项目，投标截止后供应商不足3家或者通过资格审查或符合性审查的供应商不足3家的，除采购任务取消情形外，按照以下方式处理：</w:t>
      </w:r>
    </w:p>
    <w:p w14:paraId="3F074B4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（1）招标文件存在不合理条款或者招标程序不符合规定的，采购人、采购代理机构改正后依法重新招标；</w:t>
      </w:r>
    </w:p>
    <w:p w14:paraId="15E0C49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sz w:val="24"/>
        </w:rPr>
        <w:t>（2）招标文件没有不合理条款、招标程序符合规定，需要采用其他采购方式采购的，采购人依法报财政部门批准，</w:t>
      </w:r>
      <w:r>
        <w:rPr>
          <w:rFonts w:ascii="仿宋" w:eastAsia="仿宋" w:hAnsi="仿宋" w:cs="仿宋" w:hint="eastAsia"/>
          <w:kern w:val="0"/>
          <w:sz w:val="24"/>
        </w:rPr>
        <w:t>经批准后，可变更为其他采购方式采购。本次招标文件中对供应商资格条件要求、技术要求和商务等要求，将作为其他采购方式采购的基本要求和谈判依据。</w:t>
      </w:r>
    </w:p>
    <w:p w14:paraId="6AE33CE8"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21、评标</w:t>
      </w:r>
    </w:p>
    <w:p w14:paraId="2AA47EE1"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lastRenderedPageBreak/>
        <w:t>21.1 评标委员会</w:t>
      </w:r>
    </w:p>
    <w:p w14:paraId="03A4351D" w14:textId="77777777" w:rsidR="00EF5753" w:rsidRDefault="00000000">
      <w:pPr>
        <w:widowControl/>
        <w:shd w:val="clear" w:color="auto" w:fill="FFFFFF"/>
        <w:spacing w:line="360" w:lineRule="auto"/>
        <w:ind w:firstLine="482"/>
        <w:rPr>
          <w:rFonts w:ascii="仿宋" w:eastAsia="仿宋" w:hAnsi="仿宋" w:cs="仿宋" w:hint="eastAsia"/>
          <w:bCs/>
          <w:kern w:val="0"/>
          <w:sz w:val="24"/>
        </w:rPr>
      </w:pPr>
      <w:r>
        <w:rPr>
          <w:rFonts w:ascii="仿宋" w:eastAsia="仿宋" w:hAnsi="仿宋" w:cs="仿宋" w:hint="eastAsia"/>
          <w:b/>
          <w:bCs/>
          <w:kern w:val="0"/>
          <w:sz w:val="24"/>
        </w:rPr>
        <w:t>21.1.1</w:t>
      </w:r>
      <w:r>
        <w:rPr>
          <w:rFonts w:ascii="仿宋" w:eastAsia="仿宋" w:hAnsi="仿宋" w:cs="仿宋" w:hint="eastAsia"/>
          <w:bCs/>
          <w:kern w:val="0"/>
          <w:sz w:val="24"/>
        </w:rPr>
        <w:t>评标委员会负责具体评标事务，并独立履行下列职责：</w:t>
      </w:r>
    </w:p>
    <w:p w14:paraId="4D9655ED" w14:textId="77777777" w:rsidR="00EF5753" w:rsidRDefault="00000000">
      <w:pPr>
        <w:widowControl/>
        <w:shd w:val="clear" w:color="auto" w:fill="FFFFFF"/>
        <w:spacing w:line="360" w:lineRule="auto"/>
        <w:ind w:firstLine="480"/>
        <w:rPr>
          <w:rFonts w:ascii="仿宋" w:eastAsia="仿宋" w:hAnsi="仿宋" w:cs="仿宋" w:hint="eastAsia"/>
          <w:bCs/>
          <w:kern w:val="0"/>
          <w:sz w:val="24"/>
        </w:rPr>
      </w:pPr>
      <w:r>
        <w:rPr>
          <w:rFonts w:ascii="仿宋" w:eastAsia="仿宋" w:hAnsi="仿宋" w:cs="仿宋" w:hint="eastAsia"/>
          <w:bCs/>
          <w:kern w:val="0"/>
          <w:sz w:val="24"/>
        </w:rPr>
        <w:t>（一）审查、评价投标文件是否符合招标文件的商务、技术等实质性要求；</w:t>
      </w:r>
    </w:p>
    <w:p w14:paraId="1B6B4E60" w14:textId="77777777" w:rsidR="00EF5753" w:rsidRDefault="00000000">
      <w:pPr>
        <w:widowControl/>
        <w:shd w:val="clear" w:color="auto" w:fill="FFFFFF"/>
        <w:spacing w:line="360" w:lineRule="auto"/>
        <w:ind w:firstLine="480"/>
        <w:rPr>
          <w:rFonts w:ascii="仿宋" w:eastAsia="仿宋" w:hAnsi="仿宋" w:cs="仿宋" w:hint="eastAsia"/>
          <w:bCs/>
          <w:kern w:val="0"/>
          <w:sz w:val="24"/>
        </w:rPr>
      </w:pPr>
      <w:r>
        <w:rPr>
          <w:rFonts w:ascii="仿宋" w:eastAsia="仿宋" w:hAnsi="仿宋" w:cs="仿宋" w:hint="eastAsia"/>
          <w:bCs/>
          <w:kern w:val="0"/>
          <w:sz w:val="24"/>
        </w:rPr>
        <w:t>（二）要求供应商对投标文件有关事项</w:t>
      </w:r>
      <w:proofErr w:type="gramStart"/>
      <w:r>
        <w:rPr>
          <w:rFonts w:ascii="仿宋" w:eastAsia="仿宋" w:hAnsi="仿宋" w:cs="仿宋" w:hint="eastAsia"/>
          <w:bCs/>
          <w:kern w:val="0"/>
          <w:sz w:val="24"/>
        </w:rPr>
        <w:t>作出</w:t>
      </w:r>
      <w:proofErr w:type="gramEnd"/>
      <w:r>
        <w:rPr>
          <w:rFonts w:ascii="仿宋" w:eastAsia="仿宋" w:hAnsi="仿宋" w:cs="仿宋" w:hint="eastAsia"/>
          <w:bCs/>
          <w:kern w:val="0"/>
          <w:sz w:val="24"/>
        </w:rPr>
        <w:t>澄清或者说明；</w:t>
      </w:r>
    </w:p>
    <w:p w14:paraId="7EAA7437" w14:textId="77777777" w:rsidR="00EF5753" w:rsidRDefault="00000000">
      <w:pPr>
        <w:widowControl/>
        <w:shd w:val="clear" w:color="auto" w:fill="FFFFFF"/>
        <w:spacing w:line="360" w:lineRule="auto"/>
        <w:ind w:firstLine="480"/>
        <w:rPr>
          <w:rFonts w:ascii="仿宋" w:eastAsia="仿宋" w:hAnsi="仿宋" w:cs="仿宋" w:hint="eastAsia"/>
          <w:bCs/>
          <w:kern w:val="0"/>
          <w:sz w:val="24"/>
        </w:rPr>
      </w:pPr>
      <w:r>
        <w:rPr>
          <w:rFonts w:ascii="仿宋" w:eastAsia="仿宋" w:hAnsi="仿宋" w:cs="仿宋" w:hint="eastAsia"/>
          <w:bCs/>
          <w:kern w:val="0"/>
          <w:sz w:val="24"/>
        </w:rPr>
        <w:t>（三）对投标文件进行比较和评价；</w:t>
      </w:r>
    </w:p>
    <w:p w14:paraId="6C395CC9" w14:textId="77777777" w:rsidR="00EF5753" w:rsidRDefault="00000000">
      <w:pPr>
        <w:widowControl/>
        <w:shd w:val="clear" w:color="auto" w:fill="FFFFFF"/>
        <w:spacing w:line="360" w:lineRule="auto"/>
        <w:ind w:firstLine="480"/>
        <w:rPr>
          <w:rFonts w:ascii="仿宋" w:eastAsia="仿宋" w:hAnsi="仿宋" w:cs="仿宋" w:hint="eastAsia"/>
          <w:bCs/>
          <w:kern w:val="0"/>
          <w:sz w:val="24"/>
        </w:rPr>
      </w:pPr>
      <w:r>
        <w:rPr>
          <w:rFonts w:ascii="仿宋" w:eastAsia="仿宋" w:hAnsi="仿宋" w:cs="仿宋" w:hint="eastAsia"/>
          <w:bCs/>
          <w:kern w:val="0"/>
          <w:sz w:val="24"/>
        </w:rPr>
        <w:t>（四）确定中标候选人名单，以及根据采购人委托直接确定中标人；</w:t>
      </w:r>
    </w:p>
    <w:p w14:paraId="6FA98021"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bCs/>
          <w:kern w:val="0"/>
          <w:sz w:val="24"/>
        </w:rPr>
        <w:t>（五）向采购人、采购代理机构或者有关部门报告评标中发现的违法行为。</w:t>
      </w:r>
    </w:p>
    <w:p w14:paraId="54A56E98"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 xml:space="preserve">21.1.2 </w:t>
      </w:r>
      <w:r>
        <w:rPr>
          <w:rFonts w:ascii="仿宋" w:eastAsia="仿宋" w:hAnsi="仿宋" w:cs="仿宋" w:hint="eastAsia"/>
          <w:kern w:val="0"/>
          <w:sz w:val="24"/>
        </w:rPr>
        <w:t>评标委员会由采购人代表和有关技术、经济等方面的专家组成，独立开展评审工作。</w:t>
      </w:r>
    </w:p>
    <w:p w14:paraId="699099C1" w14:textId="77777777" w:rsidR="00EF5753" w:rsidRDefault="00000000">
      <w:pPr>
        <w:widowControl/>
        <w:shd w:val="clear" w:color="auto" w:fill="FFFFFF"/>
        <w:spacing w:line="360" w:lineRule="auto"/>
        <w:ind w:firstLine="482"/>
        <w:jc w:val="left"/>
        <w:rPr>
          <w:rFonts w:ascii="仿宋" w:eastAsia="仿宋" w:hAnsi="仿宋" w:cs="仿宋" w:hint="eastAsia"/>
          <w:kern w:val="0"/>
          <w:sz w:val="24"/>
        </w:rPr>
      </w:pPr>
      <w:r>
        <w:rPr>
          <w:rFonts w:ascii="仿宋" w:eastAsia="仿宋" w:hAnsi="仿宋" w:cs="仿宋" w:hint="eastAsia"/>
          <w:b/>
          <w:bCs/>
          <w:kern w:val="0"/>
          <w:sz w:val="24"/>
        </w:rPr>
        <w:t>21.2  评标程序</w:t>
      </w:r>
    </w:p>
    <w:p w14:paraId="6B676777" w14:textId="77777777" w:rsidR="00EF5753" w:rsidRDefault="00000000">
      <w:pPr>
        <w:widowControl/>
        <w:shd w:val="clear" w:color="auto" w:fill="FFFFFF"/>
        <w:spacing w:line="360" w:lineRule="auto"/>
        <w:ind w:firstLine="482"/>
        <w:jc w:val="left"/>
        <w:rPr>
          <w:rFonts w:ascii="仿宋" w:eastAsia="仿宋" w:hAnsi="仿宋" w:cs="仿宋" w:hint="eastAsia"/>
          <w:kern w:val="0"/>
          <w:sz w:val="24"/>
        </w:rPr>
      </w:pPr>
      <w:r>
        <w:rPr>
          <w:rFonts w:ascii="仿宋" w:eastAsia="仿宋" w:hAnsi="仿宋" w:cs="仿宋" w:hint="eastAsia"/>
          <w:b/>
          <w:kern w:val="0"/>
          <w:sz w:val="24"/>
        </w:rPr>
        <w:t xml:space="preserve">21.2.1 </w:t>
      </w:r>
      <w:r>
        <w:rPr>
          <w:rFonts w:ascii="仿宋" w:eastAsia="仿宋" w:hAnsi="仿宋" w:cs="仿宋" w:hint="eastAsia"/>
          <w:b/>
          <w:bCs/>
          <w:kern w:val="0"/>
          <w:sz w:val="24"/>
        </w:rPr>
        <w:t>投标文件的资格性检查。</w:t>
      </w:r>
      <w:r>
        <w:rPr>
          <w:rFonts w:ascii="仿宋" w:eastAsia="仿宋" w:hAnsi="仿宋" w:cs="仿宋" w:hint="eastAsia"/>
          <w:kern w:val="0"/>
          <w:sz w:val="24"/>
        </w:rPr>
        <w:t>公开招标采购项目开标结束后，采购人或者采购代理机构应当依法对供应商的资格进行审查。合格供应商不足3家的，不得评标。投标文件有下列情况之一的，在资格性、符合性检查时按照无效投标处理：</w:t>
      </w:r>
    </w:p>
    <w:p w14:paraId="78F91EB6"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（1）未按照招标文件规定要求密封、签署、盖章的</w:t>
      </w:r>
      <w:r>
        <w:rPr>
          <w:rFonts w:ascii="仿宋" w:eastAsia="仿宋" w:hAnsi="仿宋" w:cs="仿宋" w:hint="eastAsia"/>
          <w:b/>
          <w:bCs/>
          <w:kern w:val="0"/>
          <w:sz w:val="24"/>
        </w:rPr>
        <w:t>；</w:t>
      </w:r>
    </w:p>
    <w:p w14:paraId="081C2E45"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（2）不具备招标文件中规定资格要求的；</w:t>
      </w:r>
    </w:p>
    <w:p w14:paraId="3C27D42D"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（3）报价超过招标文件中规定的预算金额或者最高限价的；</w:t>
      </w:r>
    </w:p>
    <w:p w14:paraId="5F038448"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（4）投标文件含有采购人不能接受的附加条件的；</w:t>
      </w:r>
    </w:p>
    <w:p w14:paraId="24F6B85E"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（5）不同供应商的投标文件由同一单位或者个人编制；</w:t>
      </w:r>
    </w:p>
    <w:p w14:paraId="280BAB71"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（6）不同供应商委托同一单位或者个人办理投标事宜；</w:t>
      </w:r>
    </w:p>
    <w:p w14:paraId="62BCD7DA"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（7）不同供应商的投标文件载明的项目管理成员或者联系人员为同一人；</w:t>
      </w:r>
    </w:p>
    <w:p w14:paraId="01B1C32E"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（8）不同供应商的投标文件异常一致或者投标报价呈规律性差异；</w:t>
      </w:r>
    </w:p>
    <w:p w14:paraId="1B996E4A"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（9）不同供应商的投标文件相互混装；</w:t>
      </w:r>
    </w:p>
    <w:p w14:paraId="6828D7A9"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（10）服务承诺和付款条件未响应招标要求的；</w:t>
      </w:r>
    </w:p>
    <w:p w14:paraId="01E669E1"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（11）提供虚假材料的（包括营业执照、财务报表、资格证明文件等）；</w:t>
      </w:r>
    </w:p>
    <w:p w14:paraId="7F789D66"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12）评标委员会认定供应商的报价明显低于其他通过符合性审查供应商的报价，有可能影响产品质量或者不能诚信履约，且供应商不能应评标委员会要求在评标现场合理的时间内提供书面说明（必要时评标委员会可要求供应商提交相关证明材料）证明其报价合理性的；</w:t>
      </w:r>
    </w:p>
    <w:p w14:paraId="513B48E5"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lastRenderedPageBreak/>
        <w:t>（13）投标文件中已标价采购清单与招标文件规定的暂估价、暂列金额</w:t>
      </w:r>
      <w:proofErr w:type="gramStart"/>
      <w:r>
        <w:rPr>
          <w:rFonts w:ascii="仿宋" w:eastAsia="仿宋" w:hAnsi="仿宋" w:cs="仿宋" w:hint="eastAsia"/>
          <w:b/>
          <w:kern w:val="0"/>
          <w:sz w:val="24"/>
        </w:rPr>
        <w:t>及甲供材料</w:t>
      </w:r>
      <w:proofErr w:type="gramEnd"/>
      <w:r>
        <w:rPr>
          <w:rFonts w:ascii="仿宋" w:eastAsia="仿宋" w:hAnsi="仿宋" w:cs="仿宋" w:hint="eastAsia"/>
          <w:b/>
          <w:kern w:val="0"/>
          <w:sz w:val="24"/>
        </w:rPr>
        <w:t>价格不一致的；</w:t>
      </w:r>
    </w:p>
    <w:p w14:paraId="6A6846E4"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（14）投标文件中已标价采购清单与招标文件明确列出的不可竞争费用项目或费率或计算基础不一致的；</w:t>
      </w:r>
    </w:p>
    <w:p w14:paraId="3D748088" w14:textId="39CB7E8A"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（15）投标文件的已标价采购清单与招标文件提供的采购清单中的</w:t>
      </w:r>
      <w:r w:rsidR="009206F4">
        <w:rPr>
          <w:rFonts w:ascii="仿宋" w:eastAsia="仿宋" w:hAnsi="仿宋" w:cs="仿宋" w:hint="eastAsia"/>
          <w:b/>
          <w:kern w:val="0"/>
          <w:sz w:val="24"/>
        </w:rPr>
        <w:t>产品</w:t>
      </w:r>
      <w:r>
        <w:rPr>
          <w:rFonts w:ascii="仿宋" w:eastAsia="仿宋" w:hAnsi="仿宋" w:cs="仿宋" w:hint="eastAsia"/>
          <w:b/>
          <w:kern w:val="0"/>
          <w:sz w:val="24"/>
        </w:rPr>
        <w:t>名称、</w:t>
      </w:r>
      <w:r w:rsidR="009206F4">
        <w:rPr>
          <w:rFonts w:ascii="仿宋" w:eastAsia="仿宋" w:hAnsi="仿宋" w:cs="仿宋" w:hint="eastAsia"/>
          <w:b/>
          <w:kern w:val="0"/>
          <w:sz w:val="24"/>
        </w:rPr>
        <w:t>规格参数</w:t>
      </w:r>
      <w:r>
        <w:rPr>
          <w:rFonts w:ascii="仿宋" w:eastAsia="仿宋" w:hAnsi="仿宋" w:cs="仿宋" w:hint="eastAsia"/>
          <w:b/>
          <w:kern w:val="0"/>
          <w:sz w:val="24"/>
        </w:rPr>
        <w:t>、</w:t>
      </w:r>
      <w:r w:rsidR="009206F4">
        <w:rPr>
          <w:rFonts w:ascii="仿宋" w:eastAsia="仿宋" w:hAnsi="仿宋" w:cs="仿宋" w:hint="eastAsia"/>
          <w:b/>
          <w:kern w:val="0"/>
          <w:sz w:val="24"/>
        </w:rPr>
        <w:t>单位、数量</w:t>
      </w:r>
      <w:r>
        <w:rPr>
          <w:rFonts w:ascii="仿宋" w:eastAsia="仿宋" w:hAnsi="仿宋" w:cs="仿宋" w:hint="eastAsia"/>
          <w:b/>
          <w:kern w:val="0"/>
          <w:sz w:val="24"/>
        </w:rPr>
        <w:t>不一致的；</w:t>
      </w:r>
    </w:p>
    <w:p w14:paraId="3973A3DE"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（16）投标文件内容不全或不符合招标文件中规定的其它实质性要求的；</w:t>
      </w:r>
    </w:p>
    <w:p w14:paraId="246259E9"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（17）法律、法规和招标文件规定的其他无效情形。</w:t>
      </w:r>
    </w:p>
    <w:p w14:paraId="6C200673"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21.2.2投标文件的符合性审查</w:t>
      </w:r>
      <w:r>
        <w:rPr>
          <w:rFonts w:ascii="仿宋" w:eastAsia="仿宋" w:hAnsi="仿宋" w:cs="仿宋" w:hint="eastAsia"/>
          <w:kern w:val="0"/>
          <w:sz w:val="24"/>
        </w:rPr>
        <w:t>。评标委员会对通过资格性检查的供应商的投标文件进行符合性审查，以确定其是否满足招标文件的实质性要求。</w:t>
      </w:r>
    </w:p>
    <w:p w14:paraId="23A45C92" w14:textId="77777777" w:rsidR="00EF5753" w:rsidRDefault="00000000">
      <w:pPr>
        <w:widowControl/>
        <w:shd w:val="clear" w:color="auto" w:fill="FFFFFF"/>
        <w:spacing w:line="360" w:lineRule="auto"/>
        <w:ind w:firstLine="482"/>
        <w:rPr>
          <w:rFonts w:ascii="仿宋" w:eastAsia="仿宋" w:hAnsi="仿宋" w:cs="仿宋" w:hint="eastAsia"/>
          <w:b/>
          <w:bCs/>
          <w:kern w:val="0"/>
          <w:sz w:val="24"/>
        </w:rPr>
      </w:pPr>
      <w:r>
        <w:rPr>
          <w:rFonts w:ascii="仿宋" w:eastAsia="仿宋" w:hAnsi="仿宋" w:cs="仿宋" w:hint="eastAsia"/>
          <w:b/>
          <w:bCs/>
          <w:kern w:val="0"/>
          <w:sz w:val="24"/>
        </w:rPr>
        <w:t>21.2.2.1 实质性要求是指本招标文件中用带星号（“</w:t>
      </w:r>
      <w:r>
        <w:rPr>
          <w:rFonts w:ascii="仿宋" w:eastAsia="仿宋" w:hAnsi="仿宋" w:cs="仿宋" w:hint="eastAsia"/>
          <w:b/>
          <w:bCs/>
          <w:kern w:val="0"/>
          <w:sz w:val="24"/>
        </w:rPr>
        <w:sym w:font="Wingdings" w:char="00AB"/>
      </w:r>
      <w:r>
        <w:rPr>
          <w:rFonts w:ascii="仿宋" w:eastAsia="仿宋" w:hAnsi="仿宋" w:cs="仿宋" w:hint="eastAsia"/>
          <w:b/>
          <w:bCs/>
          <w:kern w:val="0"/>
          <w:sz w:val="24"/>
        </w:rPr>
        <w:t>”）、“必须”或“应（应当）”等其他文字说明的商务和技术要求。</w:t>
      </w:r>
    </w:p>
    <w:p w14:paraId="73800B00" w14:textId="77777777" w:rsidR="00EF5753" w:rsidRDefault="00000000">
      <w:pPr>
        <w:widowControl/>
        <w:shd w:val="clear" w:color="auto" w:fill="FFFFFF"/>
        <w:spacing w:line="360" w:lineRule="auto"/>
        <w:ind w:firstLine="482"/>
        <w:jc w:val="left"/>
        <w:rPr>
          <w:rFonts w:ascii="仿宋" w:eastAsia="仿宋" w:hAnsi="仿宋" w:cs="仿宋" w:hint="eastAsia"/>
          <w:b/>
          <w:kern w:val="0"/>
          <w:sz w:val="24"/>
        </w:rPr>
      </w:pPr>
      <w:r>
        <w:rPr>
          <w:rFonts w:ascii="仿宋" w:eastAsia="仿宋" w:hAnsi="仿宋" w:cs="仿宋" w:hint="eastAsia"/>
          <w:b/>
          <w:kern w:val="0"/>
          <w:sz w:val="24"/>
        </w:rPr>
        <w:t>21.2.2.2</w:t>
      </w:r>
      <w:r>
        <w:rPr>
          <w:rFonts w:ascii="仿宋" w:eastAsia="仿宋" w:hAnsi="仿宋" w:cs="仿宋" w:hint="eastAsia"/>
          <w:kern w:val="0"/>
          <w:sz w:val="24"/>
        </w:rPr>
        <w:t>有下列情形</w:t>
      </w:r>
      <w:r>
        <w:rPr>
          <w:rFonts w:ascii="仿宋" w:eastAsia="仿宋" w:hAnsi="仿宋" w:cs="仿宋" w:hint="eastAsia"/>
          <w:color w:val="000000"/>
          <w:kern w:val="0"/>
          <w:sz w:val="24"/>
        </w:rPr>
        <w:t>之一的予以废标：</w:t>
      </w:r>
    </w:p>
    <w:p w14:paraId="12330786" w14:textId="77777777" w:rsidR="00EF5753" w:rsidRDefault="00000000">
      <w:pPr>
        <w:widowControl/>
        <w:shd w:val="clear" w:color="auto" w:fill="FFFFFF"/>
        <w:spacing w:line="360" w:lineRule="auto"/>
        <w:ind w:firstLine="480"/>
        <w:rPr>
          <w:rFonts w:ascii="仿宋" w:eastAsia="仿宋" w:hAnsi="仿宋" w:cs="仿宋" w:hint="eastAsia"/>
          <w:color w:val="000000"/>
          <w:kern w:val="0"/>
          <w:sz w:val="24"/>
        </w:rPr>
      </w:pPr>
      <w:r>
        <w:rPr>
          <w:rFonts w:ascii="仿宋" w:eastAsia="仿宋" w:hAnsi="仿宋" w:cs="仿宋" w:hint="eastAsia"/>
          <w:color w:val="000000"/>
          <w:kern w:val="0"/>
          <w:sz w:val="24"/>
        </w:rPr>
        <w:t>（1）符合专业条件的供应商或者对招标文件作实质性响应的供应商不足三家的；</w:t>
      </w:r>
    </w:p>
    <w:p w14:paraId="4AB4515B" w14:textId="77777777" w:rsidR="00EF5753" w:rsidRDefault="00000000">
      <w:pPr>
        <w:widowControl/>
        <w:shd w:val="clear" w:color="auto" w:fill="FFFFFF"/>
        <w:spacing w:line="360" w:lineRule="auto"/>
        <w:ind w:firstLine="480"/>
        <w:rPr>
          <w:rFonts w:ascii="仿宋" w:eastAsia="仿宋" w:hAnsi="仿宋" w:cs="仿宋" w:hint="eastAsia"/>
          <w:color w:val="000000"/>
          <w:kern w:val="0"/>
          <w:sz w:val="24"/>
        </w:rPr>
      </w:pPr>
      <w:r>
        <w:rPr>
          <w:rFonts w:ascii="仿宋" w:eastAsia="仿宋" w:hAnsi="仿宋" w:cs="仿宋" w:hint="eastAsia"/>
          <w:color w:val="000000"/>
          <w:kern w:val="0"/>
          <w:sz w:val="24"/>
        </w:rPr>
        <w:t>（2）出现影响采购公正的违法、违规行为的；</w:t>
      </w:r>
    </w:p>
    <w:p w14:paraId="02A1FA50" w14:textId="77777777" w:rsidR="00EF5753" w:rsidRDefault="00000000">
      <w:pPr>
        <w:widowControl/>
        <w:shd w:val="clear" w:color="auto" w:fill="FFFFFF"/>
        <w:spacing w:line="360" w:lineRule="auto"/>
        <w:ind w:firstLine="480"/>
        <w:rPr>
          <w:rFonts w:ascii="仿宋" w:eastAsia="仿宋" w:hAnsi="仿宋" w:cs="仿宋" w:hint="eastAsia"/>
          <w:color w:val="000000"/>
          <w:kern w:val="0"/>
          <w:sz w:val="24"/>
        </w:rPr>
      </w:pPr>
      <w:r>
        <w:rPr>
          <w:rFonts w:ascii="仿宋" w:eastAsia="仿宋" w:hAnsi="仿宋" w:cs="仿宋" w:hint="eastAsia"/>
          <w:color w:val="000000"/>
          <w:kern w:val="0"/>
          <w:sz w:val="24"/>
        </w:rPr>
        <w:t>（3）供应商的报价均超过了采购预算，采购人不能支付的；</w:t>
      </w:r>
    </w:p>
    <w:p w14:paraId="1B0C71E8" w14:textId="77777777" w:rsidR="00EF5753" w:rsidRDefault="00000000">
      <w:pPr>
        <w:widowControl/>
        <w:shd w:val="clear" w:color="auto" w:fill="FFFFFF"/>
        <w:spacing w:line="360" w:lineRule="auto"/>
        <w:ind w:firstLine="480"/>
        <w:jc w:val="left"/>
        <w:rPr>
          <w:rFonts w:ascii="仿宋" w:eastAsia="仿宋" w:hAnsi="仿宋" w:cs="仿宋" w:hint="eastAsia"/>
          <w:color w:val="000000"/>
          <w:kern w:val="0"/>
          <w:sz w:val="24"/>
        </w:rPr>
      </w:pPr>
      <w:r>
        <w:rPr>
          <w:rFonts w:ascii="仿宋" w:eastAsia="仿宋" w:hAnsi="仿宋" w:cs="仿宋" w:hint="eastAsia"/>
          <w:color w:val="000000"/>
          <w:kern w:val="0"/>
          <w:sz w:val="24"/>
        </w:rPr>
        <w:t>（4）因重大变故，采购任务取消的。</w:t>
      </w:r>
    </w:p>
    <w:p w14:paraId="477A9684" w14:textId="77777777" w:rsidR="00EF5753" w:rsidRDefault="00000000">
      <w:pPr>
        <w:widowControl/>
        <w:shd w:val="clear" w:color="auto" w:fill="FFFFFF"/>
        <w:spacing w:line="360" w:lineRule="auto"/>
        <w:ind w:firstLine="480"/>
        <w:jc w:val="left"/>
        <w:rPr>
          <w:rFonts w:ascii="仿宋" w:eastAsia="仿宋" w:hAnsi="仿宋" w:cs="仿宋" w:hint="eastAsia"/>
          <w:color w:val="000000"/>
          <w:kern w:val="0"/>
          <w:sz w:val="24"/>
        </w:rPr>
      </w:pPr>
      <w:r>
        <w:rPr>
          <w:rFonts w:ascii="仿宋" w:eastAsia="仿宋" w:hAnsi="仿宋" w:cs="仿宋" w:hint="eastAsia"/>
          <w:color w:val="000000"/>
          <w:kern w:val="0"/>
          <w:sz w:val="24"/>
        </w:rPr>
        <w:t>在评标期间，出现符合资格性检查的供应商或者对招标文件</w:t>
      </w:r>
      <w:proofErr w:type="gramStart"/>
      <w:r>
        <w:rPr>
          <w:rFonts w:ascii="仿宋" w:eastAsia="仿宋" w:hAnsi="仿宋" w:cs="仿宋" w:hint="eastAsia"/>
          <w:color w:val="000000"/>
          <w:kern w:val="0"/>
          <w:sz w:val="24"/>
        </w:rPr>
        <w:t>作出</w:t>
      </w:r>
      <w:proofErr w:type="gramEnd"/>
      <w:r>
        <w:rPr>
          <w:rFonts w:ascii="仿宋" w:eastAsia="仿宋" w:hAnsi="仿宋" w:cs="仿宋" w:hint="eastAsia"/>
          <w:color w:val="000000"/>
          <w:kern w:val="0"/>
          <w:sz w:val="24"/>
        </w:rPr>
        <w:t>实质性响应的供应商不足三家情形的，比照</w:t>
      </w:r>
      <w:r>
        <w:rPr>
          <w:rFonts w:ascii="仿宋" w:eastAsia="仿宋" w:hAnsi="仿宋" w:cs="仿宋" w:hint="eastAsia"/>
          <w:b/>
          <w:bCs/>
          <w:color w:val="000000"/>
          <w:kern w:val="0"/>
          <w:sz w:val="24"/>
        </w:rPr>
        <w:t>20.6</w:t>
      </w:r>
      <w:r>
        <w:rPr>
          <w:rFonts w:ascii="仿宋" w:eastAsia="仿宋" w:hAnsi="仿宋" w:cs="仿宋" w:hint="eastAsia"/>
          <w:color w:val="000000"/>
          <w:kern w:val="0"/>
          <w:sz w:val="24"/>
        </w:rPr>
        <w:t>款执行。</w:t>
      </w:r>
    </w:p>
    <w:p w14:paraId="44ED3080"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21.2.3</w:t>
      </w:r>
      <w:r>
        <w:rPr>
          <w:rFonts w:ascii="仿宋" w:eastAsia="仿宋" w:hAnsi="仿宋" w:cs="仿宋" w:hint="eastAsia"/>
          <w:b/>
          <w:bCs/>
          <w:kern w:val="0"/>
          <w:sz w:val="24"/>
        </w:rPr>
        <w:t>澄清有关问题</w:t>
      </w:r>
      <w:r>
        <w:rPr>
          <w:rFonts w:ascii="仿宋" w:eastAsia="仿宋" w:hAnsi="仿宋" w:cs="仿宋" w:hint="eastAsia"/>
          <w:kern w:val="0"/>
          <w:sz w:val="24"/>
        </w:rPr>
        <w:t>。</w:t>
      </w:r>
    </w:p>
    <w:p w14:paraId="5A6A8394"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21.2.3.1对于投标文件中含义不明确、同类问题表述不一致或者有明显文字和计算错误的内容，评标委员会应当以书面形式要求供应商</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必要的澄清、说明或者补正。</w:t>
      </w:r>
    </w:p>
    <w:p w14:paraId="43469FE1"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21.2.3.2供应商的澄清、说明或者补正应当采用书面形式，并加盖公章，或者由法定代表人或其授权代表签字。供应商的澄清、说明或者补正不得超出投标文件的范围或者改变投标文件的实质性内容。</w:t>
      </w:r>
    </w:p>
    <w:p w14:paraId="07704FC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21.2.3.3投标文件报价出现前后不一致的，除招标文件另有规定外，按照下列规定修正：</w:t>
      </w:r>
    </w:p>
    <w:p w14:paraId="7AB18BB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lastRenderedPageBreak/>
        <w:t>(1) 投标文件中开标一览表（报价表）内容与投标文件中相应内容不一致的，以开标一览表（报价表）为准；</w:t>
      </w:r>
    </w:p>
    <w:p w14:paraId="0849C01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(2)大写金额和小写金额不一致的，以大写金额为准；</w:t>
      </w:r>
    </w:p>
    <w:p w14:paraId="105A7598"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(3)金额小数点或者百分比有明显错位的，以开标一览表的总价为准，并修改分项报价；</w:t>
      </w:r>
    </w:p>
    <w:p w14:paraId="795DEFC7"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(4)总价金额与按分项报价汇总金额不一致的，以分项报价金额计算结果为准。</w:t>
      </w:r>
    </w:p>
    <w:p w14:paraId="23C4A1E7" w14:textId="77777777" w:rsidR="00EF5753" w:rsidRDefault="00000000">
      <w:pPr>
        <w:widowControl/>
        <w:shd w:val="clear" w:color="auto" w:fill="FFFFFF"/>
        <w:spacing w:line="360" w:lineRule="auto"/>
        <w:ind w:firstLine="480"/>
        <w:rPr>
          <w:rFonts w:ascii="仿宋" w:eastAsia="仿宋" w:hAnsi="仿宋" w:cs="仿宋" w:hint="eastAsia"/>
          <w:b/>
          <w:kern w:val="0"/>
          <w:sz w:val="24"/>
        </w:rPr>
      </w:pPr>
      <w:r>
        <w:rPr>
          <w:rFonts w:ascii="仿宋" w:eastAsia="仿宋" w:hAnsi="仿宋" w:cs="仿宋" w:hint="eastAsia"/>
          <w:kern w:val="0"/>
          <w:sz w:val="24"/>
        </w:rPr>
        <w:t>同时出现两种以上不一致的，按照前款规定的顺序修正。</w:t>
      </w:r>
      <w:r>
        <w:rPr>
          <w:rFonts w:ascii="仿宋" w:eastAsia="仿宋" w:hAnsi="仿宋" w:cs="仿宋" w:hint="eastAsia"/>
          <w:b/>
          <w:kern w:val="0"/>
          <w:sz w:val="24"/>
        </w:rPr>
        <w:t>修正后的报价按照前款规定</w:t>
      </w:r>
      <w:proofErr w:type="gramStart"/>
      <w:r>
        <w:rPr>
          <w:rFonts w:ascii="仿宋" w:eastAsia="仿宋" w:hAnsi="仿宋" w:cs="仿宋" w:hint="eastAsia"/>
          <w:b/>
          <w:kern w:val="0"/>
          <w:sz w:val="24"/>
        </w:rPr>
        <w:t>经供应</w:t>
      </w:r>
      <w:proofErr w:type="gramEnd"/>
      <w:r>
        <w:rPr>
          <w:rFonts w:ascii="仿宋" w:eastAsia="仿宋" w:hAnsi="仿宋" w:cs="仿宋" w:hint="eastAsia"/>
          <w:b/>
          <w:kern w:val="0"/>
          <w:sz w:val="24"/>
        </w:rPr>
        <w:t>商确认后产生约束力，供应商不确认的，其投标无效。</w:t>
      </w:r>
    </w:p>
    <w:p w14:paraId="4983D117"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21.2.3.4</w:t>
      </w:r>
      <w:r>
        <w:rPr>
          <w:rFonts w:ascii="仿宋" w:eastAsia="仿宋" w:hAnsi="仿宋" w:cs="仿宋" w:hint="eastAsia"/>
          <w:sz w:val="24"/>
        </w:rPr>
        <w:t>评标委员会认为供应商的报价明显低于其他通过符合性审查供应商的报价，有可能影响产品质量或者不能诚信履约的，将要求其在评标现场合理的时间内提供书面说明，必要时提交相关证明材料；</w:t>
      </w:r>
      <w:r>
        <w:rPr>
          <w:rFonts w:ascii="仿宋" w:eastAsia="仿宋" w:hAnsi="仿宋" w:cs="仿宋" w:hint="eastAsia"/>
          <w:b/>
          <w:sz w:val="24"/>
        </w:rPr>
        <w:t>供应商不能证明其报价合理性的，评标委员会将其作为无效投标处理。</w:t>
      </w:r>
    </w:p>
    <w:p w14:paraId="60F945B5"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21.2.4</w:t>
      </w:r>
      <w:r>
        <w:rPr>
          <w:rFonts w:ascii="仿宋" w:eastAsia="仿宋" w:hAnsi="仿宋" w:cs="仿宋" w:hint="eastAsia"/>
          <w:b/>
          <w:bCs/>
          <w:kern w:val="0"/>
          <w:sz w:val="24"/>
        </w:rPr>
        <w:t>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14:paraId="55F40F3D" w14:textId="77777777" w:rsidR="00EF5753" w:rsidRDefault="00000000">
      <w:pPr>
        <w:widowControl/>
        <w:shd w:val="clear" w:color="auto" w:fill="FFFFFF"/>
        <w:spacing w:line="360" w:lineRule="auto"/>
        <w:ind w:firstLine="480"/>
        <w:jc w:val="left"/>
        <w:rPr>
          <w:rFonts w:ascii="仿宋" w:eastAsia="仿宋" w:hAnsi="仿宋" w:cs="仿宋" w:hint="eastAsia"/>
          <w:sz w:val="24"/>
        </w:rPr>
      </w:pPr>
      <w:r>
        <w:rPr>
          <w:rFonts w:ascii="仿宋" w:eastAsia="仿宋" w:hAnsi="仿宋" w:cs="仿宋" w:hint="eastAsia"/>
          <w:kern w:val="0"/>
          <w:sz w:val="24"/>
        </w:rPr>
        <w:t>21.2.5</w:t>
      </w:r>
      <w:r>
        <w:rPr>
          <w:rFonts w:ascii="仿宋" w:eastAsia="仿宋" w:hAnsi="仿宋" w:cs="仿宋" w:hint="eastAsia"/>
          <w:sz w:val="24"/>
        </w:rPr>
        <w:t>相同品牌产品的投标</w:t>
      </w:r>
    </w:p>
    <w:p w14:paraId="0EF972E0"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采用最低评标价法的采购项目，提供相同品牌产品的不同供应商参加同一合同项下投标的，以其中通过资格审查、符合性审查且报价最低的参加评标；报价相同的，由采购人委托评标委员会按照招标文件规定的方式确定一个参加评标的供应商，招标文件未规定的采取随机抽取方式确定，其他投标无效。</w:t>
      </w:r>
    </w:p>
    <w:p w14:paraId="12B8BB71"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委托评标委员会按照招标文件规定的方式确定一个供应商获得中标人推荐资格，招标文件未规定的采取随机抽取方式确定，其他同品牌供应商不作为中标候选人。</w:t>
      </w:r>
    </w:p>
    <w:p w14:paraId="53FB9D24"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非单一产品采购项目，确定核心产品的方法在招标文件技术需求中载明。多家供应商提供的核心产品品牌相同的，按前两款规定处理。</w:t>
      </w:r>
    </w:p>
    <w:p w14:paraId="76C845AB" w14:textId="77777777" w:rsidR="00EF5753" w:rsidRDefault="00000000">
      <w:pPr>
        <w:widowControl/>
        <w:shd w:val="clear" w:color="auto" w:fill="FFFFFF"/>
        <w:spacing w:line="360" w:lineRule="auto"/>
        <w:ind w:firstLine="482"/>
        <w:jc w:val="left"/>
        <w:rPr>
          <w:rFonts w:ascii="仿宋" w:eastAsia="仿宋" w:hAnsi="仿宋" w:cs="仿宋" w:hint="eastAsia"/>
          <w:kern w:val="0"/>
          <w:sz w:val="24"/>
        </w:rPr>
      </w:pPr>
      <w:r>
        <w:rPr>
          <w:rFonts w:ascii="仿宋" w:eastAsia="仿宋" w:hAnsi="仿宋" w:cs="仿宋" w:hint="eastAsia"/>
          <w:b/>
          <w:bCs/>
          <w:kern w:val="0"/>
          <w:sz w:val="24"/>
        </w:rPr>
        <w:t>21.3 评标方法和标准</w:t>
      </w:r>
    </w:p>
    <w:p w14:paraId="7C2597EB"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21.3.1评标方法分为最低评标价法和综合评分法。本次招标的评标方法和标准，详见本招标文件第三章。</w:t>
      </w:r>
    </w:p>
    <w:p w14:paraId="49421AAA"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lastRenderedPageBreak/>
        <w:t>21.3.2最低评标价法，是指投标文件满足招标文件全部实质性要求，且投标报价最低的供应商为中标候选人的评标方法。</w:t>
      </w:r>
    </w:p>
    <w:p w14:paraId="0805D530"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采用最低评标价法评标时，除了算术修正和落实政府采购政策需进行的价格扣除外，不对供应商的投标价格进行任何调整。</w:t>
      </w:r>
    </w:p>
    <w:p w14:paraId="62D0355A"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21.3.3综合评分法，是指投标文件满足招标文件全部实质性要求，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评审因素的量化指标评审得分最高的供应商为中标候选人的评标方法。</w:t>
      </w:r>
    </w:p>
    <w:p w14:paraId="689BB042"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评审因素，包括价格、技术、商务等。</w:t>
      </w:r>
    </w:p>
    <w:p w14:paraId="37C5C9C4"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评标时，评标委员会各成员应当独立对每个供应商的投标文件进行评价，并汇总每个供应商的得分。</w:t>
      </w:r>
    </w:p>
    <w:p w14:paraId="39DA2C5C"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价格分采用低价优先法计算，即满足招标文件要求且投标价格最低的投标报价为评标基准价，其价格分为满分。</w:t>
      </w:r>
    </w:p>
    <w:p w14:paraId="01E49C31"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评标总得分＝F1×A1＋F2×A2＋……＋</w:t>
      </w:r>
      <w:proofErr w:type="spellStart"/>
      <w:r>
        <w:rPr>
          <w:rFonts w:ascii="仿宋" w:eastAsia="仿宋" w:hAnsi="仿宋" w:cs="仿宋" w:hint="eastAsia"/>
          <w:kern w:val="0"/>
          <w:sz w:val="24"/>
        </w:rPr>
        <w:t>Fn</w:t>
      </w:r>
      <w:proofErr w:type="spellEnd"/>
      <w:r>
        <w:rPr>
          <w:rFonts w:ascii="仿宋" w:eastAsia="仿宋" w:hAnsi="仿宋" w:cs="仿宋" w:hint="eastAsia"/>
          <w:kern w:val="0"/>
          <w:sz w:val="24"/>
        </w:rPr>
        <w:t>×An</w:t>
      </w:r>
    </w:p>
    <w:p w14:paraId="3A48C451"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F1、F2……</w:t>
      </w:r>
      <w:proofErr w:type="spellStart"/>
      <w:r>
        <w:rPr>
          <w:rFonts w:ascii="仿宋" w:eastAsia="仿宋" w:hAnsi="仿宋" w:cs="仿宋" w:hint="eastAsia"/>
          <w:kern w:val="0"/>
          <w:sz w:val="24"/>
        </w:rPr>
        <w:t>Fn</w:t>
      </w:r>
      <w:proofErr w:type="spellEnd"/>
      <w:r>
        <w:rPr>
          <w:rFonts w:ascii="仿宋" w:eastAsia="仿宋" w:hAnsi="仿宋" w:cs="仿宋" w:hint="eastAsia"/>
          <w:kern w:val="0"/>
          <w:sz w:val="24"/>
        </w:rPr>
        <w:t>分别为各项评审因素的得分；</w:t>
      </w:r>
    </w:p>
    <w:p w14:paraId="14A019F8"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A1、A2、……An 分别为各项评审因素所占的权重(A1＋A2＋……＋An＝1)。</w:t>
      </w:r>
    </w:p>
    <w:p w14:paraId="5D10EE99" w14:textId="77777777" w:rsidR="00EF5753"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kern w:val="0"/>
          <w:sz w:val="24"/>
        </w:rPr>
        <w:t>因落实政府采购政策进行价格调整的，以调整后的价格计算评标基准价和投标报价。</w:t>
      </w:r>
    </w:p>
    <w:p w14:paraId="6D9E4390"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22、确定中标供应商</w:t>
      </w:r>
    </w:p>
    <w:p w14:paraId="6B92DF4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22.1 采用最低评标价法的，评标结果按投标报价由低到高顺序排列。投标报价相同的并列。投标文件满足招标文件全部实质性要求且投标报价最低的供应商为排名第一的中标候选人。</w:t>
      </w:r>
    </w:p>
    <w:p w14:paraId="7C8D6DB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22.2采用综合评分法的，评标结果按评审后得分由高到低顺序排列。得分相同的，按投标报价由低到高顺序排列。得分且投标报价相同的并列。投标文件满足招标文件全部实质性要求，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评审因素的量化指标评审得分最高的供应商为排名第一的中标候选人。</w:t>
      </w:r>
    </w:p>
    <w:p w14:paraId="58B67F6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22.3 中标人确定后，在省级以上财政部门指定的媒体上公告中标结果，中标公告期为1个工作日，公告的同时向中标供应商发出中标通知书。</w:t>
      </w:r>
    </w:p>
    <w:p w14:paraId="6C42C41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22.4 中标通知书对采购人和中标供应商具有同等法律效力。</w:t>
      </w:r>
    </w:p>
    <w:p w14:paraId="5868DA1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lastRenderedPageBreak/>
        <w:t>22.5 中标通知书发出后，采购人或中标供应</w:t>
      </w:r>
      <w:proofErr w:type="gramStart"/>
      <w:r>
        <w:rPr>
          <w:rFonts w:ascii="仿宋" w:eastAsia="仿宋" w:hAnsi="仿宋" w:cs="仿宋" w:hint="eastAsia"/>
          <w:kern w:val="0"/>
          <w:sz w:val="24"/>
        </w:rPr>
        <w:t>商拒绝</w:t>
      </w:r>
      <w:proofErr w:type="gramEnd"/>
      <w:r>
        <w:rPr>
          <w:rFonts w:ascii="仿宋" w:eastAsia="仿宋" w:hAnsi="仿宋" w:cs="仿宋" w:hint="eastAsia"/>
          <w:kern w:val="0"/>
          <w:sz w:val="24"/>
        </w:rPr>
        <w:t>签订合同的，拒绝签订合同的一方应向另一方支付补偿金，以及为招标、投标所发生的有关费用和双方商定的其他补偿。</w:t>
      </w:r>
    </w:p>
    <w:p w14:paraId="49830EB3" w14:textId="77777777" w:rsidR="00EF5753" w:rsidRDefault="00000000">
      <w:pPr>
        <w:widowControl/>
        <w:shd w:val="clear" w:color="auto" w:fill="FFFFFF"/>
        <w:spacing w:line="360" w:lineRule="auto"/>
        <w:ind w:firstLine="482"/>
        <w:rPr>
          <w:rFonts w:ascii="仿宋" w:eastAsia="仿宋" w:hAnsi="仿宋" w:cs="仿宋" w:hint="eastAsia"/>
          <w:b/>
          <w:kern w:val="0"/>
          <w:sz w:val="24"/>
        </w:rPr>
      </w:pPr>
      <w:r>
        <w:rPr>
          <w:rFonts w:ascii="仿宋" w:eastAsia="仿宋" w:hAnsi="仿宋" w:cs="仿宋" w:hint="eastAsia"/>
          <w:b/>
          <w:kern w:val="0"/>
          <w:sz w:val="24"/>
        </w:rPr>
        <w:t>22.6 中标通知书发出后，中标</w:t>
      </w:r>
      <w:proofErr w:type="gramStart"/>
      <w:r>
        <w:rPr>
          <w:rFonts w:ascii="仿宋" w:eastAsia="仿宋" w:hAnsi="仿宋" w:cs="仿宋" w:hint="eastAsia"/>
          <w:b/>
          <w:kern w:val="0"/>
          <w:sz w:val="24"/>
        </w:rPr>
        <w:t>供应商无正当</w:t>
      </w:r>
      <w:proofErr w:type="gramEnd"/>
      <w:r>
        <w:rPr>
          <w:rFonts w:ascii="仿宋" w:eastAsia="仿宋" w:hAnsi="仿宋" w:cs="仿宋" w:hint="eastAsia"/>
          <w:b/>
          <w:kern w:val="0"/>
          <w:sz w:val="24"/>
        </w:rPr>
        <w:t>理由不与采购人签订合同的，投标保证金不予退还；情节严重的，由财政部门将其列入不良行为记录名单，在一至三年内禁止参加政府采购活动，并予以通报。</w:t>
      </w:r>
    </w:p>
    <w:p w14:paraId="43D7D64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22.7 所有投标文件不论中标与否，均不退回。</w:t>
      </w:r>
    </w:p>
    <w:p w14:paraId="4A440ED3"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23、编写评标报告</w:t>
      </w:r>
    </w:p>
    <w:p w14:paraId="2FF994D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23.1评标委员会根据全体评标成员签字的原始评标记录和评标结果编写评标报告。</w:t>
      </w:r>
    </w:p>
    <w:p w14:paraId="14D09E75"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24、评标过程的保密性</w:t>
      </w:r>
    </w:p>
    <w:p w14:paraId="225B9C8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24.1 采购人和采购代理机构将采取必要措施，保证评标在严格保密的情况下进行。</w:t>
      </w:r>
    </w:p>
    <w:p w14:paraId="2F90154C"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24.2 任何单位和个人不得非法干预、影响评标办法的确定，以及评标过程和结果。</w:t>
      </w:r>
    </w:p>
    <w:p w14:paraId="458DD7E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24.3 凡是与审查、澄清、评价和比较投标的有关资料等，均不向供应商及与评标无关的其他人员透露。</w:t>
      </w:r>
    </w:p>
    <w:p w14:paraId="6DA19EB3"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六、签订合同</w:t>
      </w:r>
    </w:p>
    <w:p w14:paraId="6C521FAD"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25、签订合同</w:t>
      </w:r>
    </w:p>
    <w:p w14:paraId="25962A5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25.1采购人与中标人应当自中标通知书发出之日起30日内，按照招标文件和中标人投标文件的规定，签订书面合同。所签订的合同不得对招标文件确定的事项和中标人投标文件作实质性修改。</w:t>
      </w:r>
    </w:p>
    <w:p w14:paraId="0CE3BE4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25.2采购人不得向中标人提出任何不合理的要求作为签订合同的条件。</w:t>
      </w:r>
    </w:p>
    <w:p w14:paraId="18085044"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25.3中标人拒绝与采购人签订合同的，采购人可以按照评审报告推荐的中标或者成交候选人名单排序，确定下一候选人为中标或者成交供应商，也可以重新开展政府采购活动。</w:t>
      </w:r>
    </w:p>
    <w:p w14:paraId="11FBEE56"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25.4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08F3247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lastRenderedPageBreak/>
        <w:t>25.5 采购人与中标人应当根据合同的约定依法履行合同义务。</w:t>
      </w:r>
    </w:p>
    <w:p w14:paraId="72CAF784"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七、质疑和投诉</w:t>
      </w:r>
    </w:p>
    <w:p w14:paraId="6F8680AE" w14:textId="77777777" w:rsidR="00EF5753" w:rsidRDefault="00000000">
      <w:pPr>
        <w:widowControl/>
        <w:shd w:val="clear" w:color="auto" w:fill="FFFFFF"/>
        <w:spacing w:line="360" w:lineRule="auto"/>
        <w:ind w:firstLine="482"/>
        <w:rPr>
          <w:rFonts w:ascii="仿宋" w:eastAsia="仿宋" w:hAnsi="仿宋" w:cs="仿宋" w:hint="eastAsia"/>
          <w:kern w:val="0"/>
          <w:sz w:val="24"/>
        </w:rPr>
      </w:pPr>
      <w:r>
        <w:rPr>
          <w:rFonts w:ascii="仿宋" w:eastAsia="仿宋" w:hAnsi="仿宋" w:cs="仿宋" w:hint="eastAsia"/>
          <w:b/>
          <w:bCs/>
          <w:kern w:val="0"/>
          <w:sz w:val="24"/>
        </w:rPr>
        <w:t>26、质疑</w:t>
      </w:r>
    </w:p>
    <w:p w14:paraId="16038BA0"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26.1供应商对招标活动事项有疑问的，可以向采购代理机构提出询问，采购代理机构将依法</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答复，但答复的内容不涉及商业秘密</w:t>
      </w:r>
      <w:r>
        <w:rPr>
          <w:rFonts w:ascii="仿宋" w:eastAsia="仿宋" w:hAnsi="仿宋" w:cs="仿宋" w:hint="eastAsia"/>
          <w:b/>
          <w:bCs/>
          <w:kern w:val="0"/>
          <w:sz w:val="24"/>
        </w:rPr>
        <w:t>。</w:t>
      </w:r>
    </w:p>
    <w:p w14:paraId="211028B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26.2提出质疑的供应商应当是参与所质疑项目采购活动的供应商。潜在供应商已依法获取其可质疑的采购文件的，可以对该文件提出质疑。</w:t>
      </w:r>
    </w:p>
    <w:p w14:paraId="03F66859"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sz w:val="24"/>
        </w:rPr>
        <w:t>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政府采购活动的，其质疑应当由组成联合体的所有供应商共同提出。</w:t>
      </w:r>
    </w:p>
    <w:p w14:paraId="1F0DC17A"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26.3供应商认为采购文件、采购过程和中标结果使自己的合法权益受到损害的，可以在知道或者应知其权益受到损害之日起七个工作日内，将质疑文件原件送达采购人或采购代理机构。</w:t>
      </w:r>
    </w:p>
    <w:p w14:paraId="6DC42010"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供应商应知其权益受到损害之日，是指：对采购文件提出质疑的，应当在获取采购文件或者采购文件公告期限届满之日起7个工作日内提出；对采购过程提出质疑的，为各采购程序环节结束之日；对中标或者成交结果提出质疑的，为中标或者成交结果公告期限届满之日。</w:t>
      </w:r>
    </w:p>
    <w:p w14:paraId="180EEF3D"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sz w:val="24"/>
        </w:rPr>
        <w:t>供应商必须在法定质疑期内一次性提出针对同一采购程序环节的质疑。</w:t>
      </w:r>
    </w:p>
    <w:p w14:paraId="0FFCC085"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26.4 供应商提出质疑应当提交质疑函和必要的证明材料。质疑</w:t>
      </w:r>
      <w:proofErr w:type="gramStart"/>
      <w:r>
        <w:rPr>
          <w:rFonts w:ascii="仿宋" w:eastAsia="仿宋" w:hAnsi="仿宋" w:cs="仿宋" w:hint="eastAsia"/>
          <w:kern w:val="0"/>
          <w:sz w:val="24"/>
        </w:rPr>
        <w:t>函应当</w:t>
      </w:r>
      <w:proofErr w:type="gramEnd"/>
      <w:r>
        <w:rPr>
          <w:rFonts w:ascii="仿宋" w:eastAsia="仿宋" w:hAnsi="仿宋" w:cs="仿宋" w:hint="eastAsia"/>
          <w:kern w:val="0"/>
          <w:sz w:val="24"/>
        </w:rPr>
        <w:t>包括下列内容：</w:t>
      </w:r>
    </w:p>
    <w:p w14:paraId="6E725B1F"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（一）供应商的姓名或者名称、地址、邮编、联系人及联系电话；</w:t>
      </w:r>
    </w:p>
    <w:p w14:paraId="341EA5E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（二）质疑项目的名称、编号；</w:t>
      </w:r>
    </w:p>
    <w:p w14:paraId="16D06412"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（三）具体、明确的质疑事项和与质疑事项相关的请求（具体条款）；</w:t>
      </w:r>
    </w:p>
    <w:p w14:paraId="539BBA63"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（四）事实依据（具体条款）；</w:t>
      </w:r>
    </w:p>
    <w:p w14:paraId="184A5C7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（五）必要的法律依据（具体条款）；</w:t>
      </w:r>
    </w:p>
    <w:p w14:paraId="77CA9F77"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　　（六）提出质疑的日期。</w:t>
      </w:r>
    </w:p>
    <w:p w14:paraId="33548EB1" w14:textId="77777777" w:rsidR="00EF5753" w:rsidRDefault="00000000">
      <w:pPr>
        <w:widowControl/>
        <w:shd w:val="clear" w:color="auto" w:fill="FFFFFF"/>
        <w:spacing w:line="360" w:lineRule="auto"/>
        <w:ind w:firstLine="480"/>
        <w:rPr>
          <w:rFonts w:ascii="仿宋" w:eastAsia="仿宋" w:hAnsi="仿宋" w:cs="仿宋" w:hint="eastAsia"/>
          <w:sz w:val="24"/>
        </w:rPr>
      </w:pPr>
      <w:r>
        <w:rPr>
          <w:rFonts w:ascii="仿宋" w:eastAsia="仿宋" w:hAnsi="仿宋" w:cs="仿宋" w:hint="eastAsia"/>
          <w:sz w:val="24"/>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4DF2FCE2" w14:textId="77777777" w:rsidR="00EF5753" w:rsidRDefault="00000000">
      <w:pPr>
        <w:widowControl/>
        <w:shd w:val="clear" w:color="auto" w:fill="FFFFFF"/>
        <w:spacing w:line="360" w:lineRule="auto"/>
        <w:ind w:firstLine="480"/>
        <w:rPr>
          <w:rFonts w:ascii="仿宋" w:eastAsia="仿宋" w:hAnsi="仿宋" w:cs="仿宋" w:hint="eastAsia"/>
          <w:sz w:val="24"/>
        </w:rPr>
      </w:pPr>
      <w:r>
        <w:rPr>
          <w:rFonts w:ascii="仿宋" w:eastAsia="仿宋" w:hAnsi="仿宋" w:cs="仿宋" w:hint="eastAsia"/>
          <w:sz w:val="24"/>
        </w:rPr>
        <w:lastRenderedPageBreak/>
        <w:t>质疑</w:t>
      </w:r>
      <w:proofErr w:type="gramStart"/>
      <w:r>
        <w:rPr>
          <w:rFonts w:ascii="仿宋" w:eastAsia="仿宋" w:hAnsi="仿宋" w:cs="仿宋" w:hint="eastAsia"/>
          <w:sz w:val="24"/>
        </w:rPr>
        <w:t>函应当</w:t>
      </w:r>
      <w:proofErr w:type="gramEnd"/>
      <w:r>
        <w:rPr>
          <w:rFonts w:ascii="仿宋" w:eastAsia="仿宋" w:hAnsi="仿宋" w:cs="仿宋" w:hint="eastAsia"/>
          <w:sz w:val="24"/>
        </w:rPr>
        <w:t>使用中文。相关当事人提供外文书证或者外国语视听资料的，应当附有中文译本，由翻译机构盖章或者翻译人员签名。</w:t>
      </w:r>
    </w:p>
    <w:p w14:paraId="7DDC491B"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26.5质疑</w:t>
      </w:r>
      <w:proofErr w:type="gramStart"/>
      <w:r>
        <w:rPr>
          <w:rFonts w:ascii="仿宋" w:eastAsia="仿宋" w:hAnsi="仿宋" w:cs="仿宋" w:hint="eastAsia"/>
          <w:kern w:val="0"/>
          <w:sz w:val="24"/>
        </w:rPr>
        <w:t>函应当</w:t>
      </w:r>
      <w:proofErr w:type="gramEnd"/>
      <w:r>
        <w:rPr>
          <w:rFonts w:ascii="仿宋" w:eastAsia="仿宋" w:hAnsi="仿宋" w:cs="仿宋" w:hint="eastAsia"/>
          <w:kern w:val="0"/>
          <w:sz w:val="24"/>
        </w:rPr>
        <w:t>现场提交至采购代理机构联系人处，提交时应出示有效身份证明。未按上述要求提交质疑函的，质疑不予受理。</w:t>
      </w:r>
    </w:p>
    <w:p w14:paraId="06ED9D4E"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26.6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64B85CA0" w14:textId="77777777" w:rsidR="00EF5753" w:rsidRDefault="00000000">
      <w:pPr>
        <w:widowControl/>
        <w:shd w:val="clear" w:color="auto" w:fill="FFFFFF"/>
        <w:spacing w:line="360" w:lineRule="auto"/>
        <w:ind w:firstLine="480"/>
        <w:rPr>
          <w:rFonts w:ascii="仿宋" w:eastAsia="仿宋" w:hAnsi="仿宋" w:cs="仿宋" w:hint="eastAsia"/>
          <w:kern w:val="0"/>
          <w:sz w:val="24"/>
        </w:rPr>
      </w:pPr>
      <w:r>
        <w:rPr>
          <w:rFonts w:ascii="仿宋" w:eastAsia="仿宋" w:hAnsi="仿宋" w:cs="仿宋" w:hint="eastAsia"/>
          <w:kern w:val="0"/>
          <w:sz w:val="24"/>
        </w:rPr>
        <w:t>26.7采购代理机构在收到供应商的书面质疑后将及时组织调查核实，在</w:t>
      </w:r>
      <w:r>
        <w:rPr>
          <w:rFonts w:ascii="仿宋" w:eastAsia="仿宋" w:hAnsi="仿宋" w:cs="仿宋" w:hint="eastAsia"/>
          <w:b/>
          <w:bCs/>
          <w:kern w:val="0"/>
          <w:sz w:val="24"/>
        </w:rPr>
        <w:t>七个工作日内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答复，并以书面或在网站公告形式通知质疑供应商和其他有关供应商，答复的内容不涉及商业秘密。</w:t>
      </w:r>
    </w:p>
    <w:p w14:paraId="0FC6552C" w14:textId="77777777" w:rsidR="00EF5753" w:rsidRDefault="00000000">
      <w:pPr>
        <w:widowControl/>
        <w:shd w:val="clear" w:color="auto" w:fill="FFFFFF"/>
        <w:spacing w:line="360" w:lineRule="auto"/>
        <w:ind w:leftChars="100" w:left="450" w:hangingChars="100" w:hanging="240"/>
        <w:rPr>
          <w:rFonts w:ascii="仿宋" w:eastAsia="仿宋" w:hAnsi="仿宋" w:cs="仿宋" w:hint="eastAsia"/>
          <w:kern w:val="0"/>
          <w:sz w:val="24"/>
        </w:rPr>
      </w:pPr>
      <w:r>
        <w:rPr>
          <w:rFonts w:ascii="仿宋" w:eastAsia="仿宋" w:hAnsi="仿宋" w:cs="仿宋" w:hint="eastAsia"/>
          <w:kern w:val="0"/>
          <w:sz w:val="24"/>
        </w:rPr>
        <w:t>任何单位和个人对代理机构在招标采购活动中的违法行为，有权控告和检举，联系电话：（招标代理机构质量管理部门，联系人： ）（招标代理机构纪检监察部门，联系人： ）。</w:t>
      </w:r>
    </w:p>
    <w:p w14:paraId="46BE33CE" w14:textId="77777777" w:rsidR="00EF5753" w:rsidRDefault="00000000">
      <w:pPr>
        <w:pStyle w:val="1"/>
        <w:numPr>
          <w:ilvl w:val="0"/>
          <w:numId w:val="0"/>
        </w:numPr>
        <w:rPr>
          <w:rFonts w:ascii="仿宋" w:eastAsia="仿宋" w:hAnsi="仿宋" w:cs="仿宋" w:hint="eastAsia"/>
          <w:kern w:val="0"/>
          <w:sz w:val="24"/>
          <w:szCs w:val="24"/>
        </w:rPr>
        <w:sectPr w:rsidR="00EF5753">
          <w:headerReference w:type="default" r:id="rId10"/>
          <w:footerReference w:type="default" r:id="rId11"/>
          <w:pgSz w:w="11906" w:h="16838"/>
          <w:pgMar w:top="1440" w:right="1440" w:bottom="1440" w:left="1797" w:header="851" w:footer="992" w:gutter="0"/>
          <w:cols w:space="720"/>
          <w:docGrid w:type="lines" w:linePitch="312"/>
        </w:sectPr>
      </w:pPr>
      <w:r>
        <w:rPr>
          <w:rFonts w:ascii="仿宋" w:eastAsia="仿宋" w:hAnsi="仿宋" w:cs="仿宋" w:hint="eastAsia"/>
          <w:sz w:val="24"/>
          <w:szCs w:val="24"/>
        </w:rPr>
        <w:br w:type="page"/>
      </w:r>
      <w:bookmarkStart w:id="8" w:name="_Toc177116688"/>
      <w:bookmarkStart w:id="9" w:name="_Toc481057145"/>
      <w:r>
        <w:rPr>
          <w:rFonts w:ascii="仿宋" w:eastAsia="仿宋" w:hAnsi="仿宋" w:cs="仿宋" w:hint="eastAsia"/>
          <w:kern w:val="0"/>
          <w:sz w:val="24"/>
          <w:szCs w:val="24"/>
        </w:rPr>
        <w:lastRenderedPageBreak/>
        <w:t>第三章 评标标准</w:t>
      </w:r>
      <w:bookmarkEnd w:id="8"/>
    </w:p>
    <w:bookmarkEnd w:id="9"/>
    <w:p w14:paraId="09D62FDE" w14:textId="77777777" w:rsidR="00EF5753" w:rsidRDefault="00000000">
      <w:pPr>
        <w:widowControl/>
        <w:ind w:firstLineChars="200" w:firstLine="480"/>
        <w:jc w:val="left"/>
        <w:rPr>
          <w:rFonts w:ascii="仿宋" w:eastAsia="仿宋" w:hAnsi="仿宋" w:cs="仿宋" w:hint="eastAsia"/>
          <w:sz w:val="24"/>
        </w:rPr>
      </w:pPr>
      <w:r>
        <w:rPr>
          <w:rFonts w:ascii="仿宋" w:eastAsia="仿宋" w:hAnsi="仿宋" w:cs="仿宋" w:hint="eastAsia"/>
          <w:sz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w:t>
      </w:r>
    </w:p>
    <w:tbl>
      <w:tblPr>
        <w:tblW w:w="4998" w:type="pct"/>
        <w:tblLayout w:type="fixed"/>
        <w:tblLook w:val="04A0" w:firstRow="1" w:lastRow="0" w:firstColumn="1" w:lastColumn="0" w:noHBand="0" w:noVBand="1"/>
      </w:tblPr>
      <w:tblGrid>
        <w:gridCol w:w="763"/>
        <w:gridCol w:w="1217"/>
        <w:gridCol w:w="1063"/>
        <w:gridCol w:w="5613"/>
      </w:tblGrid>
      <w:tr w:rsidR="00EF5753" w14:paraId="3451A2B0" w14:textId="77777777">
        <w:trPr>
          <w:trHeight w:val="228"/>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8F71CCE" w14:textId="77777777" w:rsidR="00EF5753" w:rsidRDefault="00000000">
            <w:pPr>
              <w:rPr>
                <w:rFonts w:ascii="仿宋" w:eastAsia="仿宋" w:hAnsi="仿宋" w:cs="仿宋" w:hint="eastAsia"/>
                <w:b/>
                <w:sz w:val="24"/>
              </w:rPr>
            </w:pPr>
            <w:r>
              <w:rPr>
                <w:rFonts w:ascii="仿宋" w:eastAsia="仿宋" w:hAnsi="仿宋" w:cs="仿宋" w:hint="eastAsia"/>
                <w:b/>
                <w:sz w:val="24"/>
              </w:rPr>
              <w:t>序号</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B18FDC7" w14:textId="77777777" w:rsidR="00EF5753" w:rsidRDefault="00000000">
            <w:pPr>
              <w:rPr>
                <w:rFonts w:ascii="仿宋" w:eastAsia="仿宋" w:hAnsi="仿宋" w:cs="仿宋" w:hint="eastAsia"/>
                <w:b/>
                <w:sz w:val="24"/>
              </w:rPr>
            </w:pPr>
            <w:r>
              <w:rPr>
                <w:rFonts w:ascii="仿宋" w:eastAsia="仿宋" w:hAnsi="仿宋" w:cs="仿宋" w:hint="eastAsia"/>
                <w:b/>
                <w:sz w:val="24"/>
              </w:rPr>
              <w:t>项目</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8CC8758" w14:textId="77777777" w:rsidR="00EF5753" w:rsidRDefault="00000000">
            <w:pPr>
              <w:rPr>
                <w:rFonts w:ascii="仿宋" w:eastAsia="仿宋" w:hAnsi="仿宋" w:cs="仿宋" w:hint="eastAsia"/>
                <w:b/>
                <w:sz w:val="24"/>
              </w:rPr>
            </w:pPr>
            <w:r>
              <w:rPr>
                <w:rFonts w:ascii="仿宋" w:eastAsia="仿宋" w:hAnsi="仿宋" w:cs="仿宋" w:hint="eastAsia"/>
                <w:b/>
                <w:sz w:val="24"/>
              </w:rPr>
              <w:t>分数（分）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97122D1" w14:textId="77777777" w:rsidR="00EF5753" w:rsidRDefault="00000000">
            <w:pPr>
              <w:rPr>
                <w:rFonts w:ascii="仿宋" w:eastAsia="仿宋" w:hAnsi="仿宋" w:cs="仿宋" w:hint="eastAsia"/>
                <w:b/>
                <w:sz w:val="24"/>
              </w:rPr>
            </w:pPr>
            <w:r>
              <w:rPr>
                <w:rFonts w:ascii="仿宋" w:eastAsia="仿宋" w:hAnsi="仿宋" w:cs="仿宋" w:hint="eastAsia"/>
                <w:b/>
                <w:sz w:val="24"/>
              </w:rPr>
              <w:t>评审标准</w:t>
            </w:r>
          </w:p>
        </w:tc>
      </w:tr>
      <w:tr w:rsidR="00EF5753" w14:paraId="4A539FF6" w14:textId="77777777">
        <w:trPr>
          <w:trHeight w:val="1353"/>
        </w:trPr>
        <w:tc>
          <w:tcPr>
            <w:tcW w:w="44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ADB0FF5" w14:textId="77777777" w:rsidR="00EF5753" w:rsidRDefault="00000000">
            <w:pPr>
              <w:rPr>
                <w:rFonts w:ascii="仿宋" w:eastAsia="仿宋" w:hAnsi="仿宋" w:cs="仿宋" w:hint="eastAsia"/>
                <w:sz w:val="24"/>
              </w:rPr>
            </w:pPr>
            <w:r>
              <w:rPr>
                <w:rFonts w:ascii="仿宋" w:eastAsia="仿宋" w:hAnsi="仿宋" w:cs="仿宋" w:hint="eastAsia"/>
                <w:sz w:val="24"/>
              </w:rPr>
              <w:t>1</w:t>
            </w:r>
          </w:p>
        </w:tc>
        <w:tc>
          <w:tcPr>
            <w:tcW w:w="7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FFF191" w14:textId="77777777" w:rsidR="00EF5753" w:rsidRDefault="00000000">
            <w:pPr>
              <w:rPr>
                <w:rFonts w:ascii="仿宋" w:eastAsia="仿宋" w:hAnsi="仿宋" w:cs="仿宋" w:hint="eastAsia"/>
                <w:sz w:val="24"/>
              </w:rPr>
            </w:pPr>
            <w:r>
              <w:rPr>
                <w:rFonts w:ascii="仿宋" w:eastAsia="仿宋" w:hAnsi="仿宋" w:cs="仿宋" w:hint="eastAsia"/>
                <w:sz w:val="24"/>
              </w:rPr>
              <w:t>价格</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5E2E6B1" w14:textId="77777777" w:rsidR="00EF5753" w:rsidRDefault="00000000">
            <w:pPr>
              <w:rPr>
                <w:rFonts w:ascii="仿宋" w:eastAsia="仿宋" w:hAnsi="仿宋" w:cs="仿宋" w:hint="eastAsia"/>
                <w:sz w:val="24"/>
              </w:rPr>
            </w:pPr>
            <w:r>
              <w:rPr>
                <w:rFonts w:ascii="仿宋" w:eastAsia="仿宋" w:hAnsi="仿宋" w:cs="仿宋" w:hint="eastAsia"/>
                <w:sz w:val="24"/>
              </w:rPr>
              <w:t>30</w:t>
            </w:r>
          </w:p>
        </w:tc>
        <w:tc>
          <w:tcPr>
            <w:tcW w:w="3242" w:type="pct"/>
            <w:tcBorders>
              <w:top w:val="single" w:sz="4" w:space="0" w:color="000000"/>
              <w:left w:val="single" w:sz="4" w:space="0" w:color="000000"/>
              <w:bottom w:val="nil"/>
              <w:right w:val="single" w:sz="4" w:space="0" w:color="000000"/>
            </w:tcBorders>
            <w:shd w:val="clear" w:color="auto" w:fill="auto"/>
            <w:tcMar>
              <w:top w:w="15" w:type="dxa"/>
              <w:left w:w="15" w:type="dxa"/>
              <w:bottom w:w="15" w:type="dxa"/>
              <w:right w:w="15" w:type="dxa"/>
            </w:tcMar>
            <w:vAlign w:val="center"/>
          </w:tcPr>
          <w:p w14:paraId="1CB91C26" w14:textId="77777777" w:rsidR="00EF5753" w:rsidRDefault="00000000">
            <w:pPr>
              <w:rPr>
                <w:rFonts w:ascii="仿宋" w:eastAsia="仿宋" w:hAnsi="仿宋" w:cs="仿宋" w:hint="eastAsia"/>
                <w:sz w:val="24"/>
              </w:rPr>
            </w:pPr>
            <w:r>
              <w:rPr>
                <w:rFonts w:ascii="仿宋" w:eastAsia="仿宋" w:hAnsi="仿宋" w:cs="仿宋" w:hint="eastAsia"/>
                <w:sz w:val="24"/>
              </w:rPr>
              <w:t>采用低价优先法计算，即满足招标文件要求且价格最低的报价为基准价，其价格分为满分。</w:t>
            </w:r>
          </w:p>
          <w:p w14:paraId="0479A8F6" w14:textId="77777777" w:rsidR="00EF5753" w:rsidRDefault="00000000">
            <w:pPr>
              <w:rPr>
                <w:rFonts w:ascii="仿宋" w:eastAsia="仿宋" w:hAnsi="仿宋" w:cs="仿宋" w:hint="eastAsia"/>
                <w:sz w:val="24"/>
              </w:rPr>
            </w:pPr>
            <w:r>
              <w:rPr>
                <w:rFonts w:ascii="仿宋" w:eastAsia="仿宋" w:hAnsi="仿宋" w:cs="仿宋" w:hint="eastAsia"/>
                <w:sz w:val="24"/>
              </w:rPr>
              <w:t>其他供应商的价格</w:t>
            </w:r>
            <w:proofErr w:type="gramStart"/>
            <w:r>
              <w:rPr>
                <w:rFonts w:ascii="仿宋" w:eastAsia="仿宋" w:hAnsi="仿宋" w:cs="仿宋" w:hint="eastAsia"/>
                <w:sz w:val="24"/>
              </w:rPr>
              <w:t>分统一</w:t>
            </w:r>
            <w:proofErr w:type="gramEnd"/>
            <w:r>
              <w:rPr>
                <w:rFonts w:ascii="仿宋" w:eastAsia="仿宋" w:hAnsi="仿宋" w:cs="仿宋" w:hint="eastAsia"/>
                <w:sz w:val="24"/>
              </w:rPr>
              <w:t>按照下列公式计算：报价得分=(基准价/投标报价)×30（小数点保留一位）</w:t>
            </w:r>
          </w:p>
        </w:tc>
      </w:tr>
      <w:tr w:rsidR="00EF5753" w14:paraId="0F1D83C2" w14:textId="77777777">
        <w:trPr>
          <w:trHeight w:val="1959"/>
        </w:trPr>
        <w:tc>
          <w:tcPr>
            <w:tcW w:w="441" w:type="pct"/>
            <w:tcBorders>
              <w:top w:val="single" w:sz="4" w:space="0" w:color="000000"/>
              <w:left w:val="single" w:sz="4" w:space="0" w:color="auto"/>
              <w:bottom w:val="single" w:sz="4" w:space="0" w:color="auto"/>
              <w:right w:val="single" w:sz="4" w:space="0" w:color="000000"/>
            </w:tcBorders>
            <w:shd w:val="clear" w:color="auto" w:fill="auto"/>
            <w:tcMar>
              <w:top w:w="15" w:type="dxa"/>
              <w:left w:w="15" w:type="dxa"/>
              <w:bottom w:w="15" w:type="dxa"/>
              <w:right w:w="15" w:type="dxa"/>
            </w:tcMar>
            <w:vAlign w:val="center"/>
          </w:tcPr>
          <w:p w14:paraId="052C7BDC" w14:textId="77777777" w:rsidR="00EF5753" w:rsidRDefault="00000000">
            <w:pPr>
              <w:rPr>
                <w:rFonts w:ascii="仿宋" w:eastAsia="仿宋" w:hAnsi="仿宋" w:cs="仿宋" w:hint="eastAsia"/>
                <w:sz w:val="24"/>
              </w:rPr>
            </w:pPr>
            <w:r>
              <w:rPr>
                <w:rFonts w:ascii="仿宋" w:eastAsia="仿宋" w:hAnsi="仿宋" w:cs="仿宋" w:hint="eastAsia"/>
                <w:sz w:val="24"/>
              </w:rPr>
              <w:t>2</w:t>
            </w:r>
          </w:p>
        </w:tc>
        <w:tc>
          <w:tcPr>
            <w:tcW w:w="703"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16985215" w14:textId="77777777" w:rsidR="00EF5753" w:rsidRDefault="00000000">
            <w:pPr>
              <w:rPr>
                <w:rFonts w:ascii="仿宋" w:eastAsia="仿宋" w:hAnsi="仿宋" w:cs="仿宋" w:hint="eastAsia"/>
                <w:sz w:val="24"/>
              </w:rPr>
            </w:pPr>
            <w:r>
              <w:rPr>
                <w:rFonts w:ascii="仿宋" w:eastAsia="仿宋" w:hAnsi="仿宋" w:cs="仿宋" w:hint="eastAsia"/>
                <w:sz w:val="24"/>
              </w:rPr>
              <w:t>类似项目业绩</w:t>
            </w:r>
          </w:p>
        </w:tc>
        <w:tc>
          <w:tcPr>
            <w:tcW w:w="614"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6C91BB14" w14:textId="77777777" w:rsidR="00EF5753" w:rsidRDefault="00000000">
            <w:pPr>
              <w:rPr>
                <w:rFonts w:ascii="仿宋" w:eastAsia="仿宋" w:hAnsi="仿宋" w:cs="仿宋" w:hint="eastAsia"/>
                <w:sz w:val="24"/>
              </w:rPr>
            </w:pPr>
            <w:r>
              <w:rPr>
                <w:rFonts w:ascii="仿宋" w:eastAsia="仿宋" w:hAnsi="仿宋" w:cs="仿宋" w:hint="eastAsia"/>
                <w:sz w:val="24"/>
              </w:rPr>
              <w:t>14</w:t>
            </w:r>
          </w:p>
        </w:tc>
        <w:tc>
          <w:tcPr>
            <w:tcW w:w="3242"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2DC2EB19" w14:textId="77777777" w:rsidR="00EF5753" w:rsidRDefault="00000000">
            <w:pPr>
              <w:rPr>
                <w:rFonts w:ascii="仿宋" w:eastAsia="仿宋" w:hAnsi="仿宋" w:cs="仿宋" w:hint="eastAsia"/>
                <w:sz w:val="24"/>
              </w:rPr>
            </w:pPr>
            <w:r>
              <w:rPr>
                <w:rFonts w:ascii="仿宋" w:eastAsia="仿宋" w:hAnsi="仿宋" w:cs="仿宋" w:hint="eastAsia"/>
                <w:sz w:val="24"/>
              </w:rPr>
              <w:t>1、投标人具有2021年1月1日后承接的已竣工的机房、数据中心的施工类业绩（合同中需要体现</w:t>
            </w:r>
            <w:proofErr w:type="gramStart"/>
            <w:r>
              <w:rPr>
                <w:rFonts w:ascii="仿宋" w:eastAsia="仿宋" w:hAnsi="仿宋" w:cs="仿宋" w:hint="eastAsia"/>
                <w:sz w:val="24"/>
              </w:rPr>
              <w:t>出含暖通</w:t>
            </w:r>
            <w:proofErr w:type="gramEnd"/>
            <w:r>
              <w:rPr>
                <w:rFonts w:ascii="仿宋" w:eastAsia="仿宋" w:hAnsi="仿宋" w:cs="仿宋" w:hint="eastAsia"/>
                <w:sz w:val="24"/>
              </w:rPr>
              <w:t>和动力环境监控系统的内容），每有一个业绩得2分，本项最多得14分。</w:t>
            </w:r>
          </w:p>
          <w:p w14:paraId="29C1E93D" w14:textId="77777777" w:rsidR="00EF5753" w:rsidRDefault="00000000">
            <w:pPr>
              <w:rPr>
                <w:rFonts w:ascii="仿宋" w:eastAsia="仿宋" w:hAnsi="仿宋" w:cs="仿宋" w:hint="eastAsia"/>
                <w:sz w:val="24"/>
              </w:rPr>
            </w:pPr>
            <w:r>
              <w:rPr>
                <w:rFonts w:ascii="仿宋" w:eastAsia="仿宋" w:hAnsi="仿宋" w:cs="仿宋" w:hint="eastAsia"/>
                <w:sz w:val="24"/>
              </w:rPr>
              <w:t>注（1）业绩以签署生效的合同为依据，时间、内容以合同为准（2）需提供合同关键</w:t>
            </w:r>
            <w:proofErr w:type="gramStart"/>
            <w:r>
              <w:rPr>
                <w:rFonts w:ascii="仿宋" w:eastAsia="仿宋" w:hAnsi="仿宋" w:cs="仿宋" w:hint="eastAsia"/>
                <w:sz w:val="24"/>
              </w:rPr>
              <w:t>页证明</w:t>
            </w:r>
            <w:proofErr w:type="gramEnd"/>
            <w:r>
              <w:rPr>
                <w:rFonts w:ascii="仿宋" w:eastAsia="仿宋" w:hAnsi="仿宋" w:cs="仿宋" w:hint="eastAsia"/>
                <w:sz w:val="24"/>
              </w:rPr>
              <w:t>材料复印件（签字盖章页、合同采购内容页及合同金额页等），原件备查。（3）需同时提交项目竣工验收证明材料,未提供的业绩不予认可。</w:t>
            </w:r>
          </w:p>
        </w:tc>
      </w:tr>
      <w:tr w:rsidR="00EF5753" w14:paraId="71EC7377" w14:textId="77777777">
        <w:trPr>
          <w:trHeight w:val="1936"/>
        </w:trPr>
        <w:tc>
          <w:tcPr>
            <w:tcW w:w="441"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15" w:type="dxa"/>
              <w:right w:w="15" w:type="dxa"/>
            </w:tcMar>
            <w:vAlign w:val="center"/>
          </w:tcPr>
          <w:p w14:paraId="7A545E99" w14:textId="77777777" w:rsidR="00EF5753" w:rsidRDefault="00000000">
            <w:pPr>
              <w:rPr>
                <w:rFonts w:ascii="仿宋" w:eastAsia="仿宋" w:hAnsi="仿宋" w:cs="仿宋" w:hint="eastAsia"/>
                <w:sz w:val="24"/>
              </w:rPr>
            </w:pPr>
            <w:r>
              <w:rPr>
                <w:rFonts w:ascii="仿宋" w:eastAsia="仿宋" w:hAnsi="仿宋" w:cs="仿宋" w:hint="eastAsia"/>
                <w:sz w:val="24"/>
              </w:rPr>
              <w:t>3</w:t>
            </w:r>
          </w:p>
        </w:tc>
        <w:tc>
          <w:tcPr>
            <w:tcW w:w="703"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11BE0B78" w14:textId="77777777" w:rsidR="00EF5753" w:rsidRDefault="00000000">
            <w:pPr>
              <w:rPr>
                <w:rFonts w:ascii="仿宋" w:eastAsia="仿宋" w:hAnsi="仿宋" w:cs="仿宋" w:hint="eastAsia"/>
                <w:sz w:val="24"/>
              </w:rPr>
            </w:pPr>
            <w:r>
              <w:rPr>
                <w:rFonts w:ascii="仿宋" w:eastAsia="仿宋" w:hAnsi="仿宋" w:cs="仿宋" w:hint="eastAsia"/>
                <w:sz w:val="24"/>
              </w:rPr>
              <w:t>人员团队</w:t>
            </w:r>
          </w:p>
        </w:tc>
        <w:tc>
          <w:tcPr>
            <w:tcW w:w="614"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42CAC60C" w14:textId="77777777" w:rsidR="00EF5753" w:rsidRDefault="00000000">
            <w:pPr>
              <w:rPr>
                <w:rFonts w:ascii="仿宋" w:eastAsia="仿宋" w:hAnsi="仿宋" w:cs="仿宋" w:hint="eastAsia"/>
                <w:sz w:val="24"/>
              </w:rPr>
            </w:pPr>
            <w:r>
              <w:rPr>
                <w:rFonts w:ascii="仿宋" w:eastAsia="仿宋" w:hAnsi="仿宋" w:cs="仿宋" w:hint="eastAsia"/>
                <w:sz w:val="24"/>
              </w:rPr>
              <w:t>12</w:t>
            </w:r>
          </w:p>
        </w:tc>
        <w:tc>
          <w:tcPr>
            <w:tcW w:w="3242" w:type="pct"/>
            <w:tcBorders>
              <w:top w:val="single" w:sz="4" w:space="0" w:color="auto"/>
              <w:left w:val="single" w:sz="4" w:space="0" w:color="000000"/>
              <w:bottom w:val="single" w:sz="4" w:space="0" w:color="auto"/>
              <w:right w:val="single" w:sz="4" w:space="0" w:color="auto"/>
            </w:tcBorders>
            <w:shd w:val="clear" w:color="auto" w:fill="auto"/>
            <w:tcMar>
              <w:top w:w="15" w:type="dxa"/>
              <w:left w:w="15" w:type="dxa"/>
              <w:bottom w:w="15" w:type="dxa"/>
              <w:right w:w="15" w:type="dxa"/>
            </w:tcMar>
            <w:vAlign w:val="center"/>
          </w:tcPr>
          <w:p w14:paraId="781C90D3" w14:textId="77777777" w:rsidR="00EF5753" w:rsidRDefault="00000000">
            <w:pPr>
              <w:rPr>
                <w:rFonts w:ascii="仿宋" w:eastAsia="仿宋" w:hAnsi="仿宋" w:cs="仿宋" w:hint="eastAsia"/>
                <w:sz w:val="24"/>
              </w:rPr>
            </w:pPr>
            <w:r>
              <w:rPr>
                <w:rFonts w:ascii="仿宋" w:eastAsia="仿宋" w:hAnsi="仿宋" w:cs="仿宋" w:hint="eastAsia"/>
                <w:sz w:val="24"/>
              </w:rPr>
              <w:t>（1）投标人项目组成员中具有一级注册建造师（机电工程）与高级工程师资格的人员，每有一个得1.5分，本项最多得3分；</w:t>
            </w:r>
          </w:p>
          <w:p w14:paraId="7AECE004" w14:textId="77777777" w:rsidR="00EF5753" w:rsidRDefault="00000000">
            <w:pPr>
              <w:rPr>
                <w:rFonts w:ascii="仿宋" w:eastAsia="仿宋" w:hAnsi="仿宋" w:cs="仿宋" w:hint="eastAsia"/>
                <w:sz w:val="24"/>
              </w:rPr>
            </w:pPr>
            <w:r>
              <w:rPr>
                <w:rFonts w:ascii="仿宋" w:eastAsia="仿宋" w:hAnsi="仿宋" w:cs="仿宋" w:hint="eastAsia"/>
                <w:sz w:val="24"/>
              </w:rPr>
              <w:t>（2）投标人项目组成员中具有注册电气工程师（供配电）与高级工程师资格的人员，每有一个得1.5分，本项最多得3分；</w:t>
            </w:r>
          </w:p>
          <w:p w14:paraId="6C5AF2E9" w14:textId="77777777" w:rsidR="00EF5753" w:rsidRDefault="00000000">
            <w:pPr>
              <w:rPr>
                <w:rFonts w:ascii="仿宋" w:eastAsia="仿宋" w:hAnsi="仿宋" w:cs="仿宋" w:hint="eastAsia"/>
                <w:sz w:val="24"/>
              </w:rPr>
            </w:pPr>
            <w:r>
              <w:rPr>
                <w:rFonts w:ascii="仿宋" w:eastAsia="仿宋" w:hAnsi="仿宋" w:cs="仿宋" w:hint="eastAsia"/>
                <w:sz w:val="24"/>
              </w:rPr>
              <w:t>（3）投标人项目组成员中具有注册公用设备工程师（暖通空调）与高级工程师资格的人员，每有一个得1.5分，本项最多得3分；</w:t>
            </w:r>
          </w:p>
          <w:p w14:paraId="7825BF6A" w14:textId="77777777" w:rsidR="00EF5753" w:rsidRDefault="00000000">
            <w:pPr>
              <w:rPr>
                <w:rFonts w:ascii="仿宋" w:eastAsia="仿宋" w:hAnsi="仿宋" w:cs="仿宋" w:hint="eastAsia"/>
                <w:sz w:val="24"/>
              </w:rPr>
            </w:pPr>
            <w:r>
              <w:rPr>
                <w:rFonts w:ascii="仿宋" w:eastAsia="仿宋" w:hAnsi="仿宋" w:cs="仿宋" w:hint="eastAsia"/>
                <w:sz w:val="24"/>
              </w:rPr>
              <w:t>（4）投标人项目组成员中具有注册公用设备工程师（给排水）与高级工程师资格的人员，每有一个得1.5分，本项最多得3分。</w:t>
            </w:r>
          </w:p>
          <w:p w14:paraId="5B2D3F91" w14:textId="77777777" w:rsidR="00EF5753" w:rsidRDefault="00000000">
            <w:pPr>
              <w:rPr>
                <w:rFonts w:ascii="仿宋" w:eastAsia="仿宋" w:hAnsi="仿宋" w:cs="仿宋" w:hint="eastAsia"/>
                <w:sz w:val="24"/>
              </w:rPr>
            </w:pPr>
            <w:r>
              <w:rPr>
                <w:rFonts w:ascii="仿宋" w:eastAsia="仿宋" w:hAnsi="仿宋" w:cs="仿宋" w:hint="eastAsia"/>
                <w:sz w:val="24"/>
              </w:rPr>
              <w:t>注：（1）一人多证的不重复计分（2）以上人员需提供有效的证书复印件加盖公章及供应商为项目负责人缴纳的近六个月（2024年 6月-2024年11月）任意一个月</w:t>
            </w:r>
            <w:proofErr w:type="gramStart"/>
            <w:r>
              <w:rPr>
                <w:rFonts w:ascii="仿宋" w:eastAsia="仿宋" w:hAnsi="仿宋" w:cs="仿宋" w:hint="eastAsia"/>
                <w:sz w:val="24"/>
              </w:rPr>
              <w:t>社保证明</w:t>
            </w:r>
            <w:proofErr w:type="gramEnd"/>
            <w:r>
              <w:rPr>
                <w:rFonts w:ascii="仿宋" w:eastAsia="仿宋" w:hAnsi="仿宋" w:cs="仿宋" w:hint="eastAsia"/>
                <w:sz w:val="24"/>
              </w:rPr>
              <w:t>材料）。</w:t>
            </w:r>
          </w:p>
        </w:tc>
      </w:tr>
      <w:tr w:rsidR="00EF5753" w14:paraId="7DE7B539" w14:textId="77777777">
        <w:trPr>
          <w:trHeight w:val="401"/>
        </w:trPr>
        <w:tc>
          <w:tcPr>
            <w:tcW w:w="441" w:type="pct"/>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15" w:type="dxa"/>
              <w:right w:w="15" w:type="dxa"/>
            </w:tcMar>
            <w:vAlign w:val="center"/>
          </w:tcPr>
          <w:p w14:paraId="17169B9D" w14:textId="77777777" w:rsidR="00EF5753" w:rsidRDefault="00000000">
            <w:pPr>
              <w:rPr>
                <w:rFonts w:ascii="仿宋" w:eastAsia="仿宋" w:hAnsi="仿宋" w:cs="仿宋" w:hint="eastAsia"/>
                <w:sz w:val="24"/>
              </w:rPr>
            </w:pPr>
            <w:r>
              <w:rPr>
                <w:rFonts w:ascii="仿宋" w:eastAsia="仿宋" w:hAnsi="仿宋" w:cs="仿宋" w:hint="eastAsia"/>
                <w:sz w:val="24"/>
              </w:rPr>
              <w:t>4</w:t>
            </w:r>
          </w:p>
        </w:tc>
        <w:tc>
          <w:tcPr>
            <w:tcW w:w="703"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595C816B" w14:textId="77777777" w:rsidR="00EF5753" w:rsidRDefault="00000000">
            <w:pPr>
              <w:rPr>
                <w:rFonts w:ascii="仿宋" w:eastAsia="仿宋" w:hAnsi="仿宋" w:cs="仿宋" w:hint="eastAsia"/>
                <w:sz w:val="24"/>
              </w:rPr>
            </w:pPr>
            <w:r>
              <w:rPr>
                <w:rFonts w:ascii="仿宋" w:eastAsia="仿宋" w:hAnsi="仿宋" w:cs="仿宋" w:hint="eastAsia"/>
                <w:sz w:val="24"/>
              </w:rPr>
              <w:t>认证证书</w:t>
            </w:r>
          </w:p>
        </w:tc>
        <w:tc>
          <w:tcPr>
            <w:tcW w:w="614" w:type="pct"/>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14:paraId="4CDDC63A" w14:textId="77777777" w:rsidR="00EF5753" w:rsidRDefault="00000000">
            <w:pPr>
              <w:rPr>
                <w:rFonts w:ascii="仿宋" w:eastAsia="仿宋" w:hAnsi="仿宋" w:cs="仿宋" w:hint="eastAsia"/>
                <w:sz w:val="24"/>
              </w:rPr>
            </w:pPr>
            <w:r>
              <w:rPr>
                <w:rFonts w:ascii="仿宋" w:eastAsia="仿宋" w:hAnsi="仿宋" w:cs="仿宋" w:hint="eastAsia"/>
                <w:sz w:val="24"/>
              </w:rPr>
              <w:t>12分</w:t>
            </w:r>
          </w:p>
        </w:tc>
        <w:tc>
          <w:tcPr>
            <w:tcW w:w="3242" w:type="pct"/>
            <w:tcBorders>
              <w:top w:val="single" w:sz="4" w:space="0" w:color="auto"/>
              <w:left w:val="single" w:sz="4" w:space="0" w:color="000000"/>
              <w:bottom w:val="single" w:sz="4" w:space="0" w:color="auto"/>
              <w:right w:val="single" w:sz="4" w:space="0" w:color="auto"/>
            </w:tcBorders>
            <w:shd w:val="clear" w:color="auto" w:fill="auto"/>
            <w:tcMar>
              <w:top w:w="15" w:type="dxa"/>
              <w:left w:w="15" w:type="dxa"/>
              <w:bottom w:w="15" w:type="dxa"/>
              <w:right w:w="15" w:type="dxa"/>
            </w:tcMar>
            <w:vAlign w:val="center"/>
          </w:tcPr>
          <w:p w14:paraId="730A8F89" w14:textId="77777777" w:rsidR="00EF5753" w:rsidRDefault="00000000">
            <w:pPr>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、具备有效期内的质量管理体系认证的得4分，没有不得分。</w:t>
            </w:r>
          </w:p>
          <w:p w14:paraId="77316D42" w14:textId="77777777" w:rsidR="00EF5753" w:rsidRDefault="00000000">
            <w:pPr>
              <w:rPr>
                <w:rFonts w:ascii="仿宋" w:eastAsia="仿宋" w:hAnsi="仿宋" w:cs="仿宋" w:hint="eastAsia"/>
                <w:sz w:val="24"/>
              </w:rPr>
            </w:pPr>
            <w:r>
              <w:rPr>
                <w:rFonts w:ascii="仿宋" w:eastAsia="仿宋" w:hAnsi="仿宋" w:cs="仿宋"/>
                <w:sz w:val="24"/>
              </w:rPr>
              <w:t>2</w:t>
            </w:r>
            <w:r>
              <w:rPr>
                <w:rFonts w:ascii="仿宋" w:eastAsia="仿宋" w:hAnsi="仿宋" w:cs="仿宋" w:hint="eastAsia"/>
                <w:sz w:val="24"/>
              </w:rPr>
              <w:t>、具备有效期内的环境管理体系认证的得4分，没有不得分。</w:t>
            </w:r>
          </w:p>
          <w:p w14:paraId="3E396BCC" w14:textId="77777777" w:rsidR="00EF5753" w:rsidRDefault="00000000">
            <w:pPr>
              <w:rPr>
                <w:rFonts w:ascii="仿宋" w:eastAsia="仿宋" w:hAnsi="仿宋" w:cs="仿宋" w:hint="eastAsia"/>
                <w:sz w:val="24"/>
              </w:rPr>
            </w:pPr>
            <w:r>
              <w:rPr>
                <w:rFonts w:ascii="仿宋" w:eastAsia="仿宋" w:hAnsi="仿宋" w:cs="仿宋"/>
                <w:sz w:val="24"/>
              </w:rPr>
              <w:t>3</w:t>
            </w:r>
            <w:r>
              <w:rPr>
                <w:rFonts w:ascii="仿宋" w:eastAsia="仿宋" w:hAnsi="仿宋" w:cs="仿宋" w:hint="eastAsia"/>
                <w:sz w:val="24"/>
              </w:rPr>
              <w:t>、具备有效期内的职业健康安全管理体系认证的得4分，没有不得分。</w:t>
            </w:r>
          </w:p>
          <w:p w14:paraId="3BE93D76" w14:textId="77777777" w:rsidR="00EF5753" w:rsidRDefault="00000000">
            <w:pPr>
              <w:rPr>
                <w:rFonts w:ascii="仿宋" w:eastAsia="仿宋" w:hAnsi="仿宋" w:cs="仿宋" w:hint="eastAsia"/>
                <w:sz w:val="24"/>
              </w:rPr>
            </w:pPr>
            <w:r>
              <w:rPr>
                <w:rFonts w:ascii="仿宋" w:eastAsia="仿宋" w:hAnsi="仿宋" w:cs="仿宋" w:hint="eastAsia"/>
                <w:sz w:val="24"/>
              </w:rPr>
              <w:lastRenderedPageBreak/>
              <w:t>注：提供证书复印件加盖公章</w:t>
            </w:r>
          </w:p>
        </w:tc>
      </w:tr>
      <w:tr w:rsidR="00EF5753" w14:paraId="51B4C952"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D205859" w14:textId="77777777" w:rsidR="00EF5753" w:rsidRDefault="00000000">
            <w:pPr>
              <w:rPr>
                <w:rFonts w:ascii="仿宋" w:eastAsia="仿宋" w:hAnsi="仿宋" w:cs="仿宋" w:hint="eastAsia"/>
                <w:sz w:val="24"/>
              </w:rPr>
            </w:pPr>
            <w:r>
              <w:rPr>
                <w:rFonts w:ascii="仿宋" w:eastAsia="仿宋" w:hAnsi="仿宋" w:cs="仿宋" w:hint="eastAsia"/>
                <w:sz w:val="24"/>
              </w:rPr>
              <w:lastRenderedPageBreak/>
              <w:t>5</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1CEA25ED" w14:textId="77777777" w:rsidR="00EF5753" w:rsidRDefault="00000000">
            <w:pPr>
              <w:rPr>
                <w:rFonts w:ascii="仿宋" w:eastAsia="仿宋" w:hAnsi="仿宋" w:cs="仿宋" w:hint="eastAsia"/>
                <w:sz w:val="24"/>
              </w:rPr>
            </w:pPr>
            <w:r>
              <w:rPr>
                <w:rFonts w:ascii="仿宋" w:eastAsia="仿宋" w:hAnsi="仿宋" w:cs="仿宋" w:hint="eastAsia"/>
                <w:sz w:val="24"/>
              </w:rPr>
              <w:t>施工方案与技术措施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BDB589" w14:textId="47E45258" w:rsidR="00EF5753" w:rsidRDefault="00000000">
            <w:pPr>
              <w:rPr>
                <w:rFonts w:ascii="仿宋" w:eastAsia="仿宋" w:hAnsi="仿宋" w:cs="仿宋" w:hint="eastAsia"/>
                <w:sz w:val="24"/>
              </w:rPr>
            </w:pPr>
            <w:r>
              <w:rPr>
                <w:rFonts w:ascii="仿宋" w:eastAsia="仿宋" w:hAnsi="仿宋" w:cs="仿宋" w:hint="eastAsia"/>
                <w:sz w:val="24"/>
              </w:rPr>
              <w:t>5</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1EA2AB3" w14:textId="77777777" w:rsidR="00EF5753" w:rsidRDefault="00000000">
            <w:pPr>
              <w:rPr>
                <w:rFonts w:ascii="仿宋" w:eastAsia="仿宋" w:hAnsi="仿宋" w:cs="仿宋" w:hint="eastAsia"/>
                <w:sz w:val="24"/>
              </w:rPr>
            </w:pPr>
            <w:r>
              <w:rPr>
                <w:rFonts w:ascii="仿宋" w:eastAsia="仿宋" w:hAnsi="仿宋" w:cs="仿宋" w:hint="eastAsia"/>
                <w:bCs/>
                <w:sz w:val="24"/>
              </w:rPr>
              <w:t>根据投标人针对本项目的客观环境及要求编制的施工方案与技术措施进行评审</w:t>
            </w:r>
            <w:r>
              <w:rPr>
                <w:rFonts w:ascii="仿宋" w:eastAsia="仿宋" w:hAnsi="仿宋" w:cs="仿宋" w:hint="eastAsia"/>
                <w:sz w:val="24"/>
              </w:rPr>
              <w:t>；</w:t>
            </w:r>
          </w:p>
          <w:p w14:paraId="1F74FE61"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方案完整、措施得当，得5分；</w:t>
            </w:r>
          </w:p>
          <w:p w14:paraId="664F918C"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158F9E8C"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方案基本完整、措施基本得当，得1分；</w:t>
            </w:r>
          </w:p>
          <w:p w14:paraId="41C22FE9"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r w:rsidR="00EF5753" w14:paraId="5D807FA4"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F9C3A2A" w14:textId="77777777" w:rsidR="00EF5753" w:rsidRDefault="00000000">
            <w:pPr>
              <w:rPr>
                <w:rFonts w:ascii="仿宋" w:eastAsia="仿宋" w:hAnsi="仿宋" w:cs="仿宋" w:hint="eastAsia"/>
                <w:sz w:val="24"/>
              </w:rPr>
            </w:pPr>
            <w:r>
              <w:rPr>
                <w:rFonts w:ascii="仿宋" w:eastAsia="仿宋" w:hAnsi="仿宋" w:cs="仿宋" w:hint="eastAsia"/>
                <w:sz w:val="24"/>
              </w:rPr>
              <w:t>6</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47701BE6" w14:textId="77777777" w:rsidR="00EF5753" w:rsidRDefault="00000000">
            <w:pPr>
              <w:rPr>
                <w:rFonts w:ascii="仿宋" w:eastAsia="仿宋" w:hAnsi="仿宋" w:cs="仿宋" w:hint="eastAsia"/>
                <w:bCs/>
                <w:sz w:val="24"/>
              </w:rPr>
            </w:pPr>
            <w:r>
              <w:rPr>
                <w:rFonts w:ascii="仿宋" w:eastAsia="仿宋" w:hAnsi="仿宋" w:cs="仿宋" w:hint="eastAsia"/>
                <w:bCs/>
                <w:sz w:val="24"/>
              </w:rPr>
              <w:t>电池、空调搬迁方案</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2EB1AB3" w14:textId="420A7D8F" w:rsidR="00EF5753" w:rsidRDefault="00000000">
            <w:pPr>
              <w:rPr>
                <w:rFonts w:ascii="仿宋" w:eastAsia="仿宋" w:hAnsi="仿宋" w:cs="仿宋" w:hint="eastAsia"/>
                <w:sz w:val="24"/>
              </w:rPr>
            </w:pPr>
            <w:r>
              <w:rPr>
                <w:rFonts w:ascii="仿宋" w:eastAsia="仿宋" w:hAnsi="仿宋" w:cs="仿宋" w:hint="eastAsia"/>
                <w:sz w:val="24"/>
              </w:rPr>
              <w:t>5</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6C1E32" w14:textId="77777777" w:rsidR="00EF5753" w:rsidRDefault="00000000">
            <w:pPr>
              <w:rPr>
                <w:rFonts w:ascii="仿宋" w:eastAsia="仿宋" w:hAnsi="仿宋" w:cs="仿宋" w:hint="eastAsia"/>
                <w:sz w:val="24"/>
              </w:rPr>
            </w:pPr>
            <w:r>
              <w:rPr>
                <w:rFonts w:ascii="仿宋" w:eastAsia="仿宋" w:hAnsi="仿宋" w:cs="仿宋" w:hint="eastAsia"/>
                <w:sz w:val="24"/>
              </w:rPr>
              <w:t>针对本项目电池组和精密空调搬迁编写专项方案，</w:t>
            </w:r>
            <w:r>
              <w:rPr>
                <w:rFonts w:ascii="仿宋" w:eastAsia="仿宋" w:hAnsi="仿宋" w:cs="仿宋" w:hint="eastAsia"/>
                <w:bCs/>
                <w:sz w:val="24"/>
              </w:rPr>
              <w:t>进行评审</w:t>
            </w:r>
            <w:r>
              <w:rPr>
                <w:rFonts w:ascii="仿宋" w:eastAsia="仿宋" w:hAnsi="仿宋" w:cs="仿宋" w:hint="eastAsia"/>
                <w:sz w:val="24"/>
              </w:rPr>
              <w:t>；</w:t>
            </w:r>
          </w:p>
          <w:p w14:paraId="4ECF1D7C"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方案完整、措施得当，得5分；</w:t>
            </w:r>
          </w:p>
          <w:p w14:paraId="7AAAF629"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0BB27F94"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方案基本完整、措施基本得当，得1分；</w:t>
            </w:r>
          </w:p>
          <w:p w14:paraId="59D50DD5"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r w:rsidR="00EF5753" w14:paraId="65C711CA"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5AD998F" w14:textId="77777777" w:rsidR="00EF5753" w:rsidRDefault="00000000">
            <w:pPr>
              <w:rPr>
                <w:rFonts w:ascii="仿宋" w:eastAsia="仿宋" w:hAnsi="仿宋" w:cs="仿宋" w:hint="eastAsia"/>
                <w:sz w:val="24"/>
              </w:rPr>
            </w:pPr>
            <w:r>
              <w:rPr>
                <w:rFonts w:ascii="仿宋" w:eastAsia="仿宋" w:hAnsi="仿宋" w:cs="仿宋" w:hint="eastAsia"/>
                <w:sz w:val="24"/>
              </w:rPr>
              <w:t>7</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0FE8DAC5" w14:textId="77777777" w:rsidR="00EF5753" w:rsidRDefault="00000000">
            <w:pPr>
              <w:rPr>
                <w:rFonts w:ascii="仿宋" w:eastAsia="仿宋" w:hAnsi="仿宋" w:cs="仿宋" w:hint="eastAsia"/>
                <w:sz w:val="24"/>
              </w:rPr>
            </w:pPr>
            <w:r>
              <w:rPr>
                <w:rFonts w:ascii="仿宋" w:eastAsia="仿宋" w:hAnsi="仿宋" w:cs="仿宋" w:hint="eastAsia"/>
                <w:bCs/>
                <w:sz w:val="24"/>
              </w:rPr>
              <w:t>质量管理体系与保证措施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31D668B" w14:textId="277FAB65" w:rsidR="00EF5753" w:rsidRDefault="00000000">
            <w:pPr>
              <w:rPr>
                <w:rFonts w:ascii="仿宋" w:eastAsia="仿宋" w:hAnsi="仿宋" w:cs="仿宋" w:hint="eastAsia"/>
                <w:sz w:val="24"/>
              </w:rPr>
            </w:pPr>
            <w:r>
              <w:rPr>
                <w:rFonts w:ascii="仿宋" w:eastAsia="仿宋" w:hAnsi="仿宋" w:cs="仿宋" w:hint="eastAsia"/>
                <w:sz w:val="24"/>
              </w:rPr>
              <w:t>5</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9F3DE6D" w14:textId="77777777" w:rsidR="00EF5753" w:rsidRDefault="00000000">
            <w:pPr>
              <w:rPr>
                <w:rFonts w:ascii="仿宋" w:eastAsia="仿宋" w:hAnsi="仿宋" w:cs="仿宋" w:hint="eastAsia"/>
                <w:sz w:val="24"/>
              </w:rPr>
            </w:pPr>
            <w:r>
              <w:rPr>
                <w:rFonts w:ascii="仿宋" w:eastAsia="仿宋" w:hAnsi="仿宋" w:cs="仿宋" w:hint="eastAsia"/>
                <w:sz w:val="24"/>
              </w:rPr>
              <w:t>针对本项目提供质量管理体系与保证措施</w:t>
            </w:r>
            <w:r>
              <w:rPr>
                <w:rFonts w:ascii="仿宋" w:eastAsia="仿宋" w:hAnsi="仿宋" w:cs="仿宋" w:hint="eastAsia"/>
                <w:bCs/>
                <w:sz w:val="24"/>
              </w:rPr>
              <w:t>进行评审</w:t>
            </w:r>
            <w:r>
              <w:rPr>
                <w:rFonts w:ascii="仿宋" w:eastAsia="仿宋" w:hAnsi="仿宋" w:cs="仿宋" w:hint="eastAsia"/>
                <w:sz w:val="24"/>
              </w:rPr>
              <w:t>：</w:t>
            </w:r>
          </w:p>
          <w:p w14:paraId="2BA8E639"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方案完整、措施得当，得5分；</w:t>
            </w:r>
          </w:p>
          <w:p w14:paraId="0994DE65"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2F247952"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方案基本完整、措施基本得当，得1分；</w:t>
            </w:r>
          </w:p>
          <w:p w14:paraId="254F1436"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r w:rsidR="00EF5753" w14:paraId="72D054E9"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10258BD" w14:textId="77777777" w:rsidR="00EF5753" w:rsidRDefault="00000000">
            <w:pPr>
              <w:rPr>
                <w:rFonts w:ascii="仿宋" w:eastAsia="仿宋" w:hAnsi="仿宋" w:cs="仿宋" w:hint="eastAsia"/>
                <w:sz w:val="24"/>
              </w:rPr>
            </w:pPr>
            <w:r>
              <w:rPr>
                <w:rFonts w:ascii="仿宋" w:eastAsia="仿宋" w:hAnsi="仿宋" w:cs="仿宋" w:hint="eastAsia"/>
                <w:sz w:val="24"/>
              </w:rPr>
              <w:t>8</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721302C7" w14:textId="77777777" w:rsidR="00EF5753" w:rsidRDefault="00000000">
            <w:pPr>
              <w:rPr>
                <w:rFonts w:ascii="仿宋" w:eastAsia="仿宋" w:hAnsi="仿宋" w:cs="仿宋" w:hint="eastAsia"/>
                <w:sz w:val="24"/>
              </w:rPr>
            </w:pPr>
            <w:r>
              <w:rPr>
                <w:rFonts w:ascii="仿宋" w:eastAsia="仿宋" w:hAnsi="仿宋" w:cs="仿宋" w:hint="eastAsia"/>
                <w:sz w:val="24"/>
              </w:rPr>
              <w:t>安全文明施工及环境保护措施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E5E8E5E" w14:textId="67DF105D" w:rsidR="00EF5753" w:rsidRDefault="00000000">
            <w:pPr>
              <w:rPr>
                <w:rFonts w:ascii="仿宋" w:eastAsia="仿宋" w:hAnsi="仿宋" w:cs="仿宋" w:hint="eastAsia"/>
                <w:sz w:val="24"/>
              </w:rPr>
            </w:pPr>
            <w:r>
              <w:rPr>
                <w:rFonts w:ascii="仿宋" w:eastAsia="仿宋" w:hAnsi="仿宋" w:cs="仿宋" w:hint="eastAsia"/>
                <w:sz w:val="24"/>
              </w:rPr>
              <w:t>5</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C889293" w14:textId="77777777" w:rsidR="00EF5753" w:rsidRDefault="00000000">
            <w:pPr>
              <w:rPr>
                <w:rFonts w:ascii="仿宋" w:eastAsia="仿宋" w:hAnsi="仿宋" w:cs="仿宋" w:hint="eastAsia"/>
                <w:sz w:val="24"/>
              </w:rPr>
            </w:pPr>
            <w:r>
              <w:rPr>
                <w:rFonts w:ascii="仿宋" w:eastAsia="仿宋" w:hAnsi="仿宋" w:cs="仿宋" w:hint="eastAsia"/>
                <w:sz w:val="24"/>
              </w:rPr>
              <w:t>安全文明施工及环境保护措施。劳动力、机械设备和材料投入使用计划方案。冬季的施工、防火、防雨水，对已有设施、管线的加固、保护等特殊情况下的施工措施</w:t>
            </w:r>
            <w:r>
              <w:rPr>
                <w:rFonts w:ascii="仿宋" w:eastAsia="仿宋" w:hAnsi="仿宋" w:cs="仿宋" w:hint="eastAsia"/>
                <w:bCs/>
                <w:sz w:val="24"/>
              </w:rPr>
              <w:t>进行评审</w:t>
            </w:r>
            <w:r>
              <w:rPr>
                <w:rFonts w:ascii="仿宋" w:eastAsia="仿宋" w:hAnsi="仿宋" w:cs="仿宋" w:hint="eastAsia"/>
                <w:sz w:val="24"/>
              </w:rPr>
              <w:t>。</w:t>
            </w:r>
          </w:p>
          <w:p w14:paraId="4E6BF6DB"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方案完整、措施得当，得5分；</w:t>
            </w:r>
          </w:p>
          <w:p w14:paraId="1EEA074D"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1326E35A"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方案基本完整、措施基本得当，得1分；</w:t>
            </w:r>
          </w:p>
          <w:p w14:paraId="55ECA705"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r w:rsidR="00EF5753" w14:paraId="702BA64B"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D5676A4" w14:textId="77777777" w:rsidR="00EF5753" w:rsidRDefault="00000000">
            <w:pPr>
              <w:rPr>
                <w:rFonts w:ascii="仿宋" w:eastAsia="仿宋" w:hAnsi="仿宋" w:cs="仿宋" w:hint="eastAsia"/>
                <w:sz w:val="24"/>
              </w:rPr>
            </w:pPr>
            <w:r>
              <w:rPr>
                <w:rFonts w:ascii="仿宋" w:eastAsia="仿宋" w:hAnsi="仿宋" w:cs="仿宋" w:hint="eastAsia"/>
                <w:sz w:val="24"/>
              </w:rPr>
              <w:t>9</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39123F21" w14:textId="77777777" w:rsidR="00EF5753" w:rsidRDefault="00000000">
            <w:pPr>
              <w:rPr>
                <w:rFonts w:ascii="仿宋" w:eastAsia="仿宋" w:hAnsi="仿宋" w:cs="仿宋" w:hint="eastAsia"/>
                <w:sz w:val="24"/>
              </w:rPr>
            </w:pPr>
            <w:r>
              <w:rPr>
                <w:rFonts w:ascii="仿宋" w:eastAsia="仿宋" w:hAnsi="仿宋" w:cs="仿宋" w:hint="eastAsia"/>
                <w:bCs/>
                <w:sz w:val="24"/>
              </w:rPr>
              <w:t>进度计划与保证措施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0CAEC2" w14:textId="7383B558" w:rsidR="00EF5753" w:rsidRDefault="00000000">
            <w:pPr>
              <w:rPr>
                <w:rFonts w:ascii="仿宋" w:eastAsia="仿宋" w:hAnsi="仿宋" w:cs="仿宋" w:hint="eastAsia"/>
                <w:sz w:val="24"/>
              </w:rPr>
            </w:pPr>
            <w:r>
              <w:rPr>
                <w:rFonts w:ascii="仿宋" w:eastAsia="仿宋" w:hAnsi="仿宋" w:cs="仿宋" w:hint="eastAsia"/>
                <w:sz w:val="24"/>
              </w:rPr>
              <w:t>4</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98ECD1" w14:textId="77777777" w:rsidR="00EF5753" w:rsidRDefault="00000000">
            <w:pPr>
              <w:rPr>
                <w:rFonts w:ascii="仿宋" w:eastAsia="仿宋" w:hAnsi="仿宋" w:cs="仿宋" w:hint="eastAsia"/>
                <w:sz w:val="24"/>
              </w:rPr>
            </w:pPr>
            <w:r>
              <w:rPr>
                <w:rFonts w:ascii="仿宋" w:eastAsia="仿宋" w:hAnsi="仿宋" w:cs="仿宋" w:hint="eastAsia"/>
                <w:sz w:val="24"/>
              </w:rPr>
              <w:t>投标人针对本项目的</w:t>
            </w:r>
            <w:proofErr w:type="gramStart"/>
            <w:r>
              <w:rPr>
                <w:rFonts w:ascii="仿宋" w:eastAsia="仿宋" w:hAnsi="仿宋" w:cs="仿宋" w:hint="eastAsia"/>
                <w:sz w:val="24"/>
              </w:rPr>
              <w:t>的</w:t>
            </w:r>
            <w:proofErr w:type="gramEnd"/>
            <w:r>
              <w:rPr>
                <w:rFonts w:ascii="仿宋" w:eastAsia="仿宋" w:hAnsi="仿宋" w:cs="仿宋" w:hint="eastAsia"/>
                <w:sz w:val="24"/>
              </w:rPr>
              <w:t>进度安排</w:t>
            </w:r>
            <w:r>
              <w:rPr>
                <w:rFonts w:ascii="仿宋" w:eastAsia="仿宋" w:hAnsi="仿宋" w:cs="仿宋" w:hint="eastAsia"/>
                <w:bCs/>
                <w:sz w:val="24"/>
              </w:rPr>
              <w:t>进行评审</w:t>
            </w:r>
            <w:r>
              <w:rPr>
                <w:rFonts w:ascii="仿宋" w:eastAsia="仿宋" w:hAnsi="仿宋" w:cs="仿宋" w:hint="eastAsia"/>
                <w:sz w:val="24"/>
              </w:rPr>
              <w:t>：</w:t>
            </w:r>
          </w:p>
          <w:p w14:paraId="4EC1EB70" w14:textId="77777777" w:rsidR="00EF5753" w:rsidRDefault="00000000">
            <w:pPr>
              <w:rPr>
                <w:rFonts w:ascii="仿宋" w:eastAsia="仿宋" w:hAnsi="仿宋" w:cs="仿宋" w:hint="eastAsia"/>
                <w:sz w:val="24"/>
              </w:rPr>
            </w:pPr>
            <w:r>
              <w:rPr>
                <w:rFonts w:ascii="仿宋" w:eastAsia="仿宋" w:hAnsi="仿宋" w:cs="仿宋" w:hint="eastAsia"/>
                <w:sz w:val="24"/>
              </w:rPr>
              <w:t>工作进度安排最为周全、合理得4分；</w:t>
            </w:r>
          </w:p>
          <w:p w14:paraId="0071F58B" w14:textId="77777777" w:rsidR="00EF5753" w:rsidRDefault="00000000">
            <w:pPr>
              <w:rPr>
                <w:rFonts w:ascii="仿宋" w:eastAsia="仿宋" w:hAnsi="仿宋" w:cs="仿宋" w:hint="eastAsia"/>
                <w:sz w:val="24"/>
              </w:rPr>
            </w:pPr>
            <w:r>
              <w:rPr>
                <w:rFonts w:ascii="仿宋" w:eastAsia="仿宋" w:hAnsi="仿宋" w:cs="仿宋" w:hint="eastAsia"/>
                <w:sz w:val="24"/>
              </w:rPr>
              <w:t>进度安排较为周全、合理得3分；</w:t>
            </w:r>
          </w:p>
          <w:p w14:paraId="2EE57E69" w14:textId="77777777" w:rsidR="00EF5753" w:rsidRDefault="00000000">
            <w:pPr>
              <w:rPr>
                <w:rFonts w:ascii="仿宋" w:eastAsia="仿宋" w:hAnsi="仿宋" w:cs="仿宋" w:hint="eastAsia"/>
                <w:sz w:val="24"/>
              </w:rPr>
            </w:pPr>
            <w:r>
              <w:rPr>
                <w:rFonts w:ascii="仿宋" w:eastAsia="仿宋" w:hAnsi="仿宋" w:cs="仿宋" w:hint="eastAsia"/>
                <w:sz w:val="24"/>
              </w:rPr>
              <w:t>进度安排较混乱、不清晰的，得2分；</w:t>
            </w:r>
          </w:p>
          <w:p w14:paraId="352F3C5E" w14:textId="77777777" w:rsidR="00EF5753" w:rsidRDefault="00000000">
            <w:pPr>
              <w:rPr>
                <w:rFonts w:ascii="仿宋" w:eastAsia="仿宋" w:hAnsi="仿宋" w:cs="仿宋" w:hint="eastAsia"/>
                <w:sz w:val="24"/>
              </w:rPr>
            </w:pPr>
            <w:r>
              <w:rPr>
                <w:rFonts w:ascii="仿宋" w:eastAsia="仿宋" w:hAnsi="仿宋" w:cs="仿宋" w:hint="eastAsia"/>
                <w:sz w:val="24"/>
              </w:rPr>
              <w:t>进度安排杂乱无章或无此项内容，得0分。</w:t>
            </w:r>
          </w:p>
        </w:tc>
      </w:tr>
      <w:tr w:rsidR="00EF5753" w14:paraId="353E1EF7"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5978005" w14:textId="77777777" w:rsidR="00EF5753" w:rsidRDefault="00000000">
            <w:pPr>
              <w:rPr>
                <w:rFonts w:ascii="仿宋" w:eastAsia="仿宋" w:hAnsi="仿宋" w:cs="仿宋" w:hint="eastAsia"/>
                <w:sz w:val="24"/>
              </w:rPr>
            </w:pPr>
            <w:r>
              <w:rPr>
                <w:rFonts w:ascii="仿宋" w:eastAsia="仿宋" w:hAnsi="仿宋" w:cs="仿宋" w:hint="eastAsia"/>
                <w:sz w:val="24"/>
              </w:rPr>
              <w:t>10</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30173049" w14:textId="77777777" w:rsidR="00EF5753" w:rsidRDefault="00000000">
            <w:pPr>
              <w:rPr>
                <w:rFonts w:ascii="仿宋" w:eastAsia="仿宋" w:hAnsi="仿宋" w:cs="仿宋" w:hint="eastAsia"/>
                <w:sz w:val="24"/>
              </w:rPr>
            </w:pPr>
            <w:r>
              <w:rPr>
                <w:rFonts w:ascii="仿宋" w:eastAsia="仿宋" w:hAnsi="仿宋" w:cs="仿宋" w:hint="eastAsia"/>
                <w:bCs/>
                <w:sz w:val="24"/>
              </w:rPr>
              <w:t>售后服务措施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4A42CA7" w14:textId="1ED0F0F3" w:rsidR="00EF5753" w:rsidRDefault="00000000">
            <w:pPr>
              <w:rPr>
                <w:rFonts w:ascii="仿宋" w:eastAsia="仿宋" w:hAnsi="仿宋" w:cs="仿宋" w:hint="eastAsia"/>
                <w:sz w:val="24"/>
              </w:rPr>
            </w:pPr>
            <w:r>
              <w:rPr>
                <w:rFonts w:ascii="仿宋" w:eastAsia="仿宋" w:hAnsi="仿宋" w:cs="仿宋" w:hint="eastAsia"/>
                <w:sz w:val="24"/>
              </w:rPr>
              <w:t>4</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951A4C3" w14:textId="77777777" w:rsidR="00EF5753" w:rsidRDefault="00000000">
            <w:pPr>
              <w:rPr>
                <w:rFonts w:ascii="仿宋" w:eastAsia="仿宋" w:hAnsi="仿宋" w:cs="仿宋" w:hint="eastAsia"/>
                <w:sz w:val="24"/>
              </w:rPr>
            </w:pPr>
            <w:r>
              <w:rPr>
                <w:rFonts w:ascii="仿宋" w:eastAsia="仿宋" w:hAnsi="仿宋" w:cs="仿宋" w:hint="eastAsia"/>
                <w:sz w:val="24"/>
              </w:rPr>
              <w:t>根据投标人针对本项目的售后服务</w:t>
            </w:r>
            <w:r>
              <w:rPr>
                <w:rFonts w:ascii="仿宋" w:eastAsia="仿宋" w:hAnsi="仿宋" w:cs="仿宋" w:hint="eastAsia"/>
                <w:bCs/>
                <w:sz w:val="24"/>
              </w:rPr>
              <w:t>进行评审</w:t>
            </w:r>
            <w:r>
              <w:rPr>
                <w:rFonts w:ascii="仿宋" w:eastAsia="仿宋" w:hAnsi="仿宋" w:cs="仿宋" w:hint="eastAsia"/>
                <w:sz w:val="24"/>
              </w:rPr>
              <w:t>。</w:t>
            </w:r>
          </w:p>
          <w:p w14:paraId="3C2A991E"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方案完整、措施得当，得4分；</w:t>
            </w:r>
          </w:p>
          <w:p w14:paraId="4940EA4A"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5A690348"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方案基本完整、措施基本得当，得2分；</w:t>
            </w:r>
          </w:p>
          <w:p w14:paraId="09AFB84D"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r w:rsidR="00EF5753" w14:paraId="28133301" w14:textId="77777777">
        <w:trPr>
          <w:trHeight w:val="659"/>
        </w:trPr>
        <w:tc>
          <w:tcPr>
            <w:tcW w:w="44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B36BE07" w14:textId="77777777" w:rsidR="00EF5753" w:rsidRDefault="00000000">
            <w:pPr>
              <w:rPr>
                <w:rFonts w:ascii="仿宋" w:eastAsia="仿宋" w:hAnsi="仿宋" w:cs="仿宋" w:hint="eastAsia"/>
                <w:sz w:val="24"/>
              </w:rPr>
            </w:pPr>
            <w:r>
              <w:rPr>
                <w:rFonts w:ascii="仿宋" w:eastAsia="仿宋" w:hAnsi="仿宋" w:cs="仿宋" w:hint="eastAsia"/>
                <w:sz w:val="24"/>
              </w:rPr>
              <w:t>11</w:t>
            </w:r>
          </w:p>
        </w:tc>
        <w:tc>
          <w:tcPr>
            <w:tcW w:w="70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15" w:type="dxa"/>
              <w:right w:w="15" w:type="dxa"/>
            </w:tcMar>
            <w:vAlign w:val="center"/>
          </w:tcPr>
          <w:p w14:paraId="6E24D347" w14:textId="77777777" w:rsidR="00EF5753" w:rsidRDefault="00000000">
            <w:pPr>
              <w:rPr>
                <w:rFonts w:ascii="仿宋" w:eastAsia="仿宋" w:hAnsi="仿宋" w:cs="仿宋" w:hint="eastAsia"/>
                <w:bCs/>
                <w:sz w:val="24"/>
              </w:rPr>
            </w:pPr>
            <w:r>
              <w:rPr>
                <w:rFonts w:ascii="仿宋" w:eastAsia="仿宋" w:hAnsi="仿宋" w:cs="仿宋" w:hint="eastAsia"/>
                <w:bCs/>
                <w:sz w:val="24"/>
              </w:rPr>
              <w:t>技术培训措施</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5CA489A" w14:textId="50B8570B" w:rsidR="00EF5753" w:rsidRDefault="00000000">
            <w:pPr>
              <w:rPr>
                <w:rFonts w:ascii="仿宋" w:eastAsia="仿宋" w:hAnsi="仿宋" w:cs="仿宋" w:hint="eastAsia"/>
                <w:sz w:val="24"/>
              </w:rPr>
            </w:pPr>
            <w:r>
              <w:rPr>
                <w:rFonts w:ascii="仿宋" w:eastAsia="仿宋" w:hAnsi="仿宋" w:cs="仿宋" w:hint="eastAsia"/>
                <w:sz w:val="24"/>
              </w:rPr>
              <w:t>4</w:t>
            </w:r>
            <w:r w:rsidR="008A4187">
              <w:rPr>
                <w:rFonts w:ascii="仿宋" w:eastAsia="仿宋" w:hAnsi="仿宋" w:cs="仿宋" w:hint="eastAsia"/>
                <w:sz w:val="24"/>
              </w:rPr>
              <w:t>分</w:t>
            </w:r>
          </w:p>
        </w:tc>
        <w:tc>
          <w:tcPr>
            <w:tcW w:w="32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4FEE87" w14:textId="77777777" w:rsidR="00EF5753" w:rsidRDefault="00000000">
            <w:pPr>
              <w:rPr>
                <w:rFonts w:ascii="仿宋" w:eastAsia="仿宋" w:hAnsi="仿宋" w:cs="仿宋" w:hint="eastAsia"/>
                <w:sz w:val="24"/>
              </w:rPr>
            </w:pPr>
            <w:r>
              <w:rPr>
                <w:rFonts w:ascii="仿宋" w:eastAsia="仿宋" w:hAnsi="仿宋" w:cs="仿宋" w:hint="eastAsia"/>
                <w:sz w:val="24"/>
              </w:rPr>
              <w:t>根据投标人针对本项目提供的技术培训措施</w:t>
            </w:r>
            <w:r>
              <w:rPr>
                <w:rFonts w:ascii="仿宋" w:eastAsia="仿宋" w:hAnsi="仿宋" w:cs="仿宋" w:hint="eastAsia"/>
                <w:bCs/>
                <w:sz w:val="24"/>
              </w:rPr>
              <w:t>进行评审</w:t>
            </w:r>
            <w:r>
              <w:rPr>
                <w:rFonts w:ascii="仿宋" w:eastAsia="仿宋" w:hAnsi="仿宋" w:cs="仿宋" w:hint="eastAsia"/>
                <w:sz w:val="24"/>
              </w:rPr>
              <w:t>：</w:t>
            </w:r>
          </w:p>
          <w:p w14:paraId="717E5575" w14:textId="77777777" w:rsidR="00EF5753" w:rsidRDefault="00000000">
            <w:pPr>
              <w:rPr>
                <w:rFonts w:ascii="仿宋" w:eastAsia="仿宋" w:hAnsi="仿宋" w:cs="仿宋" w:hint="eastAsia"/>
                <w:sz w:val="24"/>
              </w:rPr>
            </w:pPr>
            <w:r>
              <w:rPr>
                <w:rFonts w:ascii="仿宋" w:eastAsia="仿宋" w:hAnsi="仿宋" w:cs="仿宋" w:hint="eastAsia"/>
                <w:sz w:val="24"/>
              </w:rPr>
              <w:t>方案完整、措施得当，得4分；</w:t>
            </w:r>
          </w:p>
          <w:p w14:paraId="16A14DFC" w14:textId="77777777" w:rsidR="00EF5753" w:rsidRDefault="00000000">
            <w:pPr>
              <w:rPr>
                <w:rFonts w:ascii="仿宋" w:eastAsia="仿宋" w:hAnsi="仿宋" w:cs="仿宋" w:hint="eastAsia"/>
                <w:sz w:val="24"/>
              </w:rPr>
            </w:pPr>
            <w:r>
              <w:rPr>
                <w:rFonts w:ascii="仿宋" w:eastAsia="仿宋" w:hAnsi="仿宋" w:cs="仿宋" w:hint="eastAsia"/>
                <w:sz w:val="24"/>
              </w:rPr>
              <w:t>方案较完整、措施较得当，得3分；</w:t>
            </w:r>
          </w:p>
          <w:p w14:paraId="4539865A" w14:textId="77777777" w:rsidR="00EF5753" w:rsidRDefault="00000000">
            <w:pPr>
              <w:rPr>
                <w:rFonts w:ascii="仿宋" w:eastAsia="仿宋" w:hAnsi="仿宋" w:cs="仿宋" w:hint="eastAsia"/>
                <w:sz w:val="24"/>
              </w:rPr>
            </w:pPr>
            <w:r>
              <w:rPr>
                <w:rFonts w:ascii="仿宋" w:eastAsia="仿宋" w:hAnsi="仿宋" w:cs="仿宋" w:hint="eastAsia"/>
                <w:sz w:val="24"/>
              </w:rPr>
              <w:t>方案基本完整、措施基本得当，得2分；</w:t>
            </w:r>
          </w:p>
          <w:p w14:paraId="4AE40150" w14:textId="77777777" w:rsidR="00EF5753" w:rsidRDefault="00000000">
            <w:pPr>
              <w:rPr>
                <w:rFonts w:ascii="仿宋" w:eastAsia="仿宋" w:hAnsi="仿宋" w:cs="仿宋" w:hint="eastAsia"/>
                <w:sz w:val="24"/>
              </w:rPr>
            </w:pPr>
            <w:r>
              <w:rPr>
                <w:rFonts w:ascii="仿宋" w:eastAsia="仿宋" w:hAnsi="仿宋" w:cs="仿宋" w:hint="eastAsia"/>
                <w:sz w:val="24"/>
              </w:rPr>
              <w:t>方案基本不完整、措施不得当或无方案，得0分。</w:t>
            </w:r>
          </w:p>
        </w:tc>
      </w:tr>
    </w:tbl>
    <w:p w14:paraId="03987825" w14:textId="77777777" w:rsidR="00EF5753" w:rsidRDefault="00EF5753">
      <w:pPr>
        <w:rPr>
          <w:rFonts w:ascii="仿宋" w:eastAsia="仿宋" w:hAnsi="仿宋" w:cs="仿宋" w:hint="eastAsia"/>
          <w:sz w:val="24"/>
        </w:rPr>
      </w:pPr>
    </w:p>
    <w:p w14:paraId="0B45E18F" w14:textId="77777777" w:rsidR="00EF5753" w:rsidRDefault="00000000">
      <w:pPr>
        <w:ind w:firstLine="482"/>
        <w:rPr>
          <w:rFonts w:ascii="仿宋" w:eastAsia="仿宋" w:hAnsi="仿宋" w:cs="仿宋" w:hint="eastAsia"/>
          <w:b/>
          <w:sz w:val="24"/>
        </w:rPr>
      </w:pPr>
      <w:r>
        <w:rPr>
          <w:rFonts w:ascii="仿宋" w:eastAsia="仿宋" w:hAnsi="仿宋" w:cs="仿宋" w:hint="eastAsia"/>
          <w:b/>
          <w:sz w:val="24"/>
        </w:rPr>
        <w:lastRenderedPageBreak/>
        <w:t>说明：所有认证、证明和业绩均以有效清晰的证明文件的复印件为依据，原件备查。</w:t>
      </w:r>
    </w:p>
    <w:p w14:paraId="12EAF4AF"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1、小微型企业价格扣除</w:t>
      </w:r>
    </w:p>
    <w:p w14:paraId="5AB986DC" w14:textId="77777777" w:rsidR="00EF5753" w:rsidRDefault="00000000">
      <w:pPr>
        <w:spacing w:before="120" w:after="120" w:line="0" w:lineRule="atLeast"/>
        <w:ind w:firstLine="360"/>
        <w:jc w:val="left"/>
        <w:rPr>
          <w:rFonts w:ascii="仿宋" w:eastAsia="仿宋" w:hAnsi="仿宋" w:cs="仿宋" w:hint="eastAsia"/>
          <w:sz w:val="24"/>
        </w:rPr>
      </w:pPr>
      <w:r>
        <w:rPr>
          <w:rFonts w:ascii="仿宋" w:eastAsia="仿宋" w:hAnsi="仿宋" w:cs="仿宋" w:hint="eastAsia"/>
          <w:sz w:val="24"/>
        </w:rPr>
        <w:t>（1）本项目对小型和微型企业产品给予</w:t>
      </w:r>
      <w:r>
        <w:rPr>
          <w:rFonts w:ascii="仿宋" w:eastAsia="仿宋" w:hAnsi="仿宋" w:cs="仿宋" w:hint="eastAsia"/>
          <w:sz w:val="24"/>
          <w:u w:val="single"/>
        </w:rPr>
        <w:t>5%</w:t>
      </w:r>
      <w:r>
        <w:rPr>
          <w:rFonts w:ascii="仿宋" w:eastAsia="仿宋" w:hAnsi="仿宋" w:cs="仿宋" w:hint="eastAsia"/>
          <w:sz w:val="24"/>
        </w:rPr>
        <w:t>的扣除价格，用扣除后的价格参与评审。</w:t>
      </w:r>
    </w:p>
    <w:p w14:paraId="1A7782FC" w14:textId="77777777" w:rsidR="00EF5753" w:rsidRDefault="00000000">
      <w:pPr>
        <w:spacing w:before="120" w:after="120" w:line="0" w:lineRule="atLeast"/>
        <w:ind w:firstLine="360"/>
        <w:jc w:val="left"/>
        <w:rPr>
          <w:rFonts w:ascii="仿宋" w:eastAsia="仿宋" w:hAnsi="仿宋" w:cs="仿宋" w:hint="eastAsia"/>
          <w:sz w:val="24"/>
        </w:rPr>
      </w:pPr>
      <w:r>
        <w:rPr>
          <w:rFonts w:ascii="仿宋" w:eastAsia="仿宋" w:hAnsi="仿宋" w:cs="仿宋" w:hint="eastAsia"/>
          <w:sz w:val="24"/>
        </w:rPr>
        <w:t>（2）供应商需按照采购文件的要求提供相应的《小微企业声明函》。</w:t>
      </w:r>
    </w:p>
    <w:p w14:paraId="75E8C7F3" w14:textId="77777777" w:rsidR="00EF5753" w:rsidRDefault="00000000">
      <w:pPr>
        <w:spacing w:before="120" w:after="120" w:line="0" w:lineRule="atLeast"/>
        <w:ind w:firstLine="360"/>
        <w:jc w:val="left"/>
        <w:rPr>
          <w:rFonts w:ascii="仿宋" w:eastAsia="仿宋" w:hAnsi="仿宋" w:cs="仿宋" w:hint="eastAsia"/>
          <w:sz w:val="24"/>
        </w:rPr>
      </w:pPr>
      <w:r>
        <w:rPr>
          <w:rFonts w:ascii="仿宋" w:eastAsia="仿宋" w:hAnsi="仿宋" w:cs="仿宋" w:hint="eastAsia"/>
          <w:sz w:val="24"/>
        </w:rPr>
        <w:t>（3）企业标准请参照《关于印发中小企业划型标准规定的通知》（工信部联企业[2011]300号）文件规定自行填写。</w:t>
      </w:r>
    </w:p>
    <w:p w14:paraId="7E4B9D46"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2、残疾人福利单位价格扣除</w:t>
      </w:r>
    </w:p>
    <w:p w14:paraId="35DD8B21" w14:textId="77777777" w:rsidR="00EF5753" w:rsidRDefault="00000000">
      <w:pPr>
        <w:spacing w:before="120" w:after="120" w:line="0" w:lineRule="atLeast"/>
        <w:ind w:left="120" w:firstLine="360"/>
        <w:jc w:val="left"/>
        <w:rPr>
          <w:rFonts w:ascii="仿宋" w:eastAsia="仿宋" w:hAnsi="仿宋" w:cs="仿宋" w:hint="eastAsia"/>
          <w:sz w:val="24"/>
        </w:rPr>
      </w:pPr>
      <w:r>
        <w:rPr>
          <w:rFonts w:ascii="仿宋" w:eastAsia="仿宋" w:hAnsi="仿宋" w:cs="仿宋" w:hint="eastAsia"/>
          <w:sz w:val="24"/>
        </w:rPr>
        <w:t>（1）本项目对残疾人福利性单位视同小型、微型企业，给予</w:t>
      </w:r>
      <w:r>
        <w:rPr>
          <w:rFonts w:ascii="仿宋" w:eastAsia="仿宋" w:hAnsi="仿宋" w:cs="仿宋" w:hint="eastAsia"/>
          <w:sz w:val="24"/>
          <w:u w:val="single"/>
        </w:rPr>
        <w:t>5%</w:t>
      </w:r>
      <w:r>
        <w:rPr>
          <w:rFonts w:ascii="仿宋" w:eastAsia="仿宋" w:hAnsi="仿宋" w:cs="仿宋" w:hint="eastAsia"/>
          <w:sz w:val="24"/>
        </w:rPr>
        <w:t>的价格扣除，用扣除后的价格参与评审。</w:t>
      </w:r>
    </w:p>
    <w:p w14:paraId="0F2F3ED8" w14:textId="77777777" w:rsidR="00EF5753" w:rsidRDefault="00000000">
      <w:pPr>
        <w:spacing w:before="120" w:after="120" w:line="0" w:lineRule="atLeast"/>
        <w:ind w:left="120" w:firstLine="360"/>
        <w:jc w:val="left"/>
        <w:rPr>
          <w:rFonts w:ascii="仿宋" w:eastAsia="仿宋" w:hAnsi="仿宋" w:cs="仿宋" w:hint="eastAsia"/>
          <w:sz w:val="24"/>
        </w:rPr>
      </w:pPr>
      <w:r>
        <w:rPr>
          <w:rFonts w:ascii="仿宋" w:eastAsia="仿宋" w:hAnsi="仿宋" w:cs="仿宋" w:hint="eastAsia"/>
          <w:sz w:val="24"/>
        </w:rPr>
        <w:t>（2）残疾人福利单位需按照采购文件的要求提供《残疾人福利性单位声明函》。</w:t>
      </w:r>
    </w:p>
    <w:p w14:paraId="228A8D62" w14:textId="77777777" w:rsidR="00EF5753" w:rsidRDefault="00000000">
      <w:pPr>
        <w:spacing w:before="120" w:after="120" w:line="0" w:lineRule="atLeast"/>
        <w:ind w:left="120" w:firstLine="360"/>
        <w:jc w:val="left"/>
        <w:rPr>
          <w:rFonts w:ascii="仿宋" w:eastAsia="仿宋" w:hAnsi="仿宋" w:cs="仿宋" w:hint="eastAsia"/>
          <w:sz w:val="24"/>
        </w:rPr>
      </w:pPr>
      <w:r>
        <w:rPr>
          <w:rFonts w:ascii="仿宋" w:eastAsia="仿宋" w:hAnsi="仿宋" w:cs="仿宋" w:hint="eastAsia"/>
          <w:sz w:val="24"/>
        </w:rPr>
        <w:t>（3）残疾人福利单位标准请参照《关于促进残疾人就业政府采购政策的通知》（财库〔2017〕141号）。</w:t>
      </w:r>
    </w:p>
    <w:p w14:paraId="385EA2D2"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3、监狱和戒毒企业价格扣除</w:t>
      </w:r>
    </w:p>
    <w:p w14:paraId="2199314D"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（1）本项目对监狱和戒毒企业（简称监狱企业）视同小型、微型企业，给予</w:t>
      </w:r>
      <w:r>
        <w:rPr>
          <w:rFonts w:ascii="仿宋" w:eastAsia="仿宋" w:hAnsi="仿宋" w:cs="仿宋" w:hint="eastAsia"/>
          <w:sz w:val="24"/>
          <w:u w:val="single"/>
        </w:rPr>
        <w:t>5%</w:t>
      </w:r>
      <w:r>
        <w:rPr>
          <w:rFonts w:ascii="仿宋" w:eastAsia="仿宋" w:hAnsi="仿宋" w:cs="仿宋" w:hint="eastAsia"/>
          <w:sz w:val="24"/>
        </w:rPr>
        <w:t>的价格扣除，用扣除后的价格参与评审。</w:t>
      </w:r>
    </w:p>
    <w:p w14:paraId="0D0516BD"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（2）监狱企业参加政府采购活动时，需提供由省级以上监狱管理局、戒毒管理局(含新疆生产建设兵团)出具的属于监狱企业的证明文件。供应商如不提供上述证明文件，价格将不做相应扣除。</w:t>
      </w:r>
    </w:p>
    <w:p w14:paraId="17461A3E" w14:textId="77777777" w:rsidR="00EF5753" w:rsidRDefault="00000000">
      <w:pPr>
        <w:spacing w:before="120" w:after="120" w:line="0" w:lineRule="atLeast"/>
        <w:ind w:firstLine="480"/>
        <w:jc w:val="left"/>
        <w:rPr>
          <w:rFonts w:ascii="仿宋" w:eastAsia="仿宋" w:hAnsi="仿宋" w:cs="仿宋" w:hint="eastAsia"/>
          <w:sz w:val="24"/>
        </w:rPr>
      </w:pPr>
      <w:r>
        <w:rPr>
          <w:rFonts w:ascii="仿宋" w:eastAsia="仿宋" w:hAnsi="仿宋" w:cs="仿宋" w:hint="eastAsia"/>
          <w:sz w:val="24"/>
        </w:rPr>
        <w:t>（3）监狱企业标准请参照《关于政府采购支持监狱企业发展有关问题的通知》（财库[2014]68号）。</w:t>
      </w:r>
    </w:p>
    <w:p w14:paraId="77697E3C" w14:textId="77777777" w:rsidR="00EF5753" w:rsidRDefault="00000000">
      <w:pPr>
        <w:ind w:firstLine="482"/>
        <w:rPr>
          <w:rFonts w:ascii="仿宋" w:eastAsia="仿宋" w:hAnsi="仿宋" w:cs="仿宋" w:hint="eastAsia"/>
          <w:b/>
          <w:sz w:val="24"/>
        </w:rPr>
      </w:pPr>
      <w:r>
        <w:rPr>
          <w:rFonts w:ascii="仿宋" w:eastAsia="仿宋" w:hAnsi="仿宋" w:cs="仿宋" w:hint="eastAsia"/>
          <w:sz w:val="24"/>
        </w:rPr>
        <w:t>4、残疾人福利单位、监狱企业属于小型、微型企业的，不重复享受政策。</w:t>
      </w:r>
    </w:p>
    <w:p w14:paraId="251CA91A" w14:textId="77777777" w:rsidR="00EF5753" w:rsidRDefault="00000000">
      <w:pPr>
        <w:pStyle w:val="1"/>
        <w:numPr>
          <w:ilvl w:val="0"/>
          <w:numId w:val="0"/>
        </w:numPr>
        <w:rPr>
          <w:rFonts w:ascii="仿宋" w:eastAsia="仿宋" w:hAnsi="仿宋" w:cs="仿宋" w:hint="eastAsia"/>
          <w:sz w:val="24"/>
          <w:szCs w:val="24"/>
        </w:rPr>
      </w:pPr>
      <w:r>
        <w:rPr>
          <w:rFonts w:ascii="仿宋" w:eastAsia="仿宋" w:hAnsi="仿宋" w:cs="仿宋" w:hint="eastAsia"/>
          <w:kern w:val="0"/>
          <w:sz w:val="24"/>
          <w:szCs w:val="24"/>
          <w:highlight w:val="yellow"/>
        </w:rPr>
        <w:br w:type="page"/>
      </w:r>
      <w:bookmarkStart w:id="10" w:name="_Toc177116689"/>
      <w:r>
        <w:rPr>
          <w:rFonts w:ascii="仿宋" w:eastAsia="仿宋" w:hAnsi="仿宋" w:cs="仿宋" w:hint="eastAsia"/>
          <w:kern w:val="0"/>
          <w:sz w:val="24"/>
          <w:szCs w:val="24"/>
        </w:rPr>
        <w:lastRenderedPageBreak/>
        <w:t>第四章 采购需求</w:t>
      </w:r>
      <w:bookmarkStart w:id="11" w:name="_Toc481057147"/>
      <w:bookmarkEnd w:id="10"/>
    </w:p>
    <w:p w14:paraId="57901419" w14:textId="77777777" w:rsidR="00EF5753" w:rsidRDefault="00EF5753">
      <w:pPr>
        <w:pStyle w:val="-12"/>
        <w:ind w:left="480" w:firstLineChars="0" w:firstLine="0"/>
        <w:rPr>
          <w:rFonts w:ascii="仿宋" w:eastAsia="仿宋" w:hAnsi="仿宋" w:cs="仿宋" w:hint="eastAsia"/>
          <w:sz w:val="24"/>
        </w:rPr>
        <w:sectPr w:rsidR="00EF5753">
          <w:type w:val="continuous"/>
          <w:pgSz w:w="11906" w:h="16838"/>
          <w:pgMar w:top="1440" w:right="1440" w:bottom="1440" w:left="1797" w:header="851" w:footer="992" w:gutter="0"/>
          <w:cols w:space="720"/>
          <w:docGrid w:type="lines" w:linePitch="312"/>
        </w:sectPr>
      </w:pPr>
    </w:p>
    <w:p w14:paraId="4D5FF220" w14:textId="77777777" w:rsidR="00EF5753" w:rsidRDefault="00000000">
      <w:pPr>
        <w:keepNext/>
        <w:keepLines/>
        <w:spacing w:before="280" w:after="290" w:line="374" w:lineRule="auto"/>
        <w:outlineLvl w:val="2"/>
        <w:rPr>
          <w:rFonts w:ascii="仿宋" w:eastAsia="仿宋" w:hAnsi="仿宋" w:cs="Arial" w:hint="eastAsia"/>
          <w:b/>
          <w:bCs/>
          <w:kern w:val="0"/>
          <w:sz w:val="24"/>
        </w:rPr>
      </w:pPr>
      <w:bookmarkStart w:id="12" w:name="_Toc177116690"/>
      <w:r>
        <w:rPr>
          <w:rFonts w:ascii="仿宋" w:eastAsia="仿宋" w:hAnsi="仿宋" w:cs="Arial" w:hint="eastAsia"/>
          <w:b/>
          <w:bCs/>
          <w:kern w:val="0"/>
          <w:sz w:val="24"/>
        </w:rPr>
        <w:t>1.</w:t>
      </w:r>
      <w:r>
        <w:rPr>
          <w:rFonts w:ascii="宋体" w:hAnsi="宋体" w:cs="宋体" w:hint="eastAsia"/>
          <w:color w:val="FF0000"/>
          <w:kern w:val="0"/>
          <w:sz w:val="24"/>
        </w:rPr>
        <w:t xml:space="preserve"> ★</w:t>
      </w:r>
      <w:r>
        <w:rPr>
          <w:rFonts w:ascii="仿宋" w:eastAsia="仿宋" w:hAnsi="仿宋" w:cs="Arial" w:hint="eastAsia"/>
          <w:b/>
          <w:bCs/>
          <w:kern w:val="0"/>
          <w:sz w:val="24"/>
        </w:rPr>
        <w:t>采购清单、图纸</w:t>
      </w:r>
    </w:p>
    <w:p w14:paraId="74D896CE"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 xml:space="preserve">详见附件1- </w:t>
      </w:r>
      <w:bookmarkStart w:id="13" w:name="_Hlk184136806"/>
      <w:r>
        <w:rPr>
          <w:rFonts w:ascii="仿宋" w:eastAsia="仿宋" w:hAnsi="仿宋" w:cs="宋体" w:hint="eastAsia"/>
          <w:bCs w:val="0"/>
          <w:color w:val="auto"/>
          <w:kern w:val="0"/>
          <w:szCs w:val="21"/>
        </w:rPr>
        <w:t>CENI总控机房配电区域改造项目采购清单、附件2- CENI总控机房配电区域改造项目图纸</w:t>
      </w:r>
    </w:p>
    <w:p w14:paraId="341E4D3B" w14:textId="77777777" w:rsidR="00EF5753" w:rsidRDefault="00EF5753">
      <w:pPr>
        <w:pStyle w:val="acbfdd8b-e11b-4d36-88ff-6049b138f862"/>
        <w:rPr>
          <w:rFonts w:ascii="仿宋" w:eastAsia="仿宋" w:hAnsi="仿宋" w:cs="宋体" w:hint="eastAsia"/>
          <w:bCs w:val="0"/>
          <w:color w:val="auto"/>
          <w:kern w:val="0"/>
          <w:szCs w:val="21"/>
        </w:rPr>
      </w:pPr>
    </w:p>
    <w:bookmarkEnd w:id="13"/>
    <w:p w14:paraId="09859599" w14:textId="77777777" w:rsidR="00EF5753" w:rsidRDefault="00000000">
      <w:pPr>
        <w:keepNext/>
        <w:keepLines/>
        <w:spacing w:before="280" w:after="290" w:line="374" w:lineRule="auto"/>
        <w:outlineLvl w:val="2"/>
        <w:rPr>
          <w:rFonts w:ascii="仿宋" w:eastAsia="仿宋" w:hAnsi="仿宋" w:cs="Arial" w:hint="eastAsia"/>
          <w:b/>
          <w:bCs/>
          <w:kern w:val="0"/>
          <w:sz w:val="24"/>
        </w:rPr>
      </w:pPr>
      <w:r>
        <w:rPr>
          <w:rFonts w:ascii="仿宋" w:eastAsia="仿宋" w:hAnsi="仿宋" w:cs="Arial" w:hint="eastAsia"/>
          <w:b/>
          <w:bCs/>
          <w:kern w:val="0"/>
          <w:sz w:val="24"/>
        </w:rPr>
        <w:t>2.通用要求</w:t>
      </w:r>
    </w:p>
    <w:p w14:paraId="64C8B4CB"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（1）本次招标投标人需依据采购清单、图纸和实际需求编写投标书，所有需要的设备、缆线、软件、辅材及运输保管、安装调试和开通等需配齐。</w:t>
      </w:r>
    </w:p>
    <w:p w14:paraId="02CCC204"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本次招标不安排统一现场踏勘。</w:t>
      </w:r>
    </w:p>
    <w:p w14:paraId="043BC702"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（2）投标人选用的投标设备和材料必须符合国家、江苏省现行的技术规范与标准。</w:t>
      </w:r>
    </w:p>
    <w:p w14:paraId="044E4A02"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（3）投标人应诚实应标，不得提供虚假承诺或不实功能，招标人有权对功能</w:t>
      </w:r>
      <w:proofErr w:type="gramStart"/>
      <w:r>
        <w:rPr>
          <w:rFonts w:ascii="仿宋" w:eastAsia="仿宋" w:hAnsi="仿宋" w:cs="宋体" w:hint="eastAsia"/>
          <w:bCs w:val="0"/>
          <w:color w:val="auto"/>
          <w:kern w:val="0"/>
          <w:szCs w:val="21"/>
        </w:rPr>
        <w:t>项开展</w:t>
      </w:r>
      <w:proofErr w:type="gramEnd"/>
      <w:r>
        <w:rPr>
          <w:rFonts w:ascii="仿宋" w:eastAsia="仿宋" w:hAnsi="仿宋" w:cs="宋体" w:hint="eastAsia"/>
          <w:bCs w:val="0"/>
          <w:color w:val="auto"/>
          <w:kern w:val="0"/>
          <w:szCs w:val="21"/>
        </w:rPr>
        <w:t>逐项验收，投标人应无条件配合。</w:t>
      </w:r>
    </w:p>
    <w:p w14:paraId="4A79F4A0" w14:textId="77777777" w:rsidR="00EF5753" w:rsidRDefault="00000000">
      <w:pPr>
        <w:keepNext/>
        <w:keepLines/>
        <w:spacing w:before="280" w:after="290" w:line="374" w:lineRule="auto"/>
        <w:outlineLvl w:val="2"/>
        <w:rPr>
          <w:rFonts w:ascii="仿宋" w:eastAsia="仿宋" w:hAnsi="仿宋" w:cs="Arial" w:hint="eastAsia"/>
          <w:b/>
          <w:bCs/>
          <w:kern w:val="0"/>
          <w:sz w:val="24"/>
        </w:rPr>
      </w:pPr>
      <w:r>
        <w:rPr>
          <w:rFonts w:ascii="仿宋" w:eastAsia="仿宋" w:hAnsi="仿宋" w:cs="Arial" w:hint="eastAsia"/>
          <w:b/>
          <w:bCs/>
          <w:kern w:val="0"/>
          <w:sz w:val="24"/>
        </w:rPr>
        <w:t>3.</w:t>
      </w:r>
      <w:r>
        <w:rPr>
          <w:rFonts w:ascii="仿宋" w:eastAsia="仿宋" w:hAnsi="仿宋" w:cs="宋体" w:hint="eastAsia"/>
          <w:bCs/>
          <w:kern w:val="0"/>
          <w:sz w:val="22"/>
          <w:szCs w:val="22"/>
        </w:rPr>
        <w:t xml:space="preserve"> ★</w:t>
      </w:r>
      <w:r>
        <w:rPr>
          <w:rFonts w:ascii="仿宋" w:eastAsia="仿宋" w:hAnsi="仿宋" w:cs="Arial" w:hint="eastAsia"/>
          <w:b/>
          <w:bCs/>
          <w:kern w:val="0"/>
          <w:sz w:val="24"/>
        </w:rPr>
        <w:t>项目需求描述</w:t>
      </w:r>
    </w:p>
    <w:p w14:paraId="43AA7AC4" w14:textId="77777777" w:rsidR="00EF5753" w:rsidRDefault="00000000">
      <w:pPr>
        <w:pStyle w:val="acbfdd8b-e11b-4d36-88ff-6049b138f862"/>
        <w:rPr>
          <w:rFonts w:ascii="仿宋" w:eastAsia="仿宋" w:hAnsi="仿宋" w:cs="宋体" w:hint="eastAsia"/>
          <w:bCs w:val="0"/>
          <w:color w:val="auto"/>
          <w:kern w:val="0"/>
          <w:szCs w:val="21"/>
        </w:rPr>
      </w:pPr>
      <w:bookmarkStart w:id="14" w:name="_Hlk184137940"/>
      <w:r>
        <w:rPr>
          <w:rFonts w:ascii="仿宋" w:eastAsia="仿宋" w:hAnsi="仿宋" w:cs="宋体" w:hint="eastAsia"/>
          <w:bCs w:val="0"/>
          <w:color w:val="auto"/>
          <w:kern w:val="0"/>
          <w:szCs w:val="21"/>
        </w:rPr>
        <w:t>（1）工程内容概述</w:t>
      </w:r>
    </w:p>
    <w:p w14:paraId="7E347F93"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工程概况：本工程为CENI总控机房配电区域改造,位于南京市江宁区</w:t>
      </w:r>
      <w:proofErr w:type="gramStart"/>
      <w:r>
        <w:rPr>
          <w:rFonts w:ascii="仿宋" w:eastAsia="仿宋" w:hAnsi="仿宋" w:cs="宋体" w:hint="eastAsia"/>
          <w:bCs w:val="0"/>
          <w:color w:val="auto"/>
          <w:kern w:val="0"/>
          <w:szCs w:val="21"/>
        </w:rPr>
        <w:t>秣</w:t>
      </w:r>
      <w:proofErr w:type="gramEnd"/>
      <w:r>
        <w:rPr>
          <w:rFonts w:ascii="仿宋" w:eastAsia="仿宋" w:hAnsi="仿宋" w:cs="宋体" w:hint="eastAsia"/>
          <w:bCs w:val="0"/>
          <w:color w:val="auto"/>
          <w:kern w:val="0"/>
          <w:szCs w:val="21"/>
        </w:rPr>
        <w:t>周东路</w:t>
      </w:r>
      <w:proofErr w:type="gramStart"/>
      <w:r>
        <w:rPr>
          <w:rFonts w:ascii="仿宋" w:eastAsia="仿宋" w:hAnsi="仿宋" w:cs="宋体" w:hint="eastAsia"/>
          <w:bCs w:val="0"/>
          <w:color w:val="auto"/>
          <w:kern w:val="0"/>
          <w:szCs w:val="21"/>
        </w:rPr>
        <w:t>以北苏源大道</w:t>
      </w:r>
      <w:proofErr w:type="gramEnd"/>
      <w:r>
        <w:rPr>
          <w:rFonts w:ascii="仿宋" w:eastAsia="仿宋" w:hAnsi="仿宋" w:cs="宋体" w:hint="eastAsia"/>
          <w:bCs w:val="0"/>
          <w:color w:val="auto"/>
          <w:kern w:val="0"/>
          <w:szCs w:val="21"/>
        </w:rPr>
        <w:t>以东，江苏省未来网络创新研究院CENI大厦一层数据中心配电室内。拟改造平面图如下：</w:t>
      </w:r>
    </w:p>
    <w:p w14:paraId="3F0F2A75"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noProof/>
          <w:color w:val="auto"/>
          <w:kern w:val="0"/>
          <w:szCs w:val="21"/>
        </w:rPr>
        <w:drawing>
          <wp:anchor distT="0" distB="0" distL="114300" distR="114300" simplePos="0" relativeHeight="251659264" behindDoc="0" locked="0" layoutInCell="1" allowOverlap="1" wp14:anchorId="421DB714" wp14:editId="0905480B">
            <wp:simplePos x="0" y="0"/>
            <wp:positionH relativeFrom="column">
              <wp:posOffset>330200</wp:posOffset>
            </wp:positionH>
            <wp:positionV relativeFrom="paragraph">
              <wp:posOffset>1270</wp:posOffset>
            </wp:positionV>
            <wp:extent cx="4822190" cy="2522220"/>
            <wp:effectExtent l="0" t="0" r="8890" b="762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4822190" cy="2522220"/>
                    </a:xfrm>
                    <a:prstGeom prst="rect">
                      <a:avLst/>
                    </a:prstGeom>
                    <a:noFill/>
                    <a:ln>
                      <a:noFill/>
                    </a:ln>
                  </pic:spPr>
                </pic:pic>
              </a:graphicData>
            </a:graphic>
          </wp:anchor>
        </w:drawing>
      </w:r>
      <w:r>
        <w:rPr>
          <w:rFonts w:ascii="仿宋" w:eastAsia="仿宋" w:hAnsi="仿宋" w:cs="宋体" w:hint="eastAsia"/>
          <w:bCs w:val="0"/>
          <w:color w:val="auto"/>
          <w:kern w:val="0"/>
          <w:szCs w:val="21"/>
        </w:rPr>
        <w:t>主要改造内容包括将原蓄电池组搬迁至新电池室，增加一台精密空调，同时对原空调进行移位改造，相应调整和</w:t>
      </w:r>
      <w:proofErr w:type="gramStart"/>
      <w:r>
        <w:rPr>
          <w:rFonts w:ascii="仿宋" w:eastAsia="仿宋" w:hAnsi="仿宋" w:cs="宋体" w:hint="eastAsia"/>
          <w:bCs w:val="0"/>
          <w:color w:val="auto"/>
          <w:kern w:val="0"/>
          <w:szCs w:val="21"/>
        </w:rPr>
        <w:t>增加动环系统</w:t>
      </w:r>
      <w:proofErr w:type="gramEnd"/>
      <w:r>
        <w:rPr>
          <w:rFonts w:ascii="仿宋" w:eastAsia="仿宋" w:hAnsi="仿宋" w:cs="宋体" w:hint="eastAsia"/>
          <w:bCs w:val="0"/>
          <w:color w:val="auto"/>
          <w:kern w:val="0"/>
          <w:szCs w:val="21"/>
        </w:rPr>
        <w:t>，以及配套的墙体砌筑与装修改造等内</w:t>
      </w:r>
      <w:r>
        <w:rPr>
          <w:rFonts w:ascii="仿宋" w:eastAsia="仿宋" w:hAnsi="仿宋" w:cs="宋体" w:hint="eastAsia"/>
          <w:bCs w:val="0"/>
          <w:color w:val="auto"/>
          <w:kern w:val="0"/>
          <w:szCs w:val="21"/>
        </w:rPr>
        <w:lastRenderedPageBreak/>
        <w:t>容，需满足：</w:t>
      </w:r>
    </w:p>
    <w:p w14:paraId="43DC8E50"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确保新增和改造的消防设备接入大楼消防系统后能够满足消防规范和消防验收的要求。</w:t>
      </w:r>
    </w:p>
    <w:p w14:paraId="7F4C7BA9"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proofErr w:type="gramStart"/>
      <w:r>
        <w:rPr>
          <w:rFonts w:ascii="仿宋" w:eastAsia="仿宋" w:hAnsi="仿宋" w:cs="宋体" w:hint="eastAsia"/>
          <w:bCs w:val="0"/>
          <w:color w:val="auto"/>
          <w:kern w:val="0"/>
          <w:szCs w:val="21"/>
        </w:rPr>
        <w:t>确保动环新增</w:t>
      </w:r>
      <w:proofErr w:type="gramEnd"/>
      <w:r>
        <w:rPr>
          <w:rFonts w:ascii="仿宋" w:eastAsia="仿宋" w:hAnsi="仿宋" w:cs="宋体" w:hint="eastAsia"/>
          <w:bCs w:val="0"/>
          <w:color w:val="auto"/>
          <w:kern w:val="0"/>
          <w:szCs w:val="21"/>
        </w:rPr>
        <w:t>和迁移的点</w:t>
      </w:r>
      <w:proofErr w:type="gramStart"/>
      <w:r>
        <w:rPr>
          <w:rFonts w:ascii="仿宋" w:eastAsia="仿宋" w:hAnsi="仿宋" w:cs="宋体" w:hint="eastAsia"/>
          <w:bCs w:val="0"/>
          <w:color w:val="auto"/>
          <w:kern w:val="0"/>
          <w:szCs w:val="21"/>
        </w:rPr>
        <w:t>位满足原有动环</w:t>
      </w:r>
      <w:proofErr w:type="gramEnd"/>
      <w:r>
        <w:rPr>
          <w:rFonts w:ascii="仿宋" w:eastAsia="仿宋" w:hAnsi="仿宋" w:cs="宋体" w:hint="eastAsia"/>
          <w:bCs w:val="0"/>
          <w:color w:val="auto"/>
          <w:kern w:val="0"/>
          <w:szCs w:val="21"/>
        </w:rPr>
        <w:t>系统通讯协议要求，顺利接入原系统。</w:t>
      </w:r>
    </w:p>
    <w:p w14:paraId="3430F21D" w14:textId="77777777" w:rsidR="00EF5753" w:rsidRDefault="00000000">
      <w:pPr>
        <w:pStyle w:val="acbfdd8b-e11b-4d36-88ff-6049b138f862"/>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机房内设备管线众多，施工前必须熟悉现场设备及管线排布情况，做好保护与分隔措施，不得造成现场设备中断。</w:t>
      </w:r>
    </w:p>
    <w:p w14:paraId="54C515C8"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具体改造内容包括：</w:t>
      </w:r>
    </w:p>
    <w:p w14:paraId="27E16BEE"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1）暖通部分</w:t>
      </w:r>
    </w:p>
    <w:p w14:paraId="0DF64DE0"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在新改造电池室内增加一台精密空调（上送风型机房专用空调，显冷量≥40KW），包括冷媒、铜管、钢制基础、空调</w:t>
      </w:r>
      <w:proofErr w:type="gramStart"/>
      <w:r>
        <w:rPr>
          <w:rFonts w:ascii="仿宋" w:eastAsia="仿宋" w:hAnsi="仿宋" w:cs="宋体" w:hint="eastAsia"/>
          <w:bCs w:val="0"/>
          <w:color w:val="auto"/>
          <w:kern w:val="0"/>
          <w:szCs w:val="21"/>
        </w:rPr>
        <w:t>内外机</w:t>
      </w:r>
      <w:proofErr w:type="gramEnd"/>
      <w:r>
        <w:rPr>
          <w:rFonts w:ascii="仿宋" w:eastAsia="仿宋" w:hAnsi="仿宋" w:cs="宋体" w:hint="eastAsia"/>
          <w:bCs w:val="0"/>
          <w:color w:val="auto"/>
          <w:kern w:val="0"/>
          <w:szCs w:val="21"/>
        </w:rPr>
        <w:t>连接电缆。</w:t>
      </w:r>
    </w:p>
    <w:p w14:paraId="3D1637A2"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迁移</w:t>
      </w:r>
      <w:proofErr w:type="gramStart"/>
      <w:r>
        <w:rPr>
          <w:rFonts w:ascii="仿宋" w:eastAsia="仿宋" w:hAnsi="仿宋" w:cs="宋体" w:hint="eastAsia"/>
          <w:bCs w:val="0"/>
          <w:color w:val="auto"/>
          <w:kern w:val="0"/>
          <w:szCs w:val="21"/>
        </w:rPr>
        <w:t>原配电室</w:t>
      </w:r>
      <w:proofErr w:type="gramEnd"/>
      <w:r>
        <w:rPr>
          <w:rFonts w:ascii="仿宋" w:eastAsia="仿宋" w:hAnsi="仿宋" w:cs="宋体" w:hint="eastAsia"/>
          <w:bCs w:val="0"/>
          <w:color w:val="auto"/>
          <w:kern w:val="0"/>
          <w:szCs w:val="21"/>
        </w:rPr>
        <w:t>靠门一侧精密空调至电池室内，包括另外2台空调局部的调整，需要调整电缆、动环、冷媒管。</w:t>
      </w:r>
    </w:p>
    <w:p w14:paraId="1861109B"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原空调排水地漏封堵，重新选址开洞做排水地漏，排水管接至地下室原有排水管道。管道路由依据地下室现场情况进行调整。</w:t>
      </w:r>
    </w:p>
    <w:p w14:paraId="5EC6BA1C"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proofErr w:type="gramStart"/>
      <w:r>
        <w:rPr>
          <w:rFonts w:ascii="仿宋" w:eastAsia="仿宋" w:hAnsi="仿宋" w:cs="宋体" w:hint="eastAsia"/>
          <w:bCs w:val="0"/>
          <w:color w:val="auto"/>
          <w:kern w:val="0"/>
          <w:szCs w:val="21"/>
        </w:rPr>
        <w:t>改造大楼</w:t>
      </w:r>
      <w:proofErr w:type="gramEnd"/>
      <w:r>
        <w:rPr>
          <w:rFonts w:ascii="仿宋" w:eastAsia="仿宋" w:hAnsi="仿宋" w:cs="宋体" w:hint="eastAsia"/>
          <w:bCs w:val="0"/>
          <w:color w:val="auto"/>
          <w:kern w:val="0"/>
          <w:szCs w:val="21"/>
        </w:rPr>
        <w:t>原有消防排烟系统，增加风管、风口、排烟阀，增加消防联动信号线接至原有消防回路。</w:t>
      </w:r>
    </w:p>
    <w:p w14:paraId="08DEC008"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proofErr w:type="gramStart"/>
      <w:r>
        <w:rPr>
          <w:rFonts w:ascii="仿宋" w:eastAsia="仿宋" w:hAnsi="仿宋" w:cs="宋体" w:hint="eastAsia"/>
          <w:bCs w:val="0"/>
          <w:color w:val="auto"/>
          <w:kern w:val="0"/>
          <w:szCs w:val="21"/>
        </w:rPr>
        <w:t>改造大楼</w:t>
      </w:r>
      <w:proofErr w:type="gramEnd"/>
      <w:r>
        <w:rPr>
          <w:rFonts w:ascii="仿宋" w:eastAsia="仿宋" w:hAnsi="仿宋" w:cs="宋体" w:hint="eastAsia"/>
          <w:bCs w:val="0"/>
          <w:color w:val="auto"/>
          <w:kern w:val="0"/>
          <w:szCs w:val="21"/>
        </w:rPr>
        <w:t>原有灾后排气系统，增加风管、风口、防火阀，增加消防联动信号线接至原有消防回路。</w:t>
      </w:r>
    </w:p>
    <w:p w14:paraId="6479B00C"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proofErr w:type="gramStart"/>
      <w:r>
        <w:rPr>
          <w:rFonts w:ascii="仿宋" w:eastAsia="仿宋" w:hAnsi="仿宋" w:cs="宋体" w:hint="eastAsia"/>
          <w:bCs w:val="0"/>
          <w:color w:val="auto"/>
          <w:kern w:val="0"/>
          <w:szCs w:val="21"/>
        </w:rPr>
        <w:t>改造大楼</w:t>
      </w:r>
      <w:proofErr w:type="gramEnd"/>
      <w:r>
        <w:rPr>
          <w:rFonts w:ascii="仿宋" w:eastAsia="仿宋" w:hAnsi="仿宋" w:cs="宋体" w:hint="eastAsia"/>
          <w:bCs w:val="0"/>
          <w:color w:val="auto"/>
          <w:kern w:val="0"/>
          <w:szCs w:val="21"/>
        </w:rPr>
        <w:t>原有新风系统，增加风管、风口、防火阀，增加消防联动信号线接至原有消防回路。</w:t>
      </w:r>
    </w:p>
    <w:p w14:paraId="2B639E98"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2）建筑部分</w:t>
      </w:r>
    </w:p>
    <w:p w14:paraId="27C7E5B7"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按照设计图纸新砌隔墙，采用优质砖块或混凝土块，厚度200mm,高度5200mm,结构柱、圈梁设置符合规范要求。</w:t>
      </w:r>
    </w:p>
    <w:p w14:paraId="3AC475AC"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增加两</w:t>
      </w:r>
      <w:proofErr w:type="gramStart"/>
      <w:r>
        <w:rPr>
          <w:rFonts w:ascii="仿宋" w:eastAsia="仿宋" w:hAnsi="仿宋" w:cs="宋体" w:hint="eastAsia"/>
          <w:bCs w:val="0"/>
          <w:color w:val="auto"/>
          <w:kern w:val="0"/>
          <w:szCs w:val="21"/>
        </w:rPr>
        <w:t>樘</w:t>
      </w:r>
      <w:proofErr w:type="gramEnd"/>
      <w:r>
        <w:rPr>
          <w:rFonts w:ascii="仿宋" w:eastAsia="仿宋" w:hAnsi="仿宋" w:cs="宋体" w:hint="eastAsia"/>
          <w:bCs w:val="0"/>
          <w:color w:val="auto"/>
          <w:kern w:val="0"/>
          <w:szCs w:val="21"/>
        </w:rPr>
        <w:t>并移位</w:t>
      </w:r>
      <w:proofErr w:type="gramStart"/>
      <w:r>
        <w:rPr>
          <w:rFonts w:ascii="仿宋" w:eastAsia="仿宋" w:hAnsi="仿宋" w:cs="宋体" w:hint="eastAsia"/>
          <w:bCs w:val="0"/>
          <w:color w:val="auto"/>
          <w:kern w:val="0"/>
          <w:szCs w:val="21"/>
        </w:rPr>
        <w:t>一樘</w:t>
      </w:r>
      <w:proofErr w:type="gramEnd"/>
      <w:r>
        <w:rPr>
          <w:rFonts w:ascii="仿宋" w:eastAsia="仿宋" w:hAnsi="仿宋" w:cs="宋体" w:hint="eastAsia"/>
          <w:bCs w:val="0"/>
          <w:color w:val="auto"/>
          <w:kern w:val="0"/>
          <w:szCs w:val="21"/>
        </w:rPr>
        <w:t>甲级防火门。电池室做乳胶漆、踢脚线及环氧地坪漆。</w:t>
      </w:r>
    </w:p>
    <w:p w14:paraId="1DE3194F"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proofErr w:type="gramStart"/>
      <w:r>
        <w:rPr>
          <w:rFonts w:ascii="仿宋" w:eastAsia="仿宋" w:hAnsi="仿宋" w:cs="宋体" w:hint="eastAsia"/>
          <w:bCs w:val="0"/>
          <w:color w:val="auto"/>
          <w:kern w:val="0"/>
          <w:szCs w:val="21"/>
        </w:rPr>
        <w:t>原配电室</w:t>
      </w:r>
      <w:proofErr w:type="gramEnd"/>
      <w:r>
        <w:rPr>
          <w:rFonts w:ascii="仿宋" w:eastAsia="仿宋" w:hAnsi="仿宋" w:cs="宋体" w:hint="eastAsia"/>
          <w:bCs w:val="0"/>
          <w:color w:val="auto"/>
          <w:kern w:val="0"/>
          <w:szCs w:val="21"/>
        </w:rPr>
        <w:t>隔出一块作为走道，做地砖、踢脚线及吊顶天棚。</w:t>
      </w:r>
    </w:p>
    <w:p w14:paraId="2C4EACAA"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3）智能化部分</w:t>
      </w:r>
    </w:p>
    <w:p w14:paraId="6142BBBD"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增加监控，防火门门禁，管线连接至现有值班室机柜内。</w:t>
      </w:r>
    </w:p>
    <w:p w14:paraId="58293486"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新增空调增加漏水检测并</w:t>
      </w:r>
      <w:proofErr w:type="gramStart"/>
      <w:r>
        <w:rPr>
          <w:rFonts w:ascii="仿宋" w:eastAsia="仿宋" w:hAnsi="仿宋" w:cs="宋体" w:hint="eastAsia"/>
          <w:bCs w:val="0"/>
          <w:color w:val="auto"/>
          <w:kern w:val="0"/>
          <w:szCs w:val="21"/>
        </w:rPr>
        <w:t>接入动环系统</w:t>
      </w:r>
      <w:proofErr w:type="gramEnd"/>
      <w:r>
        <w:rPr>
          <w:rFonts w:ascii="仿宋" w:eastAsia="仿宋" w:hAnsi="仿宋" w:cs="宋体" w:hint="eastAsia"/>
          <w:bCs w:val="0"/>
          <w:color w:val="auto"/>
          <w:kern w:val="0"/>
          <w:szCs w:val="21"/>
        </w:rPr>
        <w:t>，原开关电源增加互感器、辅助触电等。</w:t>
      </w:r>
    </w:p>
    <w:p w14:paraId="3FD0E3FA"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UPS及开关电源</w:t>
      </w:r>
      <w:proofErr w:type="gramStart"/>
      <w:r>
        <w:rPr>
          <w:rFonts w:ascii="仿宋" w:eastAsia="仿宋" w:hAnsi="仿宋" w:cs="宋体" w:hint="eastAsia"/>
          <w:bCs w:val="0"/>
          <w:color w:val="auto"/>
          <w:kern w:val="0"/>
          <w:szCs w:val="21"/>
        </w:rPr>
        <w:t>电池组动环检测</w:t>
      </w:r>
      <w:proofErr w:type="gramEnd"/>
      <w:r>
        <w:rPr>
          <w:rFonts w:ascii="仿宋" w:eastAsia="仿宋" w:hAnsi="仿宋" w:cs="宋体" w:hint="eastAsia"/>
          <w:bCs w:val="0"/>
          <w:color w:val="auto"/>
          <w:kern w:val="0"/>
          <w:szCs w:val="21"/>
        </w:rPr>
        <w:t>模块、连接线拆除后重新恢复。</w:t>
      </w:r>
    </w:p>
    <w:p w14:paraId="4BC6CBDB"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4）电气部分</w:t>
      </w:r>
    </w:p>
    <w:p w14:paraId="248768D3"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电池室原普通灯具改为防爆灯具，灯具及线槽位置依据电池组分布进行调整，满足规范要求。消防疏散照明灯具布置按照设计图纸进行新增。</w:t>
      </w:r>
    </w:p>
    <w:p w14:paraId="79CD3F70"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墙面一圈增加接地扁钢，过门处暗敷，电池室内所有设备外壳、设备支架可靠接地。</w:t>
      </w:r>
    </w:p>
    <w:p w14:paraId="5207B541"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原有电池组，包括蓄电池、电池支架、电池开关柜、所连接直流电缆拆除后按照原有编号及顺序，迁移至新电池室。</w:t>
      </w:r>
    </w:p>
    <w:p w14:paraId="0CC16B56" w14:textId="77777777" w:rsidR="00EF5753" w:rsidRDefault="00000000">
      <w:pPr>
        <w:pStyle w:val="acbfdd8b-e11b-4d36-88ff-6049b138f862"/>
        <w:ind w:firstLineChars="200" w:firstLine="440"/>
        <w:rPr>
          <w:rFonts w:ascii="仿宋" w:eastAsia="仿宋" w:hAnsi="仿宋" w:cs="宋体" w:hint="eastAsia"/>
          <w:bCs w:val="0"/>
          <w:color w:val="auto"/>
          <w:kern w:val="0"/>
          <w:szCs w:val="21"/>
        </w:rPr>
      </w:pPr>
      <w:r>
        <w:rPr>
          <w:rFonts w:ascii="仿宋" w:eastAsia="仿宋" w:hAnsi="仿宋" w:cs="宋体" w:hint="eastAsia"/>
          <w:bCs w:val="0"/>
          <w:color w:val="auto"/>
          <w:kern w:val="0"/>
          <w:szCs w:val="21"/>
        </w:rPr>
        <w:t>电池组与UPS主机、直流屏连接电缆拆除并按照新路由重新做桥架敷设。</w:t>
      </w:r>
    </w:p>
    <w:bookmarkEnd w:id="14"/>
    <w:p w14:paraId="733F8B38" w14:textId="77777777" w:rsidR="00EF5753" w:rsidRDefault="00000000">
      <w:pPr>
        <w:keepNext/>
        <w:keepLines/>
        <w:spacing w:before="280" w:after="290" w:line="374" w:lineRule="auto"/>
        <w:ind w:left="210"/>
        <w:outlineLvl w:val="2"/>
        <w:rPr>
          <w:rFonts w:ascii="仿宋" w:eastAsia="仿宋" w:hAnsi="仿宋" w:cs="Arial" w:hint="eastAsia"/>
          <w:b/>
          <w:bCs/>
          <w:kern w:val="0"/>
          <w:sz w:val="24"/>
        </w:rPr>
      </w:pPr>
      <w:r>
        <w:rPr>
          <w:rFonts w:ascii="仿宋" w:eastAsia="仿宋" w:hAnsi="仿宋" w:cs="Arial" w:hint="eastAsia"/>
          <w:b/>
          <w:bCs/>
          <w:kern w:val="0"/>
          <w:sz w:val="24"/>
        </w:rPr>
        <w:lastRenderedPageBreak/>
        <w:t>4.</w:t>
      </w:r>
      <w:r>
        <w:rPr>
          <w:rFonts w:ascii="仿宋" w:eastAsia="仿宋" w:hAnsi="仿宋" w:cs="宋体" w:hint="eastAsia"/>
          <w:bCs/>
          <w:kern w:val="0"/>
          <w:sz w:val="22"/>
          <w:szCs w:val="22"/>
        </w:rPr>
        <w:t xml:space="preserve"> ★</w:t>
      </w:r>
      <w:r>
        <w:rPr>
          <w:rFonts w:ascii="仿宋" w:eastAsia="仿宋" w:hAnsi="仿宋" w:cs="Arial" w:hint="eastAsia"/>
          <w:b/>
          <w:bCs/>
          <w:kern w:val="0"/>
          <w:sz w:val="24"/>
        </w:rPr>
        <w:t>项目服务要求</w:t>
      </w:r>
    </w:p>
    <w:tbl>
      <w:tblPr>
        <w:tblStyle w:val="afc"/>
        <w:tblW w:w="5000" w:type="pct"/>
        <w:tblLook w:val="04A0" w:firstRow="1" w:lastRow="0" w:firstColumn="1" w:lastColumn="0" w:noHBand="0" w:noVBand="1"/>
      </w:tblPr>
      <w:tblGrid>
        <w:gridCol w:w="827"/>
        <w:gridCol w:w="998"/>
        <w:gridCol w:w="6477"/>
      </w:tblGrid>
      <w:tr w:rsidR="00EF5753" w14:paraId="6F184EB5" w14:textId="77777777">
        <w:tc>
          <w:tcPr>
            <w:tcW w:w="498" w:type="pct"/>
            <w:tcBorders>
              <w:top w:val="single" w:sz="4" w:space="0" w:color="auto"/>
              <w:left w:val="single" w:sz="4" w:space="0" w:color="auto"/>
              <w:bottom w:val="single" w:sz="4" w:space="0" w:color="auto"/>
              <w:right w:val="single" w:sz="4" w:space="0" w:color="auto"/>
            </w:tcBorders>
            <w:shd w:val="clear" w:color="auto" w:fill="auto"/>
          </w:tcPr>
          <w:p w14:paraId="67CCE066" w14:textId="77777777" w:rsidR="00EF5753" w:rsidRDefault="00000000">
            <w:pPr>
              <w:rPr>
                <w:rFonts w:ascii="仿宋" w:eastAsia="仿宋" w:hAnsi="仿宋" w:cs="宋体" w:hint="eastAsia"/>
                <w:szCs w:val="21"/>
              </w:rPr>
            </w:pPr>
            <w:r>
              <w:rPr>
                <w:rFonts w:ascii="仿宋" w:eastAsia="仿宋" w:hAnsi="仿宋" w:cs="宋体"/>
                <w:szCs w:val="21"/>
                <w:lang w:bidi="ar"/>
              </w:rPr>
              <w:t>序号</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9C9890A" w14:textId="77777777" w:rsidR="00EF5753" w:rsidRDefault="00000000">
            <w:pPr>
              <w:rPr>
                <w:rFonts w:ascii="仿宋" w:eastAsia="仿宋" w:hAnsi="仿宋" w:cs="宋体" w:hint="eastAsia"/>
                <w:szCs w:val="21"/>
              </w:rPr>
            </w:pPr>
            <w:r>
              <w:rPr>
                <w:rFonts w:ascii="仿宋" w:eastAsia="仿宋" w:hAnsi="仿宋" w:cs="宋体"/>
                <w:szCs w:val="21"/>
                <w:lang w:bidi="ar"/>
              </w:rPr>
              <w:t>名称</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039B1243" w14:textId="77777777" w:rsidR="00EF5753" w:rsidRDefault="00000000">
            <w:pPr>
              <w:rPr>
                <w:rFonts w:ascii="仿宋" w:eastAsia="仿宋" w:hAnsi="仿宋" w:cs="宋体" w:hint="eastAsia"/>
                <w:szCs w:val="21"/>
              </w:rPr>
            </w:pPr>
            <w:r>
              <w:rPr>
                <w:rFonts w:ascii="仿宋" w:eastAsia="仿宋" w:hAnsi="仿宋" w:cs="宋体"/>
                <w:szCs w:val="21"/>
                <w:lang w:bidi="ar"/>
              </w:rPr>
              <w:t>采购要求</w:t>
            </w:r>
          </w:p>
        </w:tc>
      </w:tr>
      <w:tr w:rsidR="00EF5753" w14:paraId="5E75D124" w14:textId="77777777">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29062B4" w14:textId="77777777" w:rsidR="00EF5753" w:rsidRDefault="00000000">
            <w:pPr>
              <w:jc w:val="center"/>
              <w:rPr>
                <w:rFonts w:ascii="仿宋" w:eastAsia="仿宋" w:hAnsi="仿宋" w:cs="宋体" w:hint="eastAsia"/>
                <w:szCs w:val="21"/>
              </w:rPr>
            </w:pPr>
            <w:r>
              <w:rPr>
                <w:rFonts w:ascii="仿宋" w:eastAsia="仿宋" w:hAnsi="仿宋" w:cs="宋体"/>
                <w:szCs w:val="21"/>
                <w:lang w:bidi="ar"/>
              </w:rPr>
              <w:t>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48274B10" w14:textId="77777777" w:rsidR="00EF5753" w:rsidRDefault="00000000">
            <w:pPr>
              <w:jc w:val="center"/>
              <w:rPr>
                <w:rFonts w:ascii="仿宋" w:eastAsia="仿宋" w:hAnsi="仿宋" w:cs="宋体" w:hint="eastAsia"/>
                <w:szCs w:val="21"/>
              </w:rPr>
            </w:pPr>
            <w:r>
              <w:rPr>
                <w:rFonts w:ascii="仿宋" w:eastAsia="仿宋" w:hAnsi="仿宋" w:cs="宋体"/>
                <w:szCs w:val="21"/>
                <w:lang w:bidi="ar"/>
              </w:rPr>
              <w:t>实施方案</w:t>
            </w:r>
          </w:p>
        </w:tc>
        <w:tc>
          <w:tcPr>
            <w:tcW w:w="3901" w:type="pct"/>
            <w:tcBorders>
              <w:top w:val="single" w:sz="4" w:space="0" w:color="auto"/>
              <w:left w:val="single" w:sz="4" w:space="0" w:color="auto"/>
              <w:bottom w:val="single" w:sz="4" w:space="0" w:color="auto"/>
              <w:right w:val="single" w:sz="4" w:space="0" w:color="auto"/>
            </w:tcBorders>
            <w:shd w:val="clear" w:color="auto" w:fill="auto"/>
            <w:vAlign w:val="center"/>
          </w:tcPr>
          <w:p w14:paraId="26777D14" w14:textId="77777777" w:rsidR="00EF5753" w:rsidRDefault="00000000">
            <w:pPr>
              <w:rPr>
                <w:rFonts w:ascii="仿宋" w:eastAsia="仿宋" w:hAnsi="仿宋" w:cs="宋体" w:hint="eastAsia"/>
                <w:szCs w:val="21"/>
              </w:rPr>
            </w:pPr>
            <w:r>
              <w:rPr>
                <w:rFonts w:ascii="仿宋" w:eastAsia="仿宋" w:hAnsi="仿宋" w:cs="宋体"/>
                <w:szCs w:val="21"/>
                <w:lang w:bidi="ar"/>
              </w:rPr>
              <w:t>1.投标人承担所有设备、材料的运输、保管、吊装、安装、调试和开通。</w:t>
            </w:r>
          </w:p>
          <w:p w14:paraId="5106410E" w14:textId="77777777" w:rsidR="00EF5753" w:rsidRDefault="00000000">
            <w:pPr>
              <w:rPr>
                <w:rFonts w:ascii="仿宋" w:eastAsia="仿宋" w:hAnsi="仿宋" w:cs="宋体" w:hint="eastAsia"/>
                <w:szCs w:val="21"/>
              </w:rPr>
            </w:pPr>
            <w:r>
              <w:rPr>
                <w:rFonts w:ascii="仿宋" w:eastAsia="仿宋" w:hAnsi="仿宋" w:cs="宋体"/>
                <w:szCs w:val="21"/>
                <w:lang w:bidi="ar"/>
              </w:rPr>
              <w:t>2.投标人应按国家或行业要求组织运输、安装、调试和开通。</w:t>
            </w:r>
          </w:p>
          <w:p w14:paraId="77FA994A" w14:textId="77777777" w:rsidR="00EF5753" w:rsidRDefault="00000000">
            <w:pPr>
              <w:rPr>
                <w:rFonts w:ascii="仿宋" w:eastAsia="仿宋" w:hAnsi="仿宋" w:cs="宋体" w:hint="eastAsia"/>
                <w:szCs w:val="21"/>
              </w:rPr>
            </w:pPr>
            <w:r>
              <w:rPr>
                <w:rFonts w:ascii="仿宋" w:eastAsia="仿宋" w:hAnsi="仿宋" w:cs="宋体"/>
                <w:szCs w:val="21"/>
                <w:lang w:bidi="ar"/>
              </w:rPr>
              <w:t>3.投标方应根据本招标文件的要求提供相应的产品及专用的工具仪表等。</w:t>
            </w:r>
          </w:p>
          <w:p w14:paraId="63D7989A" w14:textId="77777777" w:rsidR="00EF5753" w:rsidRDefault="00000000">
            <w:pPr>
              <w:rPr>
                <w:rFonts w:ascii="仿宋" w:eastAsia="仿宋" w:hAnsi="仿宋" w:cs="宋体" w:hint="eastAsia"/>
                <w:szCs w:val="21"/>
              </w:rPr>
            </w:pPr>
            <w:r>
              <w:rPr>
                <w:rFonts w:ascii="仿宋" w:eastAsia="仿宋" w:hAnsi="仿宋" w:cs="宋体"/>
                <w:szCs w:val="21"/>
                <w:lang w:bidi="ar"/>
              </w:rPr>
              <w:t xml:space="preserve">4.投标方应提供测试所需的相关设备和仪表等。 </w:t>
            </w:r>
          </w:p>
          <w:p w14:paraId="61063B5D" w14:textId="77777777" w:rsidR="00EF5753" w:rsidRDefault="00000000">
            <w:pPr>
              <w:rPr>
                <w:rFonts w:ascii="仿宋" w:eastAsia="仿宋" w:hAnsi="仿宋" w:cs="宋体" w:hint="eastAsia"/>
                <w:szCs w:val="21"/>
              </w:rPr>
            </w:pPr>
            <w:r>
              <w:rPr>
                <w:rFonts w:ascii="仿宋" w:eastAsia="仿宋" w:hAnsi="仿宋" w:cs="宋体"/>
                <w:szCs w:val="21"/>
                <w:lang w:bidi="ar"/>
              </w:rPr>
              <w:t>5.投标方应确保其产品的可行性。若出现由于投标方提供的产品不满足要求或其所提供的技术支持和服务不全面而导致的问题，由投标方无偿补足，并负全部责任。</w:t>
            </w:r>
          </w:p>
          <w:p w14:paraId="47203C72" w14:textId="77777777" w:rsidR="00EF5753" w:rsidRDefault="00000000">
            <w:pPr>
              <w:rPr>
                <w:rFonts w:ascii="仿宋" w:eastAsia="仿宋" w:hAnsi="仿宋" w:cs="宋体" w:hint="eastAsia"/>
                <w:szCs w:val="21"/>
              </w:rPr>
            </w:pPr>
            <w:r>
              <w:rPr>
                <w:rFonts w:ascii="仿宋" w:eastAsia="仿宋" w:hAnsi="仿宋" w:cs="宋体"/>
                <w:color w:val="000000"/>
                <w:kern w:val="0"/>
                <w:szCs w:val="21"/>
                <w:lang w:bidi="ar"/>
              </w:rPr>
              <w:t>6.</w:t>
            </w:r>
            <w:r>
              <w:rPr>
                <w:rFonts w:ascii="仿宋" w:eastAsia="仿宋" w:hAnsi="仿宋" w:cs="宋体"/>
                <w:szCs w:val="21"/>
                <w:lang w:bidi="ar"/>
              </w:rPr>
              <w:t>投标人负责墙面及顶面涂料面修补、垃圾清运、成品保护、深度保洁。</w:t>
            </w:r>
          </w:p>
          <w:p w14:paraId="3ABBBD34" w14:textId="77777777" w:rsidR="00EF5753" w:rsidRDefault="00000000">
            <w:pPr>
              <w:rPr>
                <w:rFonts w:ascii="仿宋" w:eastAsia="仿宋" w:hAnsi="仿宋" w:cs="宋体" w:hint="eastAsia"/>
                <w:szCs w:val="21"/>
              </w:rPr>
            </w:pPr>
            <w:r>
              <w:rPr>
                <w:rFonts w:ascii="仿宋" w:eastAsia="仿宋" w:hAnsi="仿宋" w:cs="宋体"/>
                <w:szCs w:val="21"/>
                <w:lang w:bidi="ar"/>
              </w:rPr>
              <w:t>7.投标人负责本机房所有电力电缆的布放和端子连接。</w:t>
            </w:r>
          </w:p>
          <w:p w14:paraId="4F563AEC" w14:textId="77777777" w:rsidR="00EF5753" w:rsidRDefault="00000000">
            <w:pPr>
              <w:rPr>
                <w:rFonts w:ascii="仿宋" w:eastAsia="仿宋" w:hAnsi="仿宋" w:cs="宋体" w:hint="eastAsia"/>
                <w:szCs w:val="21"/>
                <w:lang w:bidi="ar"/>
              </w:rPr>
            </w:pPr>
            <w:r>
              <w:rPr>
                <w:rFonts w:ascii="仿宋" w:eastAsia="仿宋" w:hAnsi="仿宋" w:cs="宋体"/>
                <w:szCs w:val="21"/>
                <w:lang w:bidi="ar"/>
              </w:rPr>
              <w:t>8.工期：</w:t>
            </w:r>
            <w:r>
              <w:rPr>
                <w:rFonts w:ascii="仿宋" w:eastAsia="仿宋" w:hAnsi="仿宋" w:cs="宋体" w:hint="eastAsia"/>
                <w:szCs w:val="21"/>
                <w:lang w:bidi="ar"/>
              </w:rPr>
              <w:t>合同签订之日起30日历天。</w:t>
            </w:r>
          </w:p>
          <w:p w14:paraId="3A1F5111" w14:textId="77777777" w:rsidR="00EF5753" w:rsidRDefault="00000000">
            <w:pPr>
              <w:rPr>
                <w:rFonts w:ascii="仿宋" w:eastAsia="仿宋" w:hAnsi="仿宋" w:cs="宋体" w:hint="eastAsia"/>
                <w:szCs w:val="21"/>
                <w:lang w:bidi="ar"/>
              </w:rPr>
            </w:pPr>
            <w:r>
              <w:rPr>
                <w:rFonts w:ascii="仿宋" w:eastAsia="仿宋" w:hAnsi="仿宋" w:cs="宋体"/>
                <w:szCs w:val="21"/>
                <w:lang w:bidi="ar"/>
              </w:rPr>
              <w:t>9.本项目为“交钥匙”工程，报价为全包费用报价，应包含确定的全部工作内容及本采购文件未说明但完成该项目必须包含的所有全包费用的价格体现。投标最终报价应包含但不限于设备采购安装费、软件制作安装费、备品备件费、现场办公费、场地费、交通费、劳务费、伴随服务费、专用工具等所有含税费用及项目实施过程中涉及到的一切费用。同时，还应包含支付给员工的工资和国家强制缴纳的各种社会保障资金，以及投标人认为需要的其他费用等。</w:t>
            </w:r>
          </w:p>
        </w:tc>
      </w:tr>
      <w:tr w:rsidR="00EF5753" w14:paraId="433728BD" w14:textId="77777777">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68E5355B" w14:textId="77777777" w:rsidR="00EF5753" w:rsidRDefault="00000000">
            <w:pPr>
              <w:jc w:val="center"/>
              <w:rPr>
                <w:rFonts w:ascii="仿宋" w:eastAsia="仿宋" w:hAnsi="仿宋" w:cs="宋体" w:hint="eastAsia"/>
                <w:szCs w:val="21"/>
              </w:rPr>
            </w:pPr>
            <w:r>
              <w:rPr>
                <w:rFonts w:ascii="仿宋" w:eastAsia="仿宋" w:hAnsi="仿宋" w:cs="宋体"/>
                <w:szCs w:val="21"/>
                <w:lang w:bidi="ar"/>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3C3CD7C0" w14:textId="77777777" w:rsidR="00EF5753" w:rsidRDefault="00000000">
            <w:pPr>
              <w:jc w:val="center"/>
              <w:rPr>
                <w:rFonts w:ascii="仿宋" w:eastAsia="仿宋" w:hAnsi="仿宋" w:cs="宋体" w:hint="eastAsia"/>
                <w:szCs w:val="21"/>
              </w:rPr>
            </w:pPr>
            <w:r>
              <w:rPr>
                <w:rFonts w:ascii="仿宋" w:eastAsia="仿宋" w:hAnsi="仿宋" w:cs="宋体"/>
                <w:szCs w:val="21"/>
                <w:lang w:bidi="ar"/>
              </w:rPr>
              <w:t>人员要求</w:t>
            </w:r>
          </w:p>
        </w:tc>
        <w:tc>
          <w:tcPr>
            <w:tcW w:w="3901" w:type="pct"/>
            <w:tcBorders>
              <w:top w:val="single" w:sz="4" w:space="0" w:color="auto"/>
              <w:left w:val="single" w:sz="4" w:space="0" w:color="auto"/>
              <w:bottom w:val="single" w:sz="4" w:space="0" w:color="auto"/>
              <w:right w:val="single" w:sz="4" w:space="0" w:color="auto"/>
            </w:tcBorders>
            <w:shd w:val="clear" w:color="auto" w:fill="auto"/>
            <w:vAlign w:val="center"/>
          </w:tcPr>
          <w:p w14:paraId="052DA59D" w14:textId="77777777" w:rsidR="00EF5753" w:rsidRDefault="00000000">
            <w:pPr>
              <w:rPr>
                <w:rFonts w:ascii="仿宋" w:eastAsia="仿宋" w:hAnsi="仿宋" w:cs="宋体" w:hint="eastAsia"/>
                <w:szCs w:val="21"/>
              </w:rPr>
            </w:pPr>
            <w:r>
              <w:rPr>
                <w:rFonts w:ascii="仿宋" w:eastAsia="仿宋" w:hAnsi="仿宋" w:cs="宋体"/>
                <w:szCs w:val="21"/>
                <w:lang w:bidi="ar"/>
              </w:rPr>
              <w:t>从业人员按规定持证上岗、规范操作，投标人承担所有生产安全责任。采购人有权现场查验。</w:t>
            </w:r>
          </w:p>
        </w:tc>
      </w:tr>
      <w:tr w:rsidR="00EF5753" w14:paraId="37816912" w14:textId="77777777">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622B70C" w14:textId="77777777" w:rsidR="00EF5753" w:rsidRDefault="00000000">
            <w:pPr>
              <w:jc w:val="center"/>
              <w:rPr>
                <w:rFonts w:ascii="仿宋" w:eastAsia="仿宋" w:hAnsi="仿宋" w:cs="宋体" w:hint="eastAsia"/>
                <w:szCs w:val="21"/>
                <w:lang w:bidi="ar"/>
              </w:rPr>
            </w:pPr>
            <w:r>
              <w:rPr>
                <w:rFonts w:ascii="仿宋" w:eastAsia="仿宋" w:hAnsi="仿宋" w:cs="宋体"/>
                <w:szCs w:val="21"/>
                <w:lang w:bidi="ar"/>
              </w:rPr>
              <w:t>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14:paraId="6CD51FC6" w14:textId="77777777" w:rsidR="00EF5753" w:rsidRDefault="00000000">
            <w:pPr>
              <w:jc w:val="center"/>
              <w:rPr>
                <w:rFonts w:ascii="仿宋" w:eastAsia="仿宋" w:hAnsi="仿宋" w:cs="宋体" w:hint="eastAsia"/>
                <w:szCs w:val="21"/>
                <w:lang w:bidi="ar"/>
              </w:rPr>
            </w:pPr>
            <w:r>
              <w:rPr>
                <w:rFonts w:ascii="仿宋" w:eastAsia="仿宋" w:hAnsi="仿宋" w:cs="宋体"/>
                <w:szCs w:val="21"/>
                <w:lang w:bidi="ar"/>
              </w:rPr>
              <w:t>质量保证</w:t>
            </w:r>
          </w:p>
        </w:tc>
        <w:tc>
          <w:tcPr>
            <w:tcW w:w="3901" w:type="pct"/>
            <w:tcBorders>
              <w:top w:val="single" w:sz="4" w:space="0" w:color="auto"/>
              <w:left w:val="single" w:sz="4" w:space="0" w:color="auto"/>
              <w:bottom w:val="single" w:sz="4" w:space="0" w:color="auto"/>
              <w:right w:val="single" w:sz="4" w:space="0" w:color="auto"/>
            </w:tcBorders>
            <w:shd w:val="clear" w:color="auto" w:fill="auto"/>
            <w:vAlign w:val="center"/>
          </w:tcPr>
          <w:p w14:paraId="4730D5A8" w14:textId="77777777" w:rsidR="00EF5753" w:rsidRDefault="00000000">
            <w:pPr>
              <w:rPr>
                <w:rFonts w:ascii="仿宋" w:eastAsia="仿宋" w:hAnsi="仿宋" w:cs="宋体" w:hint="eastAsia"/>
                <w:szCs w:val="21"/>
                <w:lang w:bidi="ar"/>
              </w:rPr>
            </w:pPr>
            <w:bookmarkStart w:id="15" w:name="_Hlk184133464"/>
            <w:r>
              <w:rPr>
                <w:rFonts w:ascii="仿宋" w:eastAsia="仿宋" w:hAnsi="仿宋" w:cs="宋体"/>
                <w:szCs w:val="21"/>
                <w:lang w:bidi="ar"/>
              </w:rPr>
              <w:t>质保期3年，质保期自甲方验收合格之日起算，质</w:t>
            </w:r>
            <w:proofErr w:type="gramStart"/>
            <w:r>
              <w:rPr>
                <w:rFonts w:ascii="仿宋" w:eastAsia="仿宋" w:hAnsi="仿宋" w:cs="宋体"/>
                <w:szCs w:val="21"/>
                <w:lang w:bidi="ar"/>
              </w:rPr>
              <w:t>保内容</w:t>
            </w:r>
            <w:proofErr w:type="gramEnd"/>
            <w:r>
              <w:rPr>
                <w:rFonts w:ascii="仿宋" w:eastAsia="仿宋" w:hAnsi="仿宋" w:cs="宋体"/>
                <w:szCs w:val="21"/>
                <w:lang w:bidi="ar"/>
              </w:rPr>
              <w:t>包括硬件质保及软件升级服务，费用包含在总报价中。</w:t>
            </w:r>
            <w:bookmarkEnd w:id="15"/>
          </w:p>
        </w:tc>
      </w:tr>
    </w:tbl>
    <w:p w14:paraId="7AA8A59C" w14:textId="77777777" w:rsidR="00EF5753" w:rsidRDefault="00000000">
      <w:pPr>
        <w:keepNext/>
        <w:keepLines/>
        <w:spacing w:before="280" w:after="290" w:line="374" w:lineRule="auto"/>
        <w:outlineLvl w:val="2"/>
        <w:rPr>
          <w:rFonts w:ascii="仿宋" w:eastAsia="仿宋" w:hAnsi="仿宋" w:cs="Arial" w:hint="eastAsia"/>
          <w:b/>
          <w:bCs/>
          <w:kern w:val="0"/>
          <w:sz w:val="24"/>
        </w:rPr>
      </w:pPr>
      <w:r>
        <w:rPr>
          <w:rFonts w:ascii="仿宋" w:eastAsia="仿宋" w:hAnsi="仿宋" w:cs="Arial" w:hint="eastAsia"/>
          <w:b/>
          <w:bCs/>
          <w:kern w:val="0"/>
          <w:sz w:val="24"/>
        </w:rPr>
        <w:t>5.项目总体要求</w:t>
      </w:r>
    </w:p>
    <w:p w14:paraId="32E65C37"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（1）施工方案与技术措施要求</w:t>
      </w:r>
    </w:p>
    <w:p w14:paraId="4A6C7E4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 项目管理要求</w:t>
      </w:r>
    </w:p>
    <w:p w14:paraId="3F352A88"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须在项目实施过程中，承诺做到：服从招标人的组织、协调；按招标人相应的技术、管理等规范要求开展工作。根据项目进展及时向招标人提交项目文档；按双方约定及时提交项目周报、月报或专项报告。投标人须接受建设单位、监理单位的集成管理和监理工作。投标人提供兼职或专职的档案管理人员，配合完成档案的收集、整理、组卷、归档等工作，直至项目通过竣工验收。</w:t>
      </w:r>
    </w:p>
    <w:p w14:paraId="75AD7AD8"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投标人人员在实施服务过程中，如有违反国家法律法规、违反招标人纪律规定的情况，招标人有权提出更换要求，投标人应立即予以更换并承担因此产生的相关费用。</w:t>
      </w:r>
    </w:p>
    <w:p w14:paraId="1B4EAFB3"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招标人可给予必要协助，但不负责投标人与任何相关方的协调工作，不负责所提供业务资料的全面性、完全有效性和及时性。所有技术对接由投标人负责。</w:t>
      </w:r>
    </w:p>
    <w:p w14:paraId="34B729FD"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lastRenderedPageBreak/>
        <w:t>2）设备到货及安装调试要求</w:t>
      </w:r>
    </w:p>
    <w:p w14:paraId="71D29F15"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投标人应保证所提供货物为产品制造商全新正品，并提供合同内所有产品、相关配件、合格证、说明书等。若因提供的设备不满足兼容要求而影响安装实施进度，采购人有权解除本合同，造成的损失予以赔偿。</w:t>
      </w:r>
    </w:p>
    <w:p w14:paraId="382DD01B"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设备到货后，招标人、监理人和投标人共同开箱进行到货验收，验收时发现短缺、破损,投标人应立即补发和负责更换。</w:t>
      </w:r>
    </w:p>
    <w:p w14:paraId="50956FCD"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设备安装、调试由投标人负责。在设备安装和调测期间，招标人有权派出技术人员参加，投标人有义务对招标人提出的问题做出解答和处理。调试工作应进行详细记录。</w:t>
      </w:r>
    </w:p>
    <w:p w14:paraId="0FEEFD11"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设备安装、联调测试和调试所需工具、仪表、安装实施材料（含光纤、网线等）均由投标人提供，保证系统与数据调通，确保达到本工程对整个系统的规范、功能要求。</w:t>
      </w:r>
    </w:p>
    <w:p w14:paraId="5E6F36BD" w14:textId="77777777" w:rsidR="00EF5753" w:rsidRDefault="00000000">
      <w:pPr>
        <w:pStyle w:val="acbfdd8b-e11b-4d36-88ff-6049b138f862"/>
        <w:numPr>
          <w:ilvl w:val="0"/>
          <w:numId w:val="4"/>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电池、空调搬迁要求</w:t>
      </w:r>
    </w:p>
    <w:p w14:paraId="6B93C80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1）投标人需做好电池组与空调搬迁的统筹工作，确保搬迁工作有序进行；</w:t>
      </w:r>
    </w:p>
    <w:p w14:paraId="1F6D8671"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2）搬迁涉及到对原有系统进行割接时，需要提供割接方案，并报监理、招标人、其他相关单位人员评审通过后方可实施。</w:t>
      </w:r>
    </w:p>
    <w:p w14:paraId="47CB650F"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（3）质量管理体系与保证措施、安全文明施工及环境保护措施要求</w:t>
      </w:r>
    </w:p>
    <w:p w14:paraId="60F0B947"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1）投标人应提交完善的质量管理体系与质量保证措施，分析本项目的质量控制点以及质量问题解决措施。</w:t>
      </w:r>
    </w:p>
    <w:p w14:paraId="0E00C7E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2）投标人应根据本项目情况，制定安全文明管理方案，识别本项目的危险源，明确安全文明生产责任制度和安全文明管理制度。</w:t>
      </w:r>
    </w:p>
    <w:p w14:paraId="4F021DCB"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（4）进度计划与保证措施管理要求</w:t>
      </w:r>
    </w:p>
    <w:p w14:paraId="1F3DE105"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本项目工期30天，投标人需根据本项目情况制定可行的进度计划，并报监理单位、招标人审核，并根据监理单位要求提供周进度计划。</w:t>
      </w:r>
    </w:p>
    <w:p w14:paraId="23EE425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（5）售后服务措施要求</w:t>
      </w:r>
    </w:p>
    <w:p w14:paraId="06743FC1"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1）自甲方验收合格之日起，投标人应针对本项目提供3年质保期。</w:t>
      </w:r>
    </w:p>
    <w:p w14:paraId="34BE8669"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在质保期内所投设备如因产品的质量问题造成损坏，投标人免费维修和提供备件。质保期内投标人无偿提供技术服务确保产品安全、正常运行。服务人员应了解掌握产品的工作原理和性能，有现场工作经验，能够正确地与招标人沟通，进行现场指导。</w:t>
      </w:r>
    </w:p>
    <w:p w14:paraId="0C3745EF"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要求投标人提供项目相关设备为期3年的免费质保服务，服务内容包括不限于以下内容：</w:t>
      </w:r>
    </w:p>
    <w:p w14:paraId="3F82A8DB" w14:textId="77777777" w:rsidR="00EF5753" w:rsidRDefault="00000000">
      <w:pPr>
        <w:pStyle w:val="acbfdd8b-e11b-4d36-88ff-6049b138f862"/>
        <w:numPr>
          <w:ilvl w:val="0"/>
          <w:numId w:val="5"/>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提供热线电话服务（7×24小时），2小时内完成故障诊断分析；</w:t>
      </w:r>
    </w:p>
    <w:p w14:paraId="1294BAE5" w14:textId="77777777" w:rsidR="00EF5753" w:rsidRDefault="00000000">
      <w:pPr>
        <w:pStyle w:val="acbfdd8b-e11b-4d36-88ff-6049b138f862"/>
        <w:numPr>
          <w:ilvl w:val="0"/>
          <w:numId w:val="5"/>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提供现场维修及故障部件更换，响应时间不超过4小时；</w:t>
      </w:r>
    </w:p>
    <w:p w14:paraId="6ED294CB"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③提供重要时间节点的产品保障服务。</w:t>
      </w:r>
    </w:p>
    <w:p w14:paraId="1FA31307"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（6）技术培训措施要求</w:t>
      </w:r>
    </w:p>
    <w:p w14:paraId="4E1DC0F2"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1）中标人应对招标人技术人员和维护人员进行全面的培训。</w:t>
      </w:r>
    </w:p>
    <w:p w14:paraId="667FCFBD"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2）维护人员经过培训后，应能熟练掌握使用工具软件和设备，独立完成软硬件的维护工作，掌握软硬件运行情况并能及时排除大部分的软硬件故障。</w:t>
      </w:r>
    </w:p>
    <w:p w14:paraId="50517EF8"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3）系统管理员经过培训后，能熟练掌握工具软件和设备的使用，熟悉软硬件结构，能</w:t>
      </w:r>
      <w:r>
        <w:rPr>
          <w:rFonts w:ascii="仿宋" w:eastAsia="仿宋" w:hAnsi="仿宋" w:cs="宋体" w:hint="eastAsia"/>
          <w:bCs w:val="0"/>
          <w:color w:val="auto"/>
          <w:kern w:val="0"/>
          <w:szCs w:val="22"/>
        </w:rPr>
        <w:lastRenderedPageBreak/>
        <w:t>够阅读软件源程序，分析软硬件故障，掌握工具软件内部和外部接口。</w:t>
      </w:r>
    </w:p>
    <w:p w14:paraId="6180CCD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（7）★项目验收要求</w:t>
      </w:r>
    </w:p>
    <w:p w14:paraId="253FC274"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 验收组织</w:t>
      </w:r>
    </w:p>
    <w:p w14:paraId="1A13AE44"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成立由招标人、监理人、投标人、其它相关单位人员以及有关方面的专家组成的验收小组，负责对项目进行各项验收。</w:t>
      </w:r>
    </w:p>
    <w:p w14:paraId="00111D2E"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 验收要求</w:t>
      </w:r>
    </w:p>
    <w:p w14:paraId="2B99233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①验收方案由投标人提出，与监理人讨论协商，报招标人审批后实施。</w:t>
      </w:r>
    </w:p>
    <w:p w14:paraId="2CE89C9F"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②在具备相应的验收条件后，投标人应书面提出验收申请，且投标人应提前5天通知监理人和招标人。投标人与招标人在验收过程中应密切合作。</w:t>
      </w:r>
    </w:p>
    <w:p w14:paraId="72CD443E"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③招标人对验收的认可、参加或放弃参加验收和测试，均不能减轻投标人对合同的任何责任。</w:t>
      </w:r>
    </w:p>
    <w:p w14:paraId="47BFFF7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④招标人有权拒绝接收有缺陷的产品（服务）或要求进行改造，由此引起的一切费用应由投标人负责。经改造后的产品（服务）应重新进行验收。</w:t>
      </w:r>
    </w:p>
    <w:p w14:paraId="2BB8B60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⑤所有验收结果和结论，都应详细记录并由投标人的有关当事人正式签字。验收报告一式四份，其中二份交招标人，一份交监理人，一份交投标人。</w:t>
      </w:r>
    </w:p>
    <w:p w14:paraId="682BE1B0"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⑥投标人配合招标人完成本工程相关的竣工验收工作。</w:t>
      </w:r>
    </w:p>
    <w:p w14:paraId="767E112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3）验收依据</w:t>
      </w:r>
    </w:p>
    <w:p w14:paraId="5D64D471"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招标文件、投标文件、合同、设备说明书、相关的国家标准、行业标准、规范、技术文档等。</w:t>
      </w:r>
    </w:p>
    <w:p w14:paraId="0036D3C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4）项目验收</w:t>
      </w:r>
    </w:p>
    <w:p w14:paraId="52678C9A"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①验收由招标人、投标人、监理人等共同完成。</w:t>
      </w:r>
    </w:p>
    <w:p w14:paraId="6989CDD4" w14:textId="77777777" w:rsidR="00EF5753" w:rsidRDefault="00000000">
      <w:pPr>
        <w:pStyle w:val="acbfdd8b-e11b-4d36-88ff-6049b138f862"/>
        <w:numPr>
          <w:ilvl w:val="0"/>
          <w:numId w:val="5"/>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投标人保质保量、按整体解决方案如期完成全部工作，满足项目的全部建设要求。</w:t>
      </w:r>
    </w:p>
    <w:p w14:paraId="66AA3D18" w14:textId="77777777" w:rsidR="00EF5753" w:rsidRDefault="00000000">
      <w:pPr>
        <w:pStyle w:val="acbfdd8b-e11b-4d36-88ff-6049b138f862"/>
        <w:numPr>
          <w:ilvl w:val="0"/>
          <w:numId w:val="5"/>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投标人按照双方约定的期限、形式和数量完成项目成果的交付。</w:t>
      </w:r>
    </w:p>
    <w:p w14:paraId="2BF69DF5" w14:textId="77777777" w:rsidR="00EF5753" w:rsidRDefault="00000000">
      <w:pPr>
        <w:pStyle w:val="acbfdd8b-e11b-4d36-88ff-6049b138f862"/>
        <w:numPr>
          <w:ilvl w:val="0"/>
          <w:numId w:val="5"/>
        </w:numPr>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投标人应按照招标人要求，移交</w:t>
      </w:r>
      <w:proofErr w:type="gramStart"/>
      <w:r>
        <w:rPr>
          <w:rFonts w:ascii="仿宋" w:eastAsia="仿宋" w:hAnsi="仿宋" w:cs="宋体" w:hint="eastAsia"/>
          <w:bCs w:val="0"/>
          <w:color w:val="auto"/>
          <w:kern w:val="0"/>
          <w:szCs w:val="22"/>
        </w:rPr>
        <w:t>本包实施</w:t>
      </w:r>
      <w:proofErr w:type="gramEnd"/>
      <w:r>
        <w:rPr>
          <w:rFonts w:ascii="仿宋" w:eastAsia="仿宋" w:hAnsi="仿宋" w:cs="宋体" w:hint="eastAsia"/>
          <w:bCs w:val="0"/>
          <w:color w:val="auto"/>
          <w:kern w:val="0"/>
          <w:szCs w:val="22"/>
        </w:rPr>
        <w:t>过程中的各类文档。</w:t>
      </w:r>
    </w:p>
    <w:p w14:paraId="2F168A7C"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⑥投标人在完成合同要求的所有工作后，投标人在满足以下条件后可提出验收申请。验收过程中，如项目成果与合同所约定的需求存在不符，投标人应当立即采取措施纠正不符之处，并与招标人协商约定新的验收时间进行验收。</w:t>
      </w:r>
    </w:p>
    <w:p w14:paraId="0ECB7FA8" w14:textId="77777777" w:rsidR="00EF5753" w:rsidRDefault="00000000">
      <w:pPr>
        <w:keepNext/>
        <w:keepLines/>
        <w:spacing w:before="280" w:after="290" w:line="374" w:lineRule="auto"/>
        <w:outlineLvl w:val="2"/>
        <w:rPr>
          <w:rFonts w:ascii="仿宋" w:eastAsia="仿宋" w:hAnsi="仿宋" w:cs="Arial" w:hint="eastAsia"/>
          <w:b/>
          <w:bCs/>
          <w:kern w:val="0"/>
          <w:sz w:val="24"/>
        </w:rPr>
      </w:pPr>
      <w:r>
        <w:rPr>
          <w:rFonts w:ascii="仿宋" w:eastAsia="仿宋" w:hAnsi="仿宋" w:cs="Arial" w:hint="eastAsia"/>
          <w:b/>
          <w:bCs/>
          <w:kern w:val="0"/>
          <w:sz w:val="24"/>
        </w:rPr>
        <w:t>6.</w:t>
      </w:r>
      <w:r>
        <w:rPr>
          <w:rFonts w:ascii="仿宋" w:eastAsia="仿宋" w:hAnsi="仿宋" w:cs="宋体" w:hint="eastAsia"/>
          <w:bCs/>
          <w:kern w:val="0"/>
          <w:sz w:val="22"/>
          <w:szCs w:val="22"/>
        </w:rPr>
        <w:t xml:space="preserve"> ★</w:t>
      </w:r>
      <w:r>
        <w:rPr>
          <w:rFonts w:ascii="仿宋" w:eastAsia="仿宋" w:hAnsi="仿宋" w:cs="Arial" w:hint="eastAsia"/>
          <w:b/>
          <w:bCs/>
          <w:kern w:val="0"/>
          <w:sz w:val="24"/>
        </w:rPr>
        <w:t>商务条款</w:t>
      </w:r>
    </w:p>
    <w:p w14:paraId="2FED03E2"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（1）支付方式</w:t>
      </w:r>
    </w:p>
    <w:p w14:paraId="32BAC341"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支付方式：</w:t>
      </w:r>
    </w:p>
    <w:p w14:paraId="41E1596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 xml:space="preserve">本合同签订后，乙方向甲方提交付款申请书，同时向甲方开具合同总额30%的收据，经甲方确认后原则上10个工作日内，甲方向乙方支付等同收据金额的款项作为预付款； </w:t>
      </w:r>
    </w:p>
    <w:p w14:paraId="7D2F6E26"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本项目验收合格后且经第三方结算完成，乙方向甲方开具结算审定金额97%的增值税普通发票、提交付款通知书经甲方确认原则上10个工作日内，甲方支付至结算审定金额97%的金额给乙方；</w:t>
      </w:r>
    </w:p>
    <w:p w14:paraId="1FA1AEAE"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lastRenderedPageBreak/>
        <w:t>未来网络试验设施国家验收合格后，乙方向甲方开具剩余尾款金额的增值税普通发票、提交付款通知书经甲方确认原则上10个工作日内，甲方支付剩余尾款。</w:t>
      </w:r>
    </w:p>
    <w:p w14:paraId="18B6FAE4"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（2）工期：合同签订之日起30日历天</w:t>
      </w:r>
    </w:p>
    <w:p w14:paraId="3EC3C0B7"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（3）质保期：质保期3年，质保期自甲方验收合格之日起算，质</w:t>
      </w:r>
      <w:proofErr w:type="gramStart"/>
      <w:r>
        <w:rPr>
          <w:rFonts w:ascii="仿宋" w:eastAsia="仿宋" w:hAnsi="仿宋" w:cs="宋体" w:hint="eastAsia"/>
          <w:bCs w:val="0"/>
          <w:color w:val="auto"/>
          <w:kern w:val="0"/>
          <w:szCs w:val="22"/>
        </w:rPr>
        <w:t>保内容</w:t>
      </w:r>
      <w:proofErr w:type="gramEnd"/>
      <w:r>
        <w:rPr>
          <w:rFonts w:ascii="仿宋" w:eastAsia="仿宋" w:hAnsi="仿宋" w:cs="宋体" w:hint="eastAsia"/>
          <w:bCs w:val="0"/>
          <w:color w:val="auto"/>
          <w:kern w:val="0"/>
          <w:szCs w:val="22"/>
        </w:rPr>
        <w:t>包括硬件质保及软件升级服务，费用包含在总报价中。</w:t>
      </w:r>
    </w:p>
    <w:p w14:paraId="76C4F5AF" w14:textId="77777777" w:rsidR="00EF5753" w:rsidRDefault="00000000">
      <w:pPr>
        <w:pStyle w:val="acbfdd8b-e11b-4d36-88ff-6049b138f862"/>
        <w:rPr>
          <w:rFonts w:ascii="仿宋" w:eastAsia="仿宋" w:hAnsi="仿宋" w:cs="宋体" w:hint="eastAsia"/>
          <w:bCs w:val="0"/>
          <w:color w:val="auto"/>
          <w:kern w:val="0"/>
          <w:szCs w:val="22"/>
        </w:rPr>
      </w:pPr>
      <w:r>
        <w:rPr>
          <w:rFonts w:ascii="仿宋" w:eastAsia="仿宋" w:hAnsi="仿宋" w:cs="宋体" w:hint="eastAsia"/>
          <w:bCs w:val="0"/>
          <w:color w:val="auto"/>
          <w:kern w:val="0"/>
          <w:szCs w:val="22"/>
        </w:rPr>
        <w:t>（4）建设地点：南京市江宁区CENI大厦</w:t>
      </w:r>
    </w:p>
    <w:p w14:paraId="7D12262B" w14:textId="77777777" w:rsidR="00EF5753" w:rsidRDefault="00EF5753">
      <w:pPr>
        <w:pStyle w:val="acbfdd8b-e11b-4d36-88ff-6049b138f862"/>
        <w:rPr>
          <w:rFonts w:hint="eastAsia"/>
        </w:rPr>
      </w:pPr>
    </w:p>
    <w:p w14:paraId="3C4F3988" w14:textId="77777777" w:rsidR="00EF5753" w:rsidRDefault="00EF5753">
      <w:pPr>
        <w:pStyle w:val="acbfdd8b-e11b-4d36-88ff-6049b138f862"/>
        <w:rPr>
          <w:rFonts w:hint="eastAsia"/>
        </w:rPr>
      </w:pPr>
    </w:p>
    <w:p w14:paraId="465EDE43" w14:textId="77777777" w:rsidR="00EF5753" w:rsidRDefault="00EF5753">
      <w:pPr>
        <w:pStyle w:val="acbfdd8b-e11b-4d36-88ff-6049b138f862"/>
        <w:rPr>
          <w:rFonts w:hint="eastAsia"/>
        </w:rPr>
      </w:pPr>
    </w:p>
    <w:p w14:paraId="40819199" w14:textId="77777777" w:rsidR="00EF5753" w:rsidRDefault="00EF5753">
      <w:pPr>
        <w:pStyle w:val="acbfdd8b-e11b-4d36-88ff-6049b138f862"/>
        <w:rPr>
          <w:rFonts w:hint="eastAsia"/>
        </w:rPr>
      </w:pPr>
    </w:p>
    <w:p w14:paraId="45BB6B94" w14:textId="77777777" w:rsidR="00EF5753" w:rsidRDefault="00EF5753">
      <w:pPr>
        <w:pStyle w:val="acbfdd8b-e11b-4d36-88ff-6049b138f862"/>
        <w:rPr>
          <w:rFonts w:hint="eastAsia"/>
        </w:rPr>
      </w:pPr>
    </w:p>
    <w:p w14:paraId="421AF42B" w14:textId="77777777" w:rsidR="00EF5753" w:rsidRDefault="00EF5753">
      <w:pPr>
        <w:pStyle w:val="acbfdd8b-e11b-4d36-88ff-6049b138f862"/>
        <w:rPr>
          <w:rFonts w:hint="eastAsia"/>
        </w:rPr>
      </w:pPr>
    </w:p>
    <w:p w14:paraId="1F15E293" w14:textId="77777777" w:rsidR="00EF5753" w:rsidRDefault="00EF5753">
      <w:pPr>
        <w:pStyle w:val="acbfdd8b-e11b-4d36-88ff-6049b138f862"/>
        <w:rPr>
          <w:rFonts w:hint="eastAsia"/>
        </w:rPr>
      </w:pPr>
    </w:p>
    <w:p w14:paraId="25A1E9C9" w14:textId="77777777" w:rsidR="00EF5753" w:rsidRDefault="00EF5753">
      <w:pPr>
        <w:pStyle w:val="acbfdd8b-e11b-4d36-88ff-6049b138f862"/>
        <w:rPr>
          <w:rFonts w:hint="eastAsia"/>
        </w:rPr>
      </w:pPr>
    </w:p>
    <w:p w14:paraId="4F928954" w14:textId="77777777" w:rsidR="00EF5753" w:rsidRDefault="00EF5753">
      <w:pPr>
        <w:pStyle w:val="acbfdd8b-e11b-4d36-88ff-6049b138f862"/>
        <w:rPr>
          <w:rFonts w:hint="eastAsia"/>
        </w:rPr>
      </w:pPr>
    </w:p>
    <w:p w14:paraId="43AB3607" w14:textId="77777777" w:rsidR="00EF5753" w:rsidRDefault="00EF5753">
      <w:pPr>
        <w:pStyle w:val="acbfdd8b-e11b-4d36-88ff-6049b138f862"/>
        <w:rPr>
          <w:rFonts w:hint="eastAsia"/>
        </w:rPr>
      </w:pPr>
    </w:p>
    <w:p w14:paraId="1A449492" w14:textId="77777777" w:rsidR="00EF5753" w:rsidRDefault="00EF5753">
      <w:pPr>
        <w:pStyle w:val="acbfdd8b-e11b-4d36-88ff-6049b138f862"/>
        <w:rPr>
          <w:rFonts w:hint="eastAsia"/>
        </w:rPr>
      </w:pPr>
    </w:p>
    <w:p w14:paraId="54045957" w14:textId="77777777" w:rsidR="00EF5753" w:rsidRDefault="00EF5753">
      <w:pPr>
        <w:pStyle w:val="acbfdd8b-e11b-4d36-88ff-6049b138f862"/>
        <w:rPr>
          <w:rFonts w:hint="eastAsia"/>
        </w:rPr>
      </w:pPr>
    </w:p>
    <w:p w14:paraId="45E43034" w14:textId="77777777" w:rsidR="00EF5753" w:rsidRDefault="00EF5753">
      <w:pPr>
        <w:pStyle w:val="acbfdd8b-e11b-4d36-88ff-6049b138f862"/>
        <w:rPr>
          <w:rFonts w:hint="eastAsia"/>
        </w:rPr>
      </w:pPr>
    </w:p>
    <w:p w14:paraId="5E1A0D4F" w14:textId="77777777" w:rsidR="00EF5753" w:rsidRDefault="00EF5753">
      <w:pPr>
        <w:pStyle w:val="acbfdd8b-e11b-4d36-88ff-6049b138f862"/>
        <w:rPr>
          <w:rFonts w:hint="eastAsia"/>
        </w:rPr>
      </w:pPr>
    </w:p>
    <w:p w14:paraId="287D8869" w14:textId="77777777" w:rsidR="00EF5753" w:rsidRDefault="00EF5753">
      <w:pPr>
        <w:pStyle w:val="acbfdd8b-e11b-4d36-88ff-6049b138f862"/>
        <w:rPr>
          <w:rFonts w:hint="eastAsia"/>
        </w:rPr>
      </w:pPr>
    </w:p>
    <w:p w14:paraId="72E6EF85" w14:textId="77777777" w:rsidR="00EF5753" w:rsidRDefault="00EF5753">
      <w:pPr>
        <w:pStyle w:val="acbfdd8b-e11b-4d36-88ff-6049b138f862"/>
        <w:rPr>
          <w:rFonts w:hint="eastAsia"/>
        </w:rPr>
      </w:pPr>
    </w:p>
    <w:p w14:paraId="207FB72E" w14:textId="77777777" w:rsidR="00EF5753" w:rsidRDefault="00000000">
      <w:pPr>
        <w:pStyle w:val="1"/>
        <w:numPr>
          <w:ilvl w:val="0"/>
          <w:numId w:val="0"/>
        </w:numPr>
        <w:rPr>
          <w:rFonts w:ascii="仿宋" w:eastAsia="仿宋" w:hAnsi="仿宋" w:cs="仿宋" w:hint="eastAsia"/>
          <w:sz w:val="24"/>
          <w:szCs w:val="24"/>
        </w:rPr>
      </w:pPr>
      <w:r>
        <w:rPr>
          <w:rFonts w:ascii="仿宋" w:eastAsia="仿宋" w:hAnsi="仿宋" w:cs="仿宋" w:hint="eastAsia"/>
          <w:sz w:val="24"/>
          <w:szCs w:val="24"/>
        </w:rPr>
        <w:lastRenderedPageBreak/>
        <w:t>第五章 采购合同主要条款及格式</w:t>
      </w:r>
      <w:bookmarkEnd w:id="11"/>
      <w:bookmarkEnd w:id="12"/>
    </w:p>
    <w:p w14:paraId="5EA32EE9" w14:textId="77777777" w:rsidR="00EF5753"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 xml:space="preserve">                                     </w:t>
      </w:r>
    </w:p>
    <w:p w14:paraId="354B7A42"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甲方（买方）：江苏省未来</w:t>
      </w:r>
      <w:r>
        <w:rPr>
          <w:rFonts w:ascii="仿宋" w:eastAsia="仿宋" w:hAnsi="仿宋" w:cs="仿宋"/>
          <w:b/>
          <w:sz w:val="24"/>
        </w:rPr>
        <w:t>网络创新研究院</w:t>
      </w:r>
      <w:r>
        <w:rPr>
          <w:rFonts w:ascii="仿宋" w:eastAsia="仿宋" w:hAnsi="仿宋" w:cs="仿宋" w:hint="eastAsia"/>
          <w:b/>
          <w:sz w:val="24"/>
        </w:rPr>
        <w:t xml:space="preserve">  </w:t>
      </w:r>
    </w:p>
    <w:p w14:paraId="2B9E191C"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法定代表人：</w:t>
      </w:r>
      <w:r>
        <w:rPr>
          <w:rFonts w:ascii="仿宋" w:eastAsia="仿宋" w:hAnsi="仿宋" w:cs="仿宋"/>
          <w:b/>
          <w:sz w:val="24"/>
        </w:rPr>
        <w:t xml:space="preserve"> </w:t>
      </w:r>
    </w:p>
    <w:p w14:paraId="6B36068F"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b/>
          <w:sz w:val="24"/>
        </w:rPr>
        <w:t>统一</w:t>
      </w:r>
      <w:r>
        <w:rPr>
          <w:rFonts w:ascii="仿宋" w:eastAsia="仿宋" w:hAnsi="仿宋" w:cs="仿宋" w:hint="eastAsia"/>
          <w:b/>
          <w:sz w:val="24"/>
        </w:rPr>
        <w:t>社会</w:t>
      </w:r>
      <w:r>
        <w:rPr>
          <w:rFonts w:ascii="仿宋" w:eastAsia="仿宋" w:hAnsi="仿宋" w:cs="仿宋"/>
          <w:b/>
          <w:sz w:val="24"/>
        </w:rPr>
        <w:t>信用代码：</w:t>
      </w:r>
      <w:r>
        <w:rPr>
          <w:rFonts w:ascii="仿宋" w:eastAsia="仿宋" w:hAnsi="仿宋" w:cs="仿宋" w:hint="eastAsia"/>
          <w:sz w:val="24"/>
        </w:rPr>
        <w:t>12320100589403821X</w:t>
      </w:r>
    </w:p>
    <w:p w14:paraId="12A68F6B"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地址：南京市江宁区</w:t>
      </w:r>
      <w:proofErr w:type="gramStart"/>
      <w:r>
        <w:rPr>
          <w:rFonts w:ascii="仿宋" w:eastAsia="仿宋" w:hAnsi="仿宋" w:cs="仿宋" w:hint="eastAsia"/>
          <w:b/>
          <w:sz w:val="24"/>
        </w:rPr>
        <w:t>秣</w:t>
      </w:r>
      <w:proofErr w:type="gramEnd"/>
      <w:r>
        <w:rPr>
          <w:rFonts w:ascii="仿宋" w:eastAsia="仿宋" w:hAnsi="仿宋" w:cs="仿宋" w:hint="eastAsia"/>
          <w:b/>
          <w:sz w:val="24"/>
        </w:rPr>
        <w:t>周东路7号</w:t>
      </w:r>
    </w:p>
    <w:p w14:paraId="1AD8ABE7" w14:textId="77777777" w:rsidR="00EF5753" w:rsidRDefault="00EF5753">
      <w:pPr>
        <w:spacing w:line="360" w:lineRule="auto"/>
        <w:ind w:firstLineChars="200" w:firstLine="482"/>
        <w:rPr>
          <w:rFonts w:ascii="仿宋" w:eastAsia="仿宋" w:hAnsi="仿宋" w:cs="仿宋" w:hint="eastAsia"/>
          <w:b/>
          <w:sz w:val="24"/>
        </w:rPr>
      </w:pPr>
    </w:p>
    <w:p w14:paraId="054780F5"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 xml:space="preserve">乙方（卖方）： </w:t>
      </w:r>
    </w:p>
    <w:p w14:paraId="232AE7C9"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法定代表人：</w:t>
      </w:r>
    </w:p>
    <w:p w14:paraId="400AC703"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b/>
          <w:sz w:val="24"/>
        </w:rPr>
        <w:t>统一</w:t>
      </w:r>
      <w:r>
        <w:rPr>
          <w:rFonts w:ascii="仿宋" w:eastAsia="仿宋" w:hAnsi="仿宋" w:cs="仿宋" w:hint="eastAsia"/>
          <w:b/>
          <w:sz w:val="24"/>
        </w:rPr>
        <w:t>社会</w:t>
      </w:r>
      <w:r>
        <w:rPr>
          <w:rFonts w:ascii="仿宋" w:eastAsia="仿宋" w:hAnsi="仿宋" w:cs="仿宋"/>
          <w:b/>
          <w:sz w:val="24"/>
        </w:rPr>
        <w:t>信用代码：</w:t>
      </w:r>
      <w:r>
        <w:rPr>
          <w:rFonts w:ascii="仿宋" w:eastAsia="仿宋" w:hAnsi="仿宋" w:cs="仿宋" w:hint="eastAsia"/>
          <w:b/>
          <w:sz w:val="24"/>
        </w:rPr>
        <w:t xml:space="preserve">                            </w:t>
      </w:r>
    </w:p>
    <w:p w14:paraId="78819262"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地址：</w:t>
      </w:r>
    </w:p>
    <w:p w14:paraId="1DD9A0B5" w14:textId="77777777" w:rsidR="00EF5753" w:rsidRDefault="00EF5753">
      <w:pPr>
        <w:spacing w:line="360" w:lineRule="auto"/>
        <w:ind w:firstLineChars="200" w:firstLine="482"/>
        <w:rPr>
          <w:rFonts w:ascii="仿宋" w:eastAsia="仿宋" w:hAnsi="仿宋" w:cs="仿宋" w:hint="eastAsia"/>
          <w:b/>
          <w:sz w:val="24"/>
        </w:rPr>
      </w:pPr>
    </w:p>
    <w:p w14:paraId="40F6F0D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甲乙双方根据《中华人民共和国民法典》及有关法律、法规的规定，遵循公平、平等和诚实信用的原则，为规范合同当事人的交易行为，保护合同双方的合法权益，保证设备质量，经双方协商一致，签订如下</w:t>
      </w:r>
      <w:r>
        <w:rPr>
          <w:rFonts w:ascii="仿宋" w:eastAsia="仿宋" w:hAnsi="仿宋" w:cs="仿宋"/>
          <w:sz w:val="24"/>
        </w:rPr>
        <w:t>条款</w:t>
      </w:r>
      <w:r>
        <w:rPr>
          <w:rFonts w:ascii="仿宋" w:eastAsia="仿宋" w:hAnsi="仿宋" w:cs="仿宋" w:hint="eastAsia"/>
          <w:sz w:val="24"/>
        </w:rPr>
        <w:t>。</w:t>
      </w:r>
    </w:p>
    <w:p w14:paraId="5C81F43E"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一、合同标的</w:t>
      </w:r>
    </w:p>
    <w:p w14:paraId="0083D8B3" w14:textId="77777777" w:rsidR="00EF5753"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本项目为江苏省未来网络创新研究院CENI总控机房配电区域改造。内容包含但不限于将变压器室的剩余空间改造成电池室，将目前低压配电室中的蓄电池组全部迁入，今后低压配电室仅放置UPS设备，同步做好砌筑、消防、动力、空调、</w:t>
      </w:r>
      <w:proofErr w:type="gramStart"/>
      <w:r>
        <w:rPr>
          <w:rFonts w:ascii="仿宋" w:eastAsia="仿宋" w:hAnsi="仿宋" w:cs="仿宋" w:hint="eastAsia"/>
          <w:sz w:val="24"/>
        </w:rPr>
        <w:t>动环等</w:t>
      </w:r>
      <w:proofErr w:type="gramEnd"/>
      <w:r>
        <w:rPr>
          <w:rFonts w:ascii="仿宋" w:eastAsia="仿宋" w:hAnsi="仿宋" w:cs="仿宋" w:hint="eastAsia"/>
          <w:sz w:val="24"/>
        </w:rPr>
        <w:t>改造。</w:t>
      </w:r>
    </w:p>
    <w:p w14:paraId="5D1D0D43"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1、工程地点：                                        </w:t>
      </w:r>
    </w:p>
    <w:p w14:paraId="3E92B30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2、承包范围：详见招标文件 </w:t>
      </w:r>
    </w:p>
    <w:p w14:paraId="1CEC251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3、承包方式：交钥匙工程。</w:t>
      </w:r>
    </w:p>
    <w:p w14:paraId="2A57804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4、工期：</w:t>
      </w:r>
    </w:p>
    <w:p w14:paraId="79E101F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5、工程质量要求：以招标文件要求和投标文件承诺为准。</w:t>
      </w:r>
    </w:p>
    <w:p w14:paraId="4815BA0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6、采购清单：</w:t>
      </w:r>
    </w:p>
    <w:p w14:paraId="048E48BB" w14:textId="77777777" w:rsidR="00EF5753" w:rsidRDefault="00000000">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二、价款及支付</w:t>
      </w:r>
    </w:p>
    <w:p w14:paraId="6188EB8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本合同总价款为：人民币（含税）（大写）</w:t>
      </w:r>
      <w:r>
        <w:rPr>
          <w:rFonts w:ascii="仿宋" w:eastAsia="仿宋" w:hAnsi="仿宋" w:cs="仿宋" w:hint="eastAsia"/>
          <w:sz w:val="24"/>
          <w:u w:val="single"/>
        </w:rPr>
        <w:t xml:space="preserve">            </w:t>
      </w:r>
      <w:r>
        <w:rPr>
          <w:rFonts w:ascii="仿宋" w:eastAsia="仿宋" w:hAnsi="仿宋" w:cs="仿宋" w:hint="eastAsia"/>
          <w:sz w:val="24"/>
        </w:rPr>
        <w:t>元整（￥</w:t>
      </w:r>
      <w:r>
        <w:rPr>
          <w:rFonts w:ascii="仿宋" w:eastAsia="仿宋" w:hAnsi="仿宋" w:cs="仿宋" w:hint="eastAsia"/>
          <w:i/>
          <w:iCs/>
          <w:sz w:val="24"/>
        </w:rPr>
        <w:t xml:space="preserve">        </w:t>
      </w:r>
      <w:r>
        <w:rPr>
          <w:rFonts w:ascii="仿宋" w:eastAsia="仿宋" w:hAnsi="仿宋" w:cs="仿宋" w:hint="eastAsia"/>
          <w:sz w:val="24"/>
        </w:rPr>
        <w:t>），</w:t>
      </w:r>
      <w:r>
        <w:rPr>
          <w:rFonts w:ascii="仿宋" w:eastAsia="仿宋" w:hAnsi="仿宋" w:cs="仿宋" w:hint="eastAsia"/>
          <w:sz w:val="24"/>
        </w:rPr>
        <w:lastRenderedPageBreak/>
        <w:t>增值税税额为：人民币（大写）            元整（￥        ）</w:t>
      </w:r>
    </w:p>
    <w:p w14:paraId="5CC0595B" w14:textId="77777777" w:rsidR="00EF5753" w:rsidRDefault="00000000">
      <w:pPr>
        <w:spacing w:line="360" w:lineRule="auto"/>
        <w:ind w:firstLineChars="200" w:firstLine="480"/>
        <w:rPr>
          <w:rFonts w:ascii="仿宋" w:eastAsia="仿宋" w:hAnsi="仿宋" w:cs="仿宋" w:hint="eastAsia"/>
          <w:sz w:val="24"/>
        </w:rPr>
      </w:pPr>
      <w:bookmarkStart w:id="16" w:name="_Hlk184135619"/>
      <w:r>
        <w:rPr>
          <w:rFonts w:ascii="仿宋" w:eastAsia="仿宋" w:hAnsi="仿宋" w:cs="仿宋" w:hint="eastAsia"/>
          <w:sz w:val="24"/>
        </w:rPr>
        <w:t xml:space="preserve">本合同签订后，乙方向甲方提交付款申请书，同时向甲方开具合同总额30%的收据，经甲方确认后原则上10个工作日内，甲方向乙方支付等同收据金额的款项作为预付款； </w:t>
      </w:r>
    </w:p>
    <w:p w14:paraId="5A30E48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本项目验收合格后且经第三方结算完成，乙方向甲方开具结算审定金额97%的增值税普通发票、提交付款通知书经甲方确认原则上10个工作日内，甲方支付至结算审定金额97%的金额给乙方；</w:t>
      </w:r>
    </w:p>
    <w:p w14:paraId="20BCF60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未来网络试验设施国家验收合格后，乙方向甲方开具剩余尾款金额的增值税普通发票、提交付款通知书经甲方确认原则上10个工作日内，甲方支付剩余尾款。</w:t>
      </w:r>
    </w:p>
    <w:bookmarkEnd w:id="16"/>
    <w:p w14:paraId="0C37273D" w14:textId="77777777" w:rsidR="00EF5753" w:rsidRDefault="00000000">
      <w:pPr>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三、甲方义务</w:t>
      </w:r>
    </w:p>
    <w:p w14:paraId="3AE9079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 甲方负责办理工程需要的审批、核准或备案手续，履行合同中的竣工结算、审计价款和支付义务。</w:t>
      </w:r>
    </w:p>
    <w:p w14:paraId="18D4B05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2指派</w:t>
      </w:r>
      <w:r>
        <w:rPr>
          <w:rFonts w:ascii="仿宋" w:eastAsia="仿宋" w:hAnsi="仿宋" w:cs="仿宋" w:hint="eastAsia"/>
          <w:sz w:val="24"/>
          <w:u w:val="single"/>
        </w:rPr>
        <w:t xml:space="preserve">          </w:t>
      </w:r>
      <w:r>
        <w:rPr>
          <w:rFonts w:ascii="仿宋" w:eastAsia="仿宋" w:hAnsi="仿宋" w:cs="仿宋" w:hint="eastAsia"/>
          <w:sz w:val="24"/>
        </w:rPr>
        <w:t>为甲方代表，负责对工程质量、进度进行监督检查，办理验收、变更、工程签证登记手续和其他事宜。</w:t>
      </w:r>
    </w:p>
    <w:p w14:paraId="327E42A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 监理人：</w:t>
      </w:r>
    </w:p>
    <w:p w14:paraId="30CF4E2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甲方委托</w:t>
      </w:r>
      <w:r>
        <w:rPr>
          <w:rFonts w:ascii="仿宋" w:eastAsia="仿宋" w:hAnsi="仿宋" w:cs="仿宋" w:hint="eastAsia"/>
          <w:sz w:val="24"/>
          <w:u w:val="single"/>
        </w:rPr>
        <w:t xml:space="preserve">                              </w:t>
      </w:r>
      <w:r>
        <w:rPr>
          <w:rFonts w:ascii="仿宋" w:eastAsia="仿宋" w:hAnsi="仿宋" w:cs="仿宋" w:hint="eastAsia"/>
          <w:sz w:val="24"/>
        </w:rPr>
        <w:t>进行工程监理，监理公司任命</w:t>
      </w:r>
      <w:r>
        <w:rPr>
          <w:rFonts w:ascii="仿宋" w:eastAsia="仿宋" w:hAnsi="仿宋" w:cs="仿宋" w:hint="eastAsia"/>
          <w:sz w:val="24"/>
          <w:u w:val="single"/>
        </w:rPr>
        <w:t xml:space="preserve">          </w:t>
      </w:r>
      <w:r>
        <w:rPr>
          <w:rFonts w:ascii="仿宋" w:eastAsia="仿宋" w:hAnsi="仿宋" w:cs="仿宋" w:hint="eastAsia"/>
          <w:sz w:val="24"/>
        </w:rPr>
        <w:t>为总监理工程师，其职责在甲方与监理合同中明确。</w:t>
      </w:r>
    </w:p>
    <w:p w14:paraId="1BF69121"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四、乙方义务</w:t>
      </w:r>
    </w:p>
    <w:p w14:paraId="5D2A59B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1、乙方提供的设备应符合国家标准、行业标准和企业标准中标准高的标准。</w:t>
      </w:r>
    </w:p>
    <w:p w14:paraId="3CC1445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乙方应保证设备是全新、未使用过的原厂原装合格正品，并完全符合甲方的技术标准以及合同约定的验收标准，所附各种材料及配件等必须齐全。乙方应保证其提供的设备在正确安装、正常使用和保养条件下，在其使用寿命内具有良好的性能。</w:t>
      </w:r>
    </w:p>
    <w:p w14:paraId="5D6846B3"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乙方应保证提供的设备（包括各种材料及配件）未侵犯第三方的知识产权，必要时向甲方提供权属证明文件。如设备本身或者甲方在合同范围内合理使用时发生侵犯第三方知识产权，乙方应当承担由此产生的全部损失和赔偿责任。</w:t>
      </w:r>
    </w:p>
    <w:p w14:paraId="046D3399"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4、本项目中工程承包模式为交钥匙工程，乙方应当按照合同约定的标准、规范、工程的功能、规模、考核目标和竣工日期，来完成设计、采购、施工、竣</w:t>
      </w:r>
      <w:r>
        <w:rPr>
          <w:rFonts w:ascii="仿宋" w:eastAsia="仿宋" w:hAnsi="仿宋" w:cs="仿宋" w:hint="eastAsia"/>
          <w:sz w:val="24"/>
        </w:rPr>
        <w:lastRenderedPageBreak/>
        <w:t>工试验和竣工</w:t>
      </w:r>
      <w:proofErr w:type="gramStart"/>
      <w:r>
        <w:rPr>
          <w:rFonts w:ascii="仿宋" w:eastAsia="仿宋" w:hAnsi="仿宋" w:cs="仿宋" w:hint="eastAsia"/>
          <w:sz w:val="24"/>
        </w:rPr>
        <w:t>后试验</w:t>
      </w:r>
      <w:proofErr w:type="gramEnd"/>
      <w:r>
        <w:rPr>
          <w:rFonts w:ascii="仿宋" w:eastAsia="仿宋" w:hAnsi="仿宋" w:cs="仿宋" w:hint="eastAsia"/>
          <w:sz w:val="24"/>
        </w:rPr>
        <w:t>是承包人的义务。</w:t>
      </w:r>
    </w:p>
    <w:p w14:paraId="6C611DA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5、乙方应当在合同签订之日起</w:t>
      </w:r>
      <w:r>
        <w:rPr>
          <w:rFonts w:ascii="仿宋" w:eastAsia="仿宋" w:hAnsi="仿宋" w:cs="仿宋" w:hint="eastAsia"/>
          <w:sz w:val="24"/>
          <w:u w:val="single"/>
        </w:rPr>
        <w:t xml:space="preserve">    </w:t>
      </w:r>
      <w:r>
        <w:rPr>
          <w:rFonts w:ascii="仿宋" w:eastAsia="仿宋" w:hAnsi="仿宋" w:cs="仿宋" w:hint="eastAsia"/>
          <w:sz w:val="24"/>
        </w:rPr>
        <w:t xml:space="preserve">日内提交施工方案和进度计划，交甲方审定后方可开始施工。 </w:t>
      </w:r>
    </w:p>
    <w:p w14:paraId="64BB0B1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 乙方指派</w:t>
      </w:r>
      <w:r>
        <w:rPr>
          <w:rFonts w:ascii="仿宋" w:eastAsia="仿宋" w:hAnsi="仿宋" w:cs="仿宋" w:hint="eastAsia"/>
          <w:sz w:val="24"/>
          <w:u w:val="single"/>
        </w:rPr>
        <w:t xml:space="preserve">       </w:t>
      </w:r>
      <w:r>
        <w:rPr>
          <w:rFonts w:ascii="仿宋" w:eastAsia="仿宋" w:hAnsi="仿宋" w:cs="仿宋" w:hint="eastAsia"/>
          <w:sz w:val="24"/>
        </w:rPr>
        <w:t>为驻工地代表，负责合同履行。按甲方发布招标文件要求及乙方投标文件承诺组织施工，保质、保量、按期完成施工任务，解决由乙方负责的各项事宜。</w:t>
      </w:r>
    </w:p>
    <w:p w14:paraId="76A594E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7、 乙方有义务按合同约定，自费修复因乙方原因引起的设计、文件、设备、材料、部件、施工、竣工试验和竣工</w:t>
      </w:r>
      <w:proofErr w:type="gramStart"/>
      <w:r>
        <w:rPr>
          <w:rFonts w:ascii="仿宋" w:eastAsia="仿宋" w:hAnsi="仿宋" w:cs="仿宋" w:hint="eastAsia"/>
          <w:sz w:val="24"/>
        </w:rPr>
        <w:t>后试验</w:t>
      </w:r>
      <w:proofErr w:type="gramEnd"/>
      <w:r>
        <w:rPr>
          <w:rFonts w:ascii="仿宋" w:eastAsia="仿宋" w:hAnsi="仿宋" w:cs="仿宋" w:hint="eastAsia"/>
          <w:sz w:val="24"/>
        </w:rPr>
        <w:t>存在的缺陷。</w:t>
      </w:r>
    </w:p>
    <w:p w14:paraId="494F0F9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8、 严格执行施工规范、安全操作规程、防火安全规定、环境保护规定。严格按照图纸或做法说明进行施工，作好各项质量检查记录。参加竣工验收，编制工程结算。</w:t>
      </w:r>
    </w:p>
    <w:p w14:paraId="791585B1"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9、 遵守国家、地方政府有关部门对施工现场管理的规定，妥善保护好施工现场周围建筑物、设备管线等不受损坏。做好施工现场保卫和垃圾消纳等工作，处理由于施工带来的扰民问题与周围单位（住户）的关系。</w:t>
      </w:r>
    </w:p>
    <w:p w14:paraId="49B6CAD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10、 工程竣工未移交甲方之前，负责对现场的一切设施和工程成品进行保护，示交付之前的财产损失包括但不限于设备丢失、损坏、破坏，都由乙方承担。</w:t>
      </w:r>
    </w:p>
    <w:p w14:paraId="0490778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11、关于材料：本工程为交钥匙工程，乙方应按照约定完成材料采购、运输及储存。乙方负责采购的材料、设备，应符合招标文件中的要求，如不符合质量要求或规格有差异，应禁止使用。若已使用，对工程造成的损失（包括更换该材料的损失或不更换材料导致的其他损失等）由乙方负责。</w:t>
      </w:r>
    </w:p>
    <w:p w14:paraId="3546D661"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五、交货和验收</w:t>
      </w:r>
    </w:p>
    <w:p w14:paraId="799B1AA1"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1、乙方应在本合同生效</w:t>
      </w:r>
      <w:r>
        <w:rPr>
          <w:rFonts w:ascii="仿宋" w:eastAsia="仿宋" w:hAnsi="仿宋" w:cs="仿宋" w:hint="eastAsia"/>
          <w:sz w:val="24"/>
          <w:u w:val="single"/>
        </w:rPr>
        <w:t xml:space="preserve">     </w:t>
      </w:r>
      <w:r>
        <w:rPr>
          <w:rFonts w:ascii="仿宋" w:eastAsia="仿宋" w:hAnsi="仿宋" w:cs="仿宋" w:hint="eastAsia"/>
          <w:sz w:val="24"/>
        </w:rPr>
        <w:t>内将本合同约定的设备（含所有备品备件）运送至甲方指定</w:t>
      </w:r>
      <w:r>
        <w:rPr>
          <w:rFonts w:ascii="仿宋" w:eastAsia="仿宋" w:hAnsi="仿宋" w:cs="仿宋"/>
          <w:sz w:val="24"/>
        </w:rPr>
        <w:t>地址</w:t>
      </w:r>
      <w:r>
        <w:rPr>
          <w:rFonts w:ascii="仿宋" w:eastAsia="仿宋" w:hAnsi="仿宋" w:cs="仿宋" w:hint="eastAsia"/>
          <w:sz w:val="24"/>
        </w:rPr>
        <w:t>，运费由乙方承担，本工程项目交付之后统一验收。</w:t>
      </w:r>
    </w:p>
    <w:p w14:paraId="4E59990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sz w:val="24"/>
        </w:rPr>
        <w:t>备注：</w:t>
      </w:r>
    </w:p>
    <w:p w14:paraId="5E51B6F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w:t>
      </w:r>
      <w:r>
        <w:rPr>
          <w:rFonts w:ascii="仿宋" w:eastAsia="仿宋" w:hAnsi="仿宋" w:cs="仿宋"/>
          <w:sz w:val="24"/>
        </w:rPr>
        <w:t>甲方</w:t>
      </w:r>
      <w:r>
        <w:rPr>
          <w:rFonts w:ascii="仿宋" w:eastAsia="仿宋" w:hAnsi="仿宋" w:cs="仿宋" w:hint="eastAsia"/>
          <w:sz w:val="24"/>
        </w:rPr>
        <w:t>本工程项目</w:t>
      </w:r>
      <w:proofErr w:type="gramStart"/>
      <w:r>
        <w:rPr>
          <w:rFonts w:ascii="仿宋" w:eastAsia="仿宋" w:hAnsi="仿宋" w:cs="仿宋" w:hint="eastAsia"/>
          <w:sz w:val="24"/>
        </w:rPr>
        <w:t>交付收之前</w:t>
      </w:r>
      <w:proofErr w:type="gramEnd"/>
      <w:r>
        <w:rPr>
          <w:rFonts w:ascii="仿宋" w:eastAsia="仿宋" w:hAnsi="仿宋" w:cs="仿宋" w:hint="eastAsia"/>
          <w:sz w:val="24"/>
        </w:rPr>
        <w:t>，货物</w:t>
      </w:r>
      <w:r>
        <w:rPr>
          <w:rFonts w:ascii="仿宋" w:eastAsia="仿宋" w:hAnsi="仿宋" w:cs="仿宋"/>
          <w:sz w:val="24"/>
        </w:rPr>
        <w:t>损毁、</w:t>
      </w:r>
      <w:r>
        <w:rPr>
          <w:rFonts w:ascii="仿宋" w:eastAsia="仿宋" w:hAnsi="仿宋" w:cs="仿宋" w:hint="eastAsia"/>
          <w:sz w:val="24"/>
        </w:rPr>
        <w:t>灭失的风险由乙方承担。</w:t>
      </w:r>
    </w:p>
    <w:p w14:paraId="7FE58F8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sz w:val="24"/>
        </w:rPr>
        <w:t>（2）交货时间</w:t>
      </w:r>
      <w:r>
        <w:rPr>
          <w:rFonts w:ascii="仿宋" w:eastAsia="仿宋" w:hAnsi="仿宋" w:cs="仿宋" w:hint="eastAsia"/>
          <w:sz w:val="24"/>
        </w:rPr>
        <w:t>是指</w:t>
      </w:r>
      <w:r>
        <w:rPr>
          <w:rFonts w:ascii="仿宋" w:eastAsia="仿宋" w:hAnsi="仿宋" w:cs="仿宋"/>
          <w:sz w:val="24"/>
        </w:rPr>
        <w:t>货物实际到达</w:t>
      </w:r>
      <w:r>
        <w:rPr>
          <w:rFonts w:ascii="仿宋" w:eastAsia="仿宋" w:hAnsi="仿宋" w:cs="仿宋" w:hint="eastAsia"/>
          <w:sz w:val="24"/>
        </w:rPr>
        <w:t>甲方指定地点的</w:t>
      </w:r>
      <w:r>
        <w:rPr>
          <w:rFonts w:ascii="仿宋" w:eastAsia="仿宋" w:hAnsi="仿宋" w:cs="仿宋"/>
          <w:sz w:val="24"/>
        </w:rPr>
        <w:t>时间。</w:t>
      </w:r>
    </w:p>
    <w:p w14:paraId="24C1024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（3）甲方指定的交货地点：</w:t>
      </w:r>
      <w:r>
        <w:rPr>
          <w:rFonts w:ascii="仿宋" w:eastAsia="仿宋" w:hAnsi="仿宋" w:cs="仿宋" w:hint="eastAsia"/>
          <w:sz w:val="24"/>
          <w:u w:val="single"/>
        </w:rPr>
        <w:t xml:space="preserve">       </w:t>
      </w:r>
      <w:r>
        <w:rPr>
          <w:rFonts w:ascii="仿宋" w:eastAsia="仿宋" w:hAnsi="仿宋" w:cs="仿宋" w:hint="eastAsia"/>
          <w:sz w:val="24"/>
        </w:rPr>
        <w:t>。</w:t>
      </w:r>
    </w:p>
    <w:p w14:paraId="1B81CAA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2、乙方交付设备的签收验收标准为：</w:t>
      </w:r>
    </w:p>
    <w:p w14:paraId="5D47D5C9"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（1）应当完全符合本合同所约定的设备、品牌、型号、数量和规格要求及</w:t>
      </w:r>
      <w:r>
        <w:rPr>
          <w:rFonts w:ascii="仿宋" w:eastAsia="仿宋" w:hAnsi="仿宋" w:cs="仿宋" w:hint="eastAsia"/>
          <w:sz w:val="24"/>
        </w:rPr>
        <w:lastRenderedPageBreak/>
        <w:t>产品正常质量标准（若无此标准，则以国家或行业针对标的设备的标准中较高的为准）；</w:t>
      </w:r>
    </w:p>
    <w:p w14:paraId="27E1628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（2）设备外观无破损，零件、部件、备品备件、工具、附件、质保书、合格证、说明书和其他图纸、技术文件无缺损。</w:t>
      </w:r>
    </w:p>
    <w:p w14:paraId="0C8E8F9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（3）设备为100%全新未使用过新品，外观验收后并经过本工程项目交付后</w:t>
      </w:r>
      <w:r>
        <w:rPr>
          <w:rFonts w:ascii="仿宋" w:eastAsia="仿宋" w:hAnsi="仿宋" w:cs="仿宋" w:hint="eastAsia"/>
          <w:sz w:val="24"/>
          <w:u w:val="single"/>
        </w:rPr>
        <w:t xml:space="preserve"> 72 </w:t>
      </w:r>
      <w:r>
        <w:rPr>
          <w:rFonts w:ascii="仿宋" w:eastAsia="仿宋" w:hAnsi="仿宋" w:cs="仿宋" w:hint="eastAsia"/>
          <w:sz w:val="24"/>
        </w:rPr>
        <w:t>小时正常运行及测试合格。</w:t>
      </w:r>
    </w:p>
    <w:p w14:paraId="542781E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3、甲方应当在收货后的</w:t>
      </w:r>
      <w:r>
        <w:rPr>
          <w:rFonts w:ascii="仿宋" w:eastAsia="仿宋" w:hAnsi="仿宋" w:cs="仿宋" w:hint="eastAsia"/>
          <w:sz w:val="24"/>
          <w:u w:val="single"/>
        </w:rPr>
        <w:t xml:space="preserve"> </w:t>
      </w:r>
      <w:r>
        <w:rPr>
          <w:rFonts w:ascii="仿宋" w:eastAsia="仿宋" w:hAnsi="仿宋" w:cs="仿宋"/>
          <w:sz w:val="24"/>
          <w:u w:val="single"/>
        </w:rPr>
        <w:t xml:space="preserve">10 </w:t>
      </w:r>
      <w:proofErr w:type="gramStart"/>
      <w:r>
        <w:rPr>
          <w:rFonts w:ascii="仿宋" w:eastAsia="仿宋" w:hAnsi="仿宋" w:cs="仿宋" w:hint="eastAsia"/>
          <w:sz w:val="24"/>
        </w:rPr>
        <w:t>个</w:t>
      </w:r>
      <w:proofErr w:type="gramEnd"/>
      <w:r>
        <w:rPr>
          <w:rFonts w:ascii="仿宋" w:eastAsia="仿宋" w:hAnsi="仿宋" w:cs="仿宋" w:hint="eastAsia"/>
          <w:sz w:val="24"/>
        </w:rPr>
        <w:t>工作日内对货物进行外观验收，验收包括：型号、规格、数量、外观质量、及货物包装是否完好，用户手册、原厂保修卡、随机资料及配件、随机工具等是否齐全。</w:t>
      </w:r>
    </w:p>
    <w:p w14:paraId="0AB0346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乙方应及时提供与本合同设备有关的产品说明书、设计、检验、安装、调试、验收、性能验收试验、运行、检修等相应的技术指导、技术配合、技术培训等全过程的服务；须派代表到现场进行技术服务，乙方在本工程项目交付后指导甲方按技术资料进行安装、调试和启动，并负责解决合同设备在安装调试、试运行中发现的制造质量及性能等有关问题。</w:t>
      </w:r>
    </w:p>
    <w:p w14:paraId="24D7C61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5、甲方若对乙方提供的设备有任何异议，应于收到设备之日起30天内向乙方提出</w:t>
      </w:r>
      <w:r>
        <w:rPr>
          <w:rFonts w:ascii="仿宋" w:eastAsia="仿宋" w:hAnsi="仿宋" w:cs="仿宋"/>
          <w:sz w:val="24"/>
        </w:rPr>
        <w:t>，</w:t>
      </w:r>
      <w:r>
        <w:rPr>
          <w:rFonts w:ascii="仿宋" w:eastAsia="仿宋" w:hAnsi="仿宋" w:cs="仿宋" w:hint="eastAsia"/>
          <w:sz w:val="24"/>
        </w:rPr>
        <w:t>但甲方未提出</w:t>
      </w:r>
      <w:r>
        <w:rPr>
          <w:rFonts w:ascii="仿宋" w:eastAsia="仿宋" w:hAnsi="仿宋" w:cs="仿宋"/>
          <w:sz w:val="24"/>
        </w:rPr>
        <w:t>异议</w:t>
      </w:r>
      <w:proofErr w:type="gramStart"/>
      <w:r>
        <w:rPr>
          <w:rFonts w:ascii="仿宋" w:eastAsia="仿宋" w:hAnsi="仿宋" w:cs="仿宋"/>
          <w:sz w:val="24"/>
        </w:rPr>
        <w:t>不</w:t>
      </w:r>
      <w:proofErr w:type="gramEnd"/>
      <w:r>
        <w:rPr>
          <w:rFonts w:ascii="仿宋" w:eastAsia="仿宋" w:hAnsi="仿宋" w:cs="仿宋" w:hint="eastAsia"/>
          <w:sz w:val="24"/>
        </w:rPr>
        <w:t>视为</w:t>
      </w:r>
      <w:r>
        <w:rPr>
          <w:rFonts w:ascii="仿宋" w:eastAsia="仿宋" w:hAnsi="仿宋" w:cs="仿宋"/>
          <w:sz w:val="24"/>
        </w:rPr>
        <w:t>认同</w:t>
      </w:r>
      <w:r>
        <w:rPr>
          <w:rFonts w:ascii="仿宋" w:eastAsia="仿宋" w:hAnsi="仿宋" w:cs="仿宋" w:hint="eastAsia"/>
          <w:sz w:val="24"/>
        </w:rPr>
        <w:t>标的物</w:t>
      </w:r>
      <w:r>
        <w:rPr>
          <w:rFonts w:ascii="仿宋" w:eastAsia="仿宋" w:hAnsi="仿宋" w:cs="仿宋"/>
          <w:sz w:val="24"/>
        </w:rPr>
        <w:t>符合合同约定</w:t>
      </w:r>
      <w:r>
        <w:rPr>
          <w:rFonts w:ascii="仿宋" w:eastAsia="仿宋" w:hAnsi="仿宋" w:cs="仿宋" w:hint="eastAsia"/>
          <w:sz w:val="24"/>
        </w:rPr>
        <w:t>，若设备存在质量问题，非甲方原因导致的，</w:t>
      </w:r>
      <w:proofErr w:type="gramStart"/>
      <w:r>
        <w:rPr>
          <w:rFonts w:ascii="仿宋" w:eastAsia="仿宋" w:hAnsi="仿宋" w:cs="仿宋" w:hint="eastAsia"/>
          <w:sz w:val="24"/>
        </w:rPr>
        <w:t>乙方仍</w:t>
      </w:r>
      <w:proofErr w:type="gramEnd"/>
      <w:r>
        <w:rPr>
          <w:rFonts w:ascii="仿宋" w:eastAsia="仿宋" w:hAnsi="仿宋" w:cs="仿宋" w:hint="eastAsia"/>
          <w:sz w:val="24"/>
        </w:rPr>
        <w:t>应承担违约责任。</w:t>
      </w:r>
    </w:p>
    <w:p w14:paraId="04D806D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甲、乙双方应及时办理隐蔽工程和中间工程的检查与验收手续。甲方不按时参加隐蔽工程和中间工程验收，乙方可自行验收，甲方应予承认。若甲方要求复验时，乙方应按要求办理复验。若复验合格，甲方应承担复验费用，若由此造成停工，工期顺延；若复验不合格，其复验返工费用有乙方承担，因复验造成的停工期间允许工期顺延，复验结束后的返工期间不允许工期顺延，乙方应当保证在合同约定工期内完成工作，否则应当承担违约责任。</w:t>
      </w:r>
    </w:p>
    <w:p w14:paraId="6E8AA0A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7、由于甲方提出变更工程设计而影响工程进度，若产生返工费用由甲方承担，若返工，则工期可以相应顺延。</w:t>
      </w:r>
    </w:p>
    <w:p w14:paraId="5741CB8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8、由于乙方原因造成质量事故，返工费用等一切费用和损失由乙方承担，工期不顺延，乙方应当保证在合同约定工期内完成工作，否则应当承担违约责任。</w:t>
      </w:r>
    </w:p>
    <w:p w14:paraId="122A085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9、工程竣工后，本工程项目交付前，乙方应及时通知甲方及监理单位验收，甲方及监理单位自接收到验收通知</w:t>
      </w:r>
      <w:r>
        <w:rPr>
          <w:rFonts w:ascii="仿宋" w:eastAsia="仿宋" w:hAnsi="仿宋" w:cs="仿宋" w:hint="eastAsia"/>
          <w:sz w:val="24"/>
          <w:u w:val="single"/>
        </w:rPr>
        <w:t xml:space="preserve">   </w:t>
      </w:r>
      <w:r>
        <w:rPr>
          <w:rFonts w:ascii="仿宋" w:eastAsia="仿宋" w:hAnsi="仿宋" w:cs="仿宋" w:hint="eastAsia"/>
          <w:sz w:val="24"/>
        </w:rPr>
        <w:t>日内组织验收，并办理验收、移交手续。</w:t>
      </w:r>
      <w:r>
        <w:rPr>
          <w:rFonts w:ascii="仿宋" w:eastAsia="仿宋" w:hAnsi="仿宋" w:cs="仿宋" w:hint="eastAsia"/>
          <w:sz w:val="24"/>
        </w:rPr>
        <w:lastRenderedPageBreak/>
        <w:t>如甲方及监理单位在规定时间内未能组织验收，需及时通知乙方，另定验收日期。</w:t>
      </w:r>
    </w:p>
    <w:p w14:paraId="718E7C3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10、乙方应采取必要的措施确保工程质量及安全，若在竣工后因工程质量发生安全事故则由乙方负担全部责任。</w:t>
      </w:r>
    </w:p>
    <w:p w14:paraId="02414ECA"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六、售后服务</w:t>
      </w:r>
    </w:p>
    <w:p w14:paraId="1E783D0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1、乙方服务承诺详见附件（请乙方提供，服务</w:t>
      </w:r>
      <w:r>
        <w:rPr>
          <w:rFonts w:ascii="仿宋" w:eastAsia="仿宋" w:hAnsi="仿宋" w:cs="仿宋"/>
          <w:sz w:val="24"/>
        </w:rPr>
        <w:t>标准不得低于投标文件承诺</w:t>
      </w:r>
      <w:r>
        <w:rPr>
          <w:rFonts w:ascii="仿宋" w:eastAsia="仿宋" w:hAnsi="仿宋" w:cs="仿宋" w:hint="eastAsia"/>
          <w:sz w:val="24"/>
        </w:rPr>
        <w:t>，乙方还应</w:t>
      </w:r>
      <w:r>
        <w:rPr>
          <w:rFonts w:ascii="仿宋" w:eastAsia="仿宋" w:hAnsi="仿宋" w:cs="仿宋"/>
          <w:sz w:val="24"/>
        </w:rPr>
        <w:t>提供精密空调生产单位质</w:t>
      </w:r>
      <w:proofErr w:type="gramStart"/>
      <w:r>
        <w:rPr>
          <w:rFonts w:ascii="仿宋" w:eastAsia="仿宋" w:hAnsi="仿宋" w:cs="仿宋"/>
          <w:sz w:val="24"/>
        </w:rPr>
        <w:t>保承诺</w:t>
      </w:r>
      <w:proofErr w:type="gramEnd"/>
      <w:r>
        <w:rPr>
          <w:rFonts w:ascii="仿宋" w:eastAsia="仿宋" w:hAnsi="仿宋" w:cs="仿宋"/>
          <w:sz w:val="24"/>
        </w:rPr>
        <w:t>函原件</w:t>
      </w:r>
      <w:r>
        <w:rPr>
          <w:rFonts w:ascii="仿宋" w:eastAsia="仿宋" w:hAnsi="仿宋" w:cs="仿宋" w:hint="eastAsia"/>
          <w:sz w:val="24"/>
        </w:rPr>
        <w:t>）。</w:t>
      </w:r>
    </w:p>
    <w:p w14:paraId="05C9FE61"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2、标的物的质保期为</w:t>
      </w:r>
      <w:r>
        <w:rPr>
          <w:rFonts w:ascii="仿宋" w:eastAsia="仿宋" w:hAnsi="仿宋" w:cs="仿宋" w:hint="eastAsia"/>
          <w:b/>
          <w:sz w:val="24"/>
          <w:u w:val="single"/>
        </w:rPr>
        <w:t xml:space="preserve">  </w:t>
      </w:r>
      <w:r>
        <w:rPr>
          <w:rFonts w:ascii="仿宋" w:eastAsia="仿宋" w:hAnsi="仿宋" w:cs="仿宋" w:hint="eastAsia"/>
          <w:sz w:val="24"/>
        </w:rPr>
        <w:t>年，自</w:t>
      </w:r>
      <w:r>
        <w:rPr>
          <w:rFonts w:ascii="仿宋" w:eastAsia="仿宋" w:hAnsi="仿宋" w:cs="仿宋" w:hint="eastAsia"/>
          <w:sz w:val="24"/>
          <w:u w:val="single"/>
        </w:rPr>
        <w:t xml:space="preserve">         </w:t>
      </w:r>
      <w:r>
        <w:rPr>
          <w:rFonts w:ascii="仿宋" w:eastAsia="仿宋" w:hAnsi="仿宋" w:cs="仿宋" w:hint="eastAsia"/>
          <w:sz w:val="24"/>
        </w:rPr>
        <w:t>起计算。</w:t>
      </w:r>
    </w:p>
    <w:p w14:paraId="313088A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在质保期内，所有设备售后服务所产生的一切费用（包括但不限于配件费、维修费、检测费、维修人员差旅费等）由乙方承担。若乙方维修人员不能及时解决问题，乙方必须无偿提供</w:t>
      </w:r>
      <w:proofErr w:type="gramStart"/>
      <w:r>
        <w:rPr>
          <w:rFonts w:ascii="仿宋" w:eastAsia="仿宋" w:hAnsi="仿宋" w:cs="仿宋" w:hint="eastAsia"/>
          <w:sz w:val="24"/>
        </w:rPr>
        <w:t>备设备</w:t>
      </w:r>
      <w:proofErr w:type="gramEnd"/>
      <w:r>
        <w:rPr>
          <w:rFonts w:ascii="仿宋" w:eastAsia="仿宋" w:hAnsi="仿宋" w:cs="仿宋" w:hint="eastAsia"/>
          <w:sz w:val="24"/>
        </w:rPr>
        <w:t>供甲方使用，待设备维修完成可正常使用之后，乙方</w:t>
      </w:r>
      <w:proofErr w:type="gramStart"/>
      <w:r>
        <w:rPr>
          <w:rFonts w:ascii="仿宋" w:eastAsia="仿宋" w:hAnsi="仿宋" w:cs="仿宋" w:hint="eastAsia"/>
          <w:sz w:val="24"/>
        </w:rPr>
        <w:t>方</w:t>
      </w:r>
      <w:proofErr w:type="gramEnd"/>
      <w:r>
        <w:rPr>
          <w:rFonts w:ascii="仿宋" w:eastAsia="仿宋" w:hAnsi="仿宋" w:cs="仿宋" w:hint="eastAsia"/>
          <w:sz w:val="24"/>
        </w:rPr>
        <w:t>可取回备机，未能提供备用设备的应承担因设备停止使用的全部损失。</w:t>
      </w:r>
    </w:p>
    <w:p w14:paraId="2DF68DF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在质保期内，施工部分若有质量问题，乙方应在接到修理通知之日后24小时内派人修理，并自修理时起72小时内保修完毕。乙方不在约定期限内派人修理，或在约定期限没有修理完毕的，甲方可委托其他人员修理，费用从质量保修金内扣除，质量保证金不足的，乙方应当向甲方另行支付，同时，乙方还须赔偿甲方因此遭受的</w:t>
      </w:r>
      <w:r>
        <w:rPr>
          <w:rFonts w:ascii="仿宋" w:eastAsia="仿宋" w:hAnsi="仿宋" w:cs="仿宋"/>
          <w:sz w:val="24"/>
        </w:rPr>
        <w:t>所有</w:t>
      </w:r>
      <w:r>
        <w:rPr>
          <w:rFonts w:ascii="仿宋" w:eastAsia="仿宋" w:hAnsi="仿宋" w:cs="仿宋" w:hint="eastAsia"/>
          <w:sz w:val="24"/>
        </w:rPr>
        <w:t>损失。</w:t>
      </w:r>
    </w:p>
    <w:p w14:paraId="66AFF6EB"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七、违约责任及合同变更</w:t>
      </w:r>
    </w:p>
    <w:p w14:paraId="07A0813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1、乙方逾期交付标的物的，每逾期1天，乙方向甲方偿付逾期交货部分款项总额的 5‰ 的</w:t>
      </w:r>
      <w:r>
        <w:rPr>
          <w:rFonts w:ascii="仿宋" w:eastAsia="仿宋" w:hAnsi="仿宋" w:cs="仿宋"/>
          <w:sz w:val="24"/>
        </w:rPr>
        <w:t>违约</w:t>
      </w:r>
      <w:r>
        <w:rPr>
          <w:rFonts w:ascii="仿宋" w:eastAsia="仿宋" w:hAnsi="仿宋" w:cs="仿宋" w:hint="eastAsia"/>
          <w:sz w:val="24"/>
        </w:rPr>
        <w:t>金。如乙方逾期交付达 10 天，甲方有权解除合同，解除合同的通知自到达乙方时生效，甲方解除合同的，乙方</w:t>
      </w:r>
      <w:r>
        <w:rPr>
          <w:rFonts w:ascii="仿宋" w:eastAsia="仿宋" w:hAnsi="仿宋" w:cs="仿宋"/>
          <w:sz w:val="24"/>
        </w:rPr>
        <w:t>应当向甲方</w:t>
      </w:r>
      <w:r>
        <w:rPr>
          <w:rFonts w:ascii="仿宋" w:eastAsia="仿宋" w:hAnsi="仿宋" w:cs="仿宋" w:hint="eastAsia"/>
          <w:sz w:val="24"/>
        </w:rPr>
        <w:t>返还</w:t>
      </w:r>
      <w:r>
        <w:rPr>
          <w:rFonts w:ascii="仿宋" w:eastAsia="仿宋" w:hAnsi="仿宋" w:cs="仿宋"/>
          <w:sz w:val="24"/>
        </w:rPr>
        <w:t>已收款</w:t>
      </w:r>
      <w:r>
        <w:rPr>
          <w:rFonts w:ascii="仿宋" w:eastAsia="仿宋" w:hAnsi="仿宋" w:cs="仿宋" w:hint="eastAsia"/>
          <w:sz w:val="24"/>
        </w:rPr>
        <w:t>项</w:t>
      </w:r>
      <w:r>
        <w:rPr>
          <w:rFonts w:ascii="仿宋" w:eastAsia="仿宋" w:hAnsi="仿宋" w:cs="仿宋"/>
          <w:sz w:val="24"/>
        </w:rPr>
        <w:t>，</w:t>
      </w:r>
      <w:r>
        <w:rPr>
          <w:rFonts w:ascii="仿宋" w:eastAsia="仿宋" w:hAnsi="仿宋" w:cs="仿宋" w:hint="eastAsia"/>
          <w:sz w:val="24"/>
        </w:rPr>
        <w:t>同时</w:t>
      </w:r>
      <w:r>
        <w:rPr>
          <w:rFonts w:ascii="仿宋" w:eastAsia="仿宋" w:hAnsi="仿宋" w:cs="仿宋"/>
          <w:sz w:val="24"/>
        </w:rPr>
        <w:t>，</w:t>
      </w:r>
      <w:r>
        <w:rPr>
          <w:rFonts w:ascii="仿宋" w:eastAsia="仿宋" w:hAnsi="仿宋" w:cs="仿宋" w:hint="eastAsia"/>
          <w:sz w:val="24"/>
        </w:rPr>
        <w:t>支付甲方合同总价</w:t>
      </w:r>
      <w:r>
        <w:rPr>
          <w:rFonts w:ascii="仿宋" w:eastAsia="仿宋" w:hAnsi="仿宋" w:cs="仿宋"/>
          <w:sz w:val="24"/>
        </w:rPr>
        <w:t>款</w:t>
      </w:r>
      <w:r>
        <w:rPr>
          <w:rFonts w:ascii="仿宋" w:eastAsia="仿宋" w:hAnsi="仿宋" w:cs="仿宋" w:hint="eastAsia"/>
          <w:sz w:val="24"/>
        </w:rPr>
        <w:t>5%的违约金，并赔偿甲方全部损失。</w:t>
      </w:r>
    </w:p>
    <w:p w14:paraId="33891D4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2、乙方所交付的货物品种、型号、规格或工程的质量不符合合同规定的，甲方有权拒收且视为未交付；无论甲方拒收与否，乙方均应向甲方另行支付合同总</w:t>
      </w:r>
      <w:r>
        <w:rPr>
          <w:rFonts w:ascii="仿宋" w:eastAsia="仿宋" w:hAnsi="仿宋" w:cs="仿宋"/>
          <w:sz w:val="24"/>
        </w:rPr>
        <w:t>价款</w:t>
      </w:r>
      <w:r>
        <w:rPr>
          <w:rFonts w:ascii="仿宋" w:eastAsia="仿宋" w:hAnsi="仿宋" w:cs="仿宋" w:hint="eastAsia"/>
          <w:sz w:val="24"/>
        </w:rPr>
        <w:t>5%的违约金</w:t>
      </w:r>
      <w:r>
        <w:rPr>
          <w:rFonts w:ascii="仿宋" w:eastAsia="仿宋" w:hAnsi="仿宋" w:cs="仿宋"/>
          <w:sz w:val="24"/>
        </w:rPr>
        <w:t>，</w:t>
      </w:r>
      <w:r>
        <w:rPr>
          <w:rFonts w:ascii="仿宋" w:eastAsia="仿宋" w:hAnsi="仿宋" w:cs="仿宋" w:hint="eastAsia"/>
          <w:sz w:val="24"/>
        </w:rPr>
        <w:t>并</w:t>
      </w:r>
      <w:r>
        <w:rPr>
          <w:rFonts w:ascii="仿宋" w:eastAsia="仿宋" w:hAnsi="仿宋" w:cs="仿宋"/>
          <w:sz w:val="24"/>
        </w:rPr>
        <w:t>向甲方</w:t>
      </w:r>
      <w:r>
        <w:rPr>
          <w:rFonts w:ascii="仿宋" w:eastAsia="仿宋" w:hAnsi="仿宋" w:cs="仿宋" w:hint="eastAsia"/>
          <w:sz w:val="24"/>
        </w:rPr>
        <w:t>返还</w:t>
      </w:r>
      <w:r>
        <w:rPr>
          <w:rFonts w:ascii="仿宋" w:eastAsia="仿宋" w:hAnsi="仿宋" w:cs="仿宋"/>
          <w:sz w:val="24"/>
        </w:rPr>
        <w:t>已收款</w:t>
      </w:r>
      <w:r>
        <w:rPr>
          <w:rFonts w:ascii="仿宋" w:eastAsia="仿宋" w:hAnsi="仿宋" w:cs="仿宋" w:hint="eastAsia"/>
          <w:sz w:val="24"/>
        </w:rPr>
        <w:t>项。若被查出所供货物或其部件或施工原材料是假冒伪劣产品的，甲方有权选择无条件退货并收回款项或要求换货并要求乙方承担合同总</w:t>
      </w:r>
      <w:r>
        <w:rPr>
          <w:rFonts w:ascii="仿宋" w:eastAsia="仿宋" w:hAnsi="仿宋" w:cs="仿宋"/>
          <w:sz w:val="24"/>
        </w:rPr>
        <w:t>价款</w:t>
      </w:r>
      <w:r>
        <w:rPr>
          <w:rFonts w:ascii="仿宋" w:eastAsia="仿宋" w:hAnsi="仿宋" w:cs="仿宋" w:hint="eastAsia"/>
          <w:sz w:val="24"/>
        </w:rPr>
        <w:t>5%的违约金。</w:t>
      </w:r>
    </w:p>
    <w:p w14:paraId="2E34020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3、因</w:t>
      </w:r>
      <w:r>
        <w:rPr>
          <w:rFonts w:ascii="仿宋" w:eastAsia="仿宋" w:hAnsi="仿宋" w:cs="仿宋"/>
          <w:sz w:val="24"/>
        </w:rPr>
        <w:t>乙方的</w:t>
      </w:r>
      <w:r>
        <w:rPr>
          <w:rFonts w:ascii="仿宋" w:eastAsia="仿宋" w:hAnsi="仿宋" w:cs="仿宋" w:hint="eastAsia"/>
          <w:sz w:val="24"/>
        </w:rPr>
        <w:t>交付的</w:t>
      </w:r>
      <w:r>
        <w:rPr>
          <w:rFonts w:ascii="仿宋" w:eastAsia="仿宋" w:hAnsi="仿宋" w:cs="仿宋"/>
          <w:sz w:val="24"/>
        </w:rPr>
        <w:t>货物</w:t>
      </w:r>
      <w:r>
        <w:rPr>
          <w:rFonts w:ascii="仿宋" w:eastAsia="仿宋" w:hAnsi="仿宋" w:cs="仿宋" w:hint="eastAsia"/>
          <w:sz w:val="24"/>
        </w:rPr>
        <w:t>侵犯</w:t>
      </w:r>
      <w:r>
        <w:rPr>
          <w:rFonts w:ascii="仿宋" w:eastAsia="仿宋" w:hAnsi="仿宋" w:cs="仿宋"/>
          <w:sz w:val="24"/>
        </w:rPr>
        <w:t>第三人权利</w:t>
      </w:r>
      <w:r>
        <w:rPr>
          <w:rFonts w:ascii="仿宋" w:eastAsia="仿宋" w:hAnsi="仿宋" w:cs="仿宋" w:hint="eastAsia"/>
          <w:sz w:val="24"/>
        </w:rPr>
        <w:t>所引发的责任</w:t>
      </w:r>
      <w:r>
        <w:rPr>
          <w:rFonts w:ascii="仿宋" w:eastAsia="仿宋" w:hAnsi="仿宋" w:cs="仿宋"/>
          <w:sz w:val="24"/>
        </w:rPr>
        <w:t>，</w:t>
      </w:r>
      <w:r>
        <w:rPr>
          <w:rFonts w:ascii="仿宋" w:eastAsia="仿宋" w:hAnsi="仿宋" w:cs="仿宋" w:hint="eastAsia"/>
          <w:sz w:val="24"/>
        </w:rPr>
        <w:t>由</w:t>
      </w:r>
      <w:r>
        <w:rPr>
          <w:rFonts w:ascii="仿宋" w:eastAsia="仿宋" w:hAnsi="仿宋" w:cs="仿宋"/>
          <w:sz w:val="24"/>
        </w:rPr>
        <w:t>乙方自行承担</w:t>
      </w:r>
      <w:r>
        <w:rPr>
          <w:rFonts w:ascii="仿宋" w:eastAsia="仿宋" w:hAnsi="仿宋" w:cs="仿宋" w:hint="eastAsia"/>
          <w:sz w:val="24"/>
        </w:rPr>
        <w:t>，给甲方造成的一切损失由乙方赔偿</w:t>
      </w:r>
      <w:r>
        <w:rPr>
          <w:rFonts w:ascii="仿宋" w:eastAsia="仿宋" w:hAnsi="仿宋" w:cs="仿宋"/>
          <w:sz w:val="24"/>
        </w:rPr>
        <w:t>。</w:t>
      </w:r>
      <w:r>
        <w:rPr>
          <w:rFonts w:ascii="仿宋" w:eastAsia="仿宋" w:hAnsi="仿宋" w:cs="仿宋" w:hint="eastAsia"/>
          <w:sz w:val="24"/>
        </w:rPr>
        <w:t>除此之外，乙方应另行向甲方支付与合同总</w:t>
      </w:r>
      <w:r>
        <w:rPr>
          <w:rFonts w:ascii="仿宋" w:eastAsia="仿宋" w:hAnsi="仿宋" w:cs="仿宋"/>
          <w:sz w:val="24"/>
        </w:rPr>
        <w:t>价款同</w:t>
      </w:r>
      <w:r>
        <w:rPr>
          <w:rFonts w:ascii="仿宋" w:eastAsia="仿宋" w:hAnsi="仿宋" w:cs="仿宋" w:hint="eastAsia"/>
          <w:sz w:val="24"/>
        </w:rPr>
        <w:t>等</w:t>
      </w:r>
      <w:r>
        <w:rPr>
          <w:rFonts w:ascii="仿宋" w:eastAsia="仿宋" w:hAnsi="仿宋" w:cs="仿宋"/>
          <w:sz w:val="24"/>
        </w:rPr>
        <w:t>金额</w:t>
      </w:r>
      <w:r>
        <w:rPr>
          <w:rFonts w:ascii="仿宋" w:eastAsia="仿宋" w:hAnsi="仿宋" w:cs="仿宋" w:hint="eastAsia"/>
          <w:sz w:val="24"/>
        </w:rPr>
        <w:t>的违约金。</w:t>
      </w:r>
    </w:p>
    <w:p w14:paraId="1C3EC85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4、质量保证期内，货物如经乙方三次维修或更换，仍不能达到设备正常质量标准，甲方有权解除本合同，乙方应退回全部款项，并按合同总价款的10%向甲方承担违约责任，同时，乙方还须赔偿甲方因此遭受的</w:t>
      </w:r>
      <w:r>
        <w:rPr>
          <w:rFonts w:ascii="仿宋" w:eastAsia="仿宋" w:hAnsi="仿宋" w:cs="仿宋"/>
          <w:sz w:val="24"/>
        </w:rPr>
        <w:t>所有</w:t>
      </w:r>
      <w:r>
        <w:rPr>
          <w:rFonts w:ascii="仿宋" w:eastAsia="仿宋" w:hAnsi="仿宋" w:cs="仿宋" w:hint="eastAsia"/>
          <w:sz w:val="24"/>
        </w:rPr>
        <w:t>损失。</w:t>
      </w:r>
    </w:p>
    <w:p w14:paraId="2F97BC5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5、乙方未按本合同约定的“服务承诺”提供售后服务的，应按合同总价款的10%向甲方承担违约责任，且甲方有权另行选择其他服务提供商另行提供售后服务，费用由乙方承担。</w:t>
      </w:r>
    </w:p>
    <w:p w14:paraId="6B214B8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w:t>
      </w:r>
      <w:r>
        <w:rPr>
          <w:rFonts w:ascii="仿宋" w:eastAsia="仿宋" w:hAnsi="仿宋" w:cs="仿宋"/>
          <w:sz w:val="24"/>
        </w:rPr>
        <w:t>如</w:t>
      </w:r>
      <w:r>
        <w:rPr>
          <w:rFonts w:ascii="仿宋" w:eastAsia="仿宋" w:hAnsi="仿宋" w:cs="仿宋" w:hint="eastAsia"/>
          <w:sz w:val="24"/>
        </w:rPr>
        <w:t>乙方</w:t>
      </w:r>
      <w:r>
        <w:rPr>
          <w:rFonts w:ascii="仿宋" w:eastAsia="仿宋" w:hAnsi="仿宋" w:cs="仿宋"/>
          <w:sz w:val="24"/>
        </w:rPr>
        <w:t>不按照本合同约定</w:t>
      </w:r>
      <w:r>
        <w:rPr>
          <w:rFonts w:ascii="仿宋" w:eastAsia="仿宋" w:hAnsi="仿宋" w:cs="仿宋" w:hint="eastAsia"/>
          <w:sz w:val="24"/>
        </w:rPr>
        <w:t>履行</w:t>
      </w:r>
      <w:r>
        <w:rPr>
          <w:rFonts w:ascii="仿宋" w:eastAsia="仿宋" w:hAnsi="仿宋" w:cs="仿宋"/>
          <w:sz w:val="24"/>
        </w:rPr>
        <w:t>各项义务</w:t>
      </w:r>
      <w:r>
        <w:rPr>
          <w:rFonts w:ascii="仿宋" w:eastAsia="仿宋" w:hAnsi="仿宋" w:cs="仿宋" w:hint="eastAsia"/>
          <w:sz w:val="24"/>
        </w:rPr>
        <w:t>或</w:t>
      </w:r>
      <w:r>
        <w:rPr>
          <w:rFonts w:ascii="仿宋" w:eastAsia="仿宋" w:hAnsi="仿宋" w:cs="仿宋"/>
          <w:sz w:val="24"/>
        </w:rPr>
        <w:t>履行义务不符合甲方的要求，</w:t>
      </w:r>
      <w:r>
        <w:rPr>
          <w:rFonts w:ascii="仿宋" w:eastAsia="仿宋" w:hAnsi="仿宋" w:cs="仿宋" w:hint="eastAsia"/>
          <w:sz w:val="24"/>
        </w:rPr>
        <w:t>导致</w:t>
      </w:r>
      <w:r>
        <w:rPr>
          <w:rFonts w:ascii="仿宋" w:eastAsia="仿宋" w:hAnsi="仿宋" w:cs="仿宋"/>
          <w:sz w:val="24"/>
        </w:rPr>
        <w:t>本合同</w:t>
      </w:r>
      <w:r>
        <w:rPr>
          <w:rFonts w:ascii="仿宋" w:eastAsia="仿宋" w:hAnsi="仿宋" w:cs="仿宋" w:hint="eastAsia"/>
          <w:sz w:val="24"/>
        </w:rPr>
        <w:t>目的</w:t>
      </w:r>
      <w:r>
        <w:rPr>
          <w:rFonts w:ascii="仿宋" w:eastAsia="仿宋" w:hAnsi="仿宋" w:cs="仿宋"/>
          <w:sz w:val="24"/>
        </w:rPr>
        <w:t>无法实现</w:t>
      </w:r>
      <w:r>
        <w:rPr>
          <w:rFonts w:ascii="仿宋" w:eastAsia="仿宋" w:hAnsi="仿宋" w:cs="仿宋" w:hint="eastAsia"/>
          <w:sz w:val="24"/>
        </w:rPr>
        <w:t>的</w:t>
      </w:r>
      <w:r>
        <w:rPr>
          <w:rFonts w:ascii="仿宋" w:eastAsia="仿宋" w:hAnsi="仿宋" w:cs="仿宋"/>
          <w:sz w:val="24"/>
        </w:rPr>
        <w:t>，甲方有权单方面解除</w:t>
      </w:r>
      <w:r>
        <w:rPr>
          <w:rFonts w:ascii="仿宋" w:eastAsia="仿宋" w:hAnsi="仿宋" w:cs="仿宋" w:hint="eastAsia"/>
          <w:sz w:val="24"/>
        </w:rPr>
        <w:t>本合同</w:t>
      </w:r>
      <w:r>
        <w:rPr>
          <w:rFonts w:ascii="仿宋" w:eastAsia="仿宋" w:hAnsi="仿宋" w:cs="仿宋"/>
          <w:sz w:val="24"/>
        </w:rPr>
        <w:t>，</w:t>
      </w:r>
      <w:r>
        <w:rPr>
          <w:rFonts w:ascii="仿宋" w:eastAsia="仿宋" w:hAnsi="仿宋" w:cs="仿宋" w:hint="eastAsia"/>
          <w:sz w:val="24"/>
        </w:rPr>
        <w:t>并</w:t>
      </w:r>
      <w:r>
        <w:rPr>
          <w:rFonts w:ascii="仿宋" w:eastAsia="仿宋" w:hAnsi="仿宋" w:cs="仿宋"/>
          <w:sz w:val="24"/>
        </w:rPr>
        <w:t>要求乙方返还已收取的</w:t>
      </w:r>
      <w:r>
        <w:rPr>
          <w:rFonts w:ascii="仿宋" w:eastAsia="仿宋" w:hAnsi="仿宋" w:cs="仿宋" w:hint="eastAsia"/>
          <w:sz w:val="24"/>
        </w:rPr>
        <w:t>款项</w:t>
      </w:r>
      <w:r>
        <w:rPr>
          <w:rFonts w:ascii="仿宋" w:eastAsia="仿宋" w:hAnsi="仿宋" w:cs="仿宋"/>
          <w:sz w:val="24"/>
        </w:rPr>
        <w:t>，</w:t>
      </w:r>
      <w:r>
        <w:rPr>
          <w:rFonts w:ascii="仿宋" w:eastAsia="仿宋" w:hAnsi="仿宋" w:cs="仿宋" w:hint="eastAsia"/>
          <w:sz w:val="24"/>
        </w:rPr>
        <w:t>并要求乙方支付本合同</w:t>
      </w:r>
      <w:r>
        <w:rPr>
          <w:rFonts w:ascii="仿宋" w:eastAsia="仿宋" w:hAnsi="仿宋" w:cs="仿宋"/>
          <w:sz w:val="24"/>
        </w:rPr>
        <w:t>总</w:t>
      </w:r>
      <w:r>
        <w:rPr>
          <w:rFonts w:ascii="仿宋" w:eastAsia="仿宋" w:hAnsi="仿宋" w:cs="仿宋" w:hint="eastAsia"/>
          <w:sz w:val="24"/>
        </w:rPr>
        <w:t>价款</w:t>
      </w:r>
      <w:r>
        <w:rPr>
          <w:rFonts w:ascii="仿宋" w:eastAsia="仿宋" w:hAnsi="仿宋" w:cs="仿宋"/>
          <w:sz w:val="24"/>
        </w:rPr>
        <w:t>20%</w:t>
      </w:r>
      <w:r>
        <w:rPr>
          <w:rFonts w:ascii="仿宋" w:eastAsia="仿宋" w:hAnsi="仿宋" w:cs="仿宋" w:hint="eastAsia"/>
          <w:sz w:val="24"/>
        </w:rPr>
        <w:t>的违约金</w:t>
      </w:r>
      <w:r>
        <w:rPr>
          <w:rFonts w:ascii="仿宋" w:eastAsia="仿宋" w:hAnsi="仿宋" w:cs="仿宋"/>
          <w:sz w:val="24"/>
        </w:rPr>
        <w:t>，</w:t>
      </w:r>
      <w:r>
        <w:rPr>
          <w:rFonts w:ascii="仿宋" w:eastAsia="仿宋" w:hAnsi="仿宋" w:cs="仿宋" w:hint="eastAsia"/>
          <w:sz w:val="24"/>
        </w:rPr>
        <w:t>因解除本合同给甲方造成的损失额超过总价款的</w:t>
      </w:r>
      <w:r>
        <w:rPr>
          <w:rFonts w:ascii="仿宋" w:eastAsia="仿宋" w:hAnsi="仿宋" w:cs="仿宋"/>
          <w:sz w:val="24"/>
        </w:rPr>
        <w:t>20%</w:t>
      </w:r>
      <w:r>
        <w:rPr>
          <w:rFonts w:ascii="仿宋" w:eastAsia="仿宋" w:hAnsi="仿宋" w:cs="仿宋" w:hint="eastAsia"/>
          <w:sz w:val="24"/>
        </w:rPr>
        <w:t>的，乙方应对甲方的损失进行充分补偿，直到损失得到完全弥补为止</w:t>
      </w:r>
      <w:r>
        <w:rPr>
          <w:rFonts w:ascii="仿宋" w:eastAsia="仿宋" w:hAnsi="仿宋" w:cs="仿宋"/>
          <w:sz w:val="24"/>
        </w:rPr>
        <w:t>。</w:t>
      </w:r>
    </w:p>
    <w:p w14:paraId="775BE99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7、甲方有权结合工程的实际情况和乙方的工作完成情况，要求乙方对工程设计、施工等事项进行合理变更，变更应当以书面形式通知乙方，乙方对于甲方的合理变更请求应当予以采纳。</w:t>
      </w:r>
    </w:p>
    <w:p w14:paraId="1C1D147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8、 乙方有权向甲方提交书面变更建议，包括：缩短工期，提高竣工工程的效率或价值，给甲方带来的长远利益和其他利益。甲方接到此类建议后，发出：不采纳、采纳、补充进一步资料的书面通知。</w:t>
      </w:r>
    </w:p>
    <w:p w14:paraId="22A694D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9、甲方有权基于下列原因，以书面形式通知解除合同或解除合同的部分工作。在发出解除合同通知15天前告知乙方。甲方解除合同并不影响其根据合同约定享有的任何其他权利。</w:t>
      </w:r>
    </w:p>
    <w:p w14:paraId="6BA7ADE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（1）乙方实际进度明显落后于进度计划，迟延竣工超过15天的；</w:t>
      </w:r>
    </w:p>
    <w:p w14:paraId="1AC7558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（2）工程质量有严重缺陷，乙方无正当理由使修复开始日期拖延达30天以上；</w:t>
      </w:r>
    </w:p>
    <w:p w14:paraId="6C29EBF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（3）乙方明确表示或以自己的行为明显表明不履行合同；</w:t>
      </w:r>
    </w:p>
    <w:p w14:paraId="1F4D881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（4）未能通过的竣工验收，使整个工程的任何部分或（和）工程丧失了主要使用功能、使用功能、生产功能；</w:t>
      </w:r>
    </w:p>
    <w:p w14:paraId="7C69D66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（5）货物品种、型号、规格、质量与招标文件中要求的严重不符的；</w:t>
      </w:r>
    </w:p>
    <w:p w14:paraId="035332A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甲方按合同要求解除合同的，无需支付剩余款项，乙方应当在7日内且保障甲方施工现场安全的情况下退场，还需承担违约责任。</w:t>
      </w:r>
    </w:p>
    <w:p w14:paraId="29CA95E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10、未经甲方同意，乙方擅自拆改原有建筑物结构或设备管线，由此发生的损失或事故（包括罚款），由乙方负责并承担损失。</w:t>
      </w:r>
    </w:p>
    <w:p w14:paraId="5BE63821"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八、不可抗力</w:t>
      </w:r>
    </w:p>
    <w:p w14:paraId="2A04401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1、不可抗力是指严重的自然灾害和灾难，如台风、洪水、地震、火灾、爆炸、战争等，是不可预见、不可控制、难以避免的。</w:t>
      </w:r>
    </w:p>
    <w:p w14:paraId="001AFCF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2、受到不可抗力影响的一方应在不可抗力事故发生后，可尽快将所发生的不可抗力时间的情况通知另一方，并在3日内</w:t>
      </w:r>
      <w:r>
        <w:rPr>
          <w:rFonts w:ascii="仿宋" w:eastAsia="仿宋" w:hAnsi="仿宋" w:cs="仿宋"/>
          <w:sz w:val="24"/>
        </w:rPr>
        <w:t>提供</w:t>
      </w:r>
      <w:r>
        <w:rPr>
          <w:rFonts w:ascii="仿宋" w:eastAsia="仿宋" w:hAnsi="仿宋" w:cs="仿宋" w:hint="eastAsia"/>
          <w:sz w:val="24"/>
        </w:rPr>
        <w:t>不可抗力事件</w:t>
      </w:r>
      <w:r>
        <w:rPr>
          <w:rFonts w:ascii="仿宋" w:eastAsia="仿宋" w:hAnsi="仿宋" w:cs="仿宋"/>
          <w:sz w:val="24"/>
        </w:rPr>
        <w:t>的理由及相关</w:t>
      </w:r>
      <w:r>
        <w:rPr>
          <w:rFonts w:ascii="仿宋" w:eastAsia="仿宋" w:hAnsi="仿宋" w:cs="仿宋" w:hint="eastAsia"/>
          <w:sz w:val="24"/>
        </w:rPr>
        <w:t>证明文件</w:t>
      </w:r>
      <w:r>
        <w:rPr>
          <w:rFonts w:ascii="仿宋" w:eastAsia="仿宋" w:hAnsi="仿宋" w:cs="仿宋"/>
          <w:sz w:val="24"/>
        </w:rPr>
        <w:t>给</w:t>
      </w:r>
      <w:r>
        <w:rPr>
          <w:rFonts w:ascii="仿宋" w:eastAsia="仿宋" w:hAnsi="仿宋" w:cs="仿宋" w:hint="eastAsia"/>
          <w:sz w:val="24"/>
        </w:rPr>
        <w:t>另一方</w:t>
      </w:r>
      <w:r>
        <w:rPr>
          <w:rFonts w:ascii="仿宋" w:eastAsia="仿宋" w:hAnsi="仿宋" w:cs="仿宋"/>
          <w:sz w:val="24"/>
        </w:rPr>
        <w:t>。</w:t>
      </w:r>
    </w:p>
    <w:p w14:paraId="2666231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3、如果</w:t>
      </w:r>
      <w:r>
        <w:rPr>
          <w:rFonts w:ascii="仿宋" w:eastAsia="仿宋" w:hAnsi="仿宋" w:cs="仿宋"/>
          <w:sz w:val="24"/>
        </w:rPr>
        <w:t>不可</w:t>
      </w:r>
      <w:r>
        <w:rPr>
          <w:rFonts w:ascii="仿宋" w:eastAsia="仿宋" w:hAnsi="仿宋" w:cs="仿宋" w:hint="eastAsia"/>
          <w:sz w:val="24"/>
        </w:rPr>
        <w:t>抗力</w:t>
      </w:r>
      <w:r>
        <w:rPr>
          <w:rFonts w:ascii="仿宋" w:eastAsia="仿宋" w:hAnsi="仿宋" w:cs="仿宋"/>
          <w:sz w:val="24"/>
        </w:rPr>
        <w:t>事件发生，任何一方不应对另一方因此产生的无法或迟延履行的任何损失承担责任，并且</w:t>
      </w:r>
      <w:proofErr w:type="gramStart"/>
      <w:r>
        <w:rPr>
          <w:rFonts w:ascii="仿宋" w:eastAsia="仿宋" w:hAnsi="仿宋" w:cs="仿宋"/>
          <w:sz w:val="24"/>
        </w:rPr>
        <w:t>该无法</w:t>
      </w:r>
      <w:proofErr w:type="gramEnd"/>
      <w:r>
        <w:rPr>
          <w:rFonts w:ascii="仿宋" w:eastAsia="仿宋" w:hAnsi="仿宋" w:cs="仿宋"/>
          <w:sz w:val="24"/>
        </w:rPr>
        <w:t>或迟延履行</w:t>
      </w:r>
      <w:proofErr w:type="gramStart"/>
      <w:r>
        <w:rPr>
          <w:rFonts w:ascii="仿宋" w:eastAsia="仿宋" w:hAnsi="仿宋" w:cs="仿宋"/>
          <w:sz w:val="24"/>
        </w:rPr>
        <w:t>不</w:t>
      </w:r>
      <w:proofErr w:type="gramEnd"/>
      <w:r>
        <w:rPr>
          <w:rFonts w:ascii="仿宋" w:eastAsia="仿宋" w:hAnsi="仿宋" w:cs="仿宋" w:hint="eastAsia"/>
          <w:sz w:val="24"/>
        </w:rPr>
        <w:t>视为</w:t>
      </w:r>
      <w:r>
        <w:rPr>
          <w:rFonts w:ascii="仿宋" w:eastAsia="仿宋" w:hAnsi="仿宋" w:cs="仿宋"/>
          <w:sz w:val="24"/>
        </w:rPr>
        <w:t>对本合同的违反。</w:t>
      </w:r>
      <w:r>
        <w:rPr>
          <w:rFonts w:ascii="仿宋" w:eastAsia="仿宋" w:hAnsi="仿宋" w:cs="仿宋" w:hint="eastAsia"/>
          <w:sz w:val="24"/>
        </w:rPr>
        <w:t>但</w:t>
      </w:r>
      <w:r>
        <w:rPr>
          <w:rFonts w:ascii="仿宋" w:eastAsia="仿宋" w:hAnsi="仿宋" w:cs="仿宋"/>
          <w:sz w:val="24"/>
        </w:rPr>
        <w:t>本合同项下的所有</w:t>
      </w:r>
      <w:r>
        <w:rPr>
          <w:rFonts w:ascii="仿宋" w:eastAsia="仿宋" w:hAnsi="仿宋" w:cs="仿宋" w:hint="eastAsia"/>
          <w:sz w:val="24"/>
        </w:rPr>
        <w:t>义务</w:t>
      </w:r>
      <w:r>
        <w:rPr>
          <w:rFonts w:ascii="仿宋" w:eastAsia="仿宋" w:hAnsi="仿宋" w:cs="仿宋"/>
          <w:sz w:val="24"/>
        </w:rPr>
        <w:t>及履行</w:t>
      </w:r>
      <w:r>
        <w:rPr>
          <w:rFonts w:ascii="仿宋" w:eastAsia="仿宋" w:hAnsi="仿宋" w:cs="仿宋" w:hint="eastAsia"/>
          <w:sz w:val="24"/>
        </w:rPr>
        <w:t>时间仍然</w:t>
      </w:r>
      <w:r>
        <w:rPr>
          <w:rFonts w:ascii="仿宋" w:eastAsia="仿宋" w:hAnsi="仿宋" w:cs="仿宋"/>
          <w:sz w:val="24"/>
        </w:rPr>
        <w:t>有效。</w:t>
      </w:r>
    </w:p>
    <w:p w14:paraId="375DAB3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4、遭受</w:t>
      </w:r>
      <w:r>
        <w:rPr>
          <w:rFonts w:ascii="仿宋" w:eastAsia="仿宋" w:hAnsi="仿宋" w:cs="仿宋"/>
          <w:sz w:val="24"/>
        </w:rPr>
        <w:t>不可抗力</w:t>
      </w:r>
      <w:r>
        <w:rPr>
          <w:rFonts w:ascii="仿宋" w:eastAsia="仿宋" w:hAnsi="仿宋" w:cs="仿宋" w:hint="eastAsia"/>
          <w:sz w:val="24"/>
        </w:rPr>
        <w:t>影响一方应</w:t>
      </w:r>
      <w:r>
        <w:rPr>
          <w:rFonts w:ascii="仿宋" w:eastAsia="仿宋" w:hAnsi="仿宋" w:cs="仿宋"/>
          <w:sz w:val="24"/>
        </w:rPr>
        <w:t>当采取适当措施</w:t>
      </w:r>
      <w:r>
        <w:rPr>
          <w:rFonts w:ascii="仿宋" w:eastAsia="仿宋" w:hAnsi="仿宋" w:cs="仿宋" w:hint="eastAsia"/>
          <w:sz w:val="24"/>
        </w:rPr>
        <w:t>尽量减小</w:t>
      </w:r>
      <w:r>
        <w:rPr>
          <w:rFonts w:ascii="仿宋" w:eastAsia="仿宋" w:hAnsi="仿宋" w:cs="仿宋"/>
          <w:sz w:val="24"/>
        </w:rPr>
        <w:t>或排除不可抗力所造成的损失</w:t>
      </w:r>
      <w:r>
        <w:rPr>
          <w:rFonts w:ascii="仿宋" w:eastAsia="仿宋" w:hAnsi="仿宋" w:cs="仿宋" w:hint="eastAsia"/>
          <w:sz w:val="24"/>
        </w:rPr>
        <w:t>，尽可能防止损失的扩大</w:t>
      </w:r>
      <w:r>
        <w:rPr>
          <w:rFonts w:ascii="仿宋" w:eastAsia="仿宋" w:hAnsi="仿宋" w:cs="仿宋"/>
          <w:sz w:val="24"/>
        </w:rPr>
        <w:t>。</w:t>
      </w:r>
      <w:r>
        <w:rPr>
          <w:rFonts w:ascii="仿宋" w:eastAsia="仿宋" w:hAnsi="仿宋" w:cs="仿宋" w:hint="eastAsia"/>
          <w:sz w:val="24"/>
        </w:rPr>
        <w:t>若因该方未采取适当措施，导致损失不合理扩大的，扩大部分的损失由该方承担。一旦不可抗力的影响消除后，应立即</w:t>
      </w:r>
      <w:r>
        <w:rPr>
          <w:rFonts w:ascii="仿宋" w:eastAsia="仿宋" w:hAnsi="仿宋" w:cs="仿宋"/>
          <w:sz w:val="24"/>
        </w:rPr>
        <w:t>恢复履行</w:t>
      </w:r>
      <w:r>
        <w:rPr>
          <w:rFonts w:ascii="仿宋" w:eastAsia="仿宋" w:hAnsi="仿宋" w:cs="仿宋" w:hint="eastAsia"/>
          <w:sz w:val="24"/>
        </w:rPr>
        <w:t>本合同义务。</w:t>
      </w:r>
    </w:p>
    <w:p w14:paraId="1F7D1347"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九、争议解决</w:t>
      </w:r>
      <w:r>
        <w:rPr>
          <w:rFonts w:ascii="仿宋" w:eastAsia="仿宋" w:hAnsi="仿宋" w:cs="仿宋"/>
          <w:b/>
          <w:sz w:val="24"/>
        </w:rPr>
        <w:t>方式</w:t>
      </w:r>
    </w:p>
    <w:p w14:paraId="1C593F2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因履行本合同引起的或与本合同有关的争议，甲乙双方首先应友好协商解决</w:t>
      </w:r>
      <w:r>
        <w:rPr>
          <w:rFonts w:ascii="仿宋" w:eastAsia="仿宋" w:hAnsi="仿宋" w:cs="仿宋"/>
          <w:sz w:val="24"/>
        </w:rPr>
        <w:t>，</w:t>
      </w:r>
      <w:r>
        <w:rPr>
          <w:rFonts w:ascii="仿宋" w:eastAsia="仿宋" w:hAnsi="仿宋" w:cs="仿宋" w:hint="eastAsia"/>
          <w:sz w:val="24"/>
        </w:rPr>
        <w:t>可以签订</w:t>
      </w:r>
      <w:r>
        <w:rPr>
          <w:rFonts w:ascii="仿宋" w:eastAsia="仿宋" w:hAnsi="仿宋" w:cs="仿宋"/>
          <w:sz w:val="24"/>
        </w:rPr>
        <w:t>补充</w:t>
      </w:r>
      <w:r>
        <w:rPr>
          <w:rFonts w:ascii="仿宋" w:eastAsia="仿宋" w:hAnsi="仿宋" w:cs="仿宋" w:hint="eastAsia"/>
          <w:sz w:val="24"/>
        </w:rPr>
        <w:t>协议</w:t>
      </w:r>
      <w:r>
        <w:rPr>
          <w:rFonts w:ascii="仿宋" w:eastAsia="仿宋" w:hAnsi="仿宋" w:cs="仿宋"/>
          <w:sz w:val="24"/>
        </w:rPr>
        <w:t>，补充</w:t>
      </w:r>
      <w:r>
        <w:rPr>
          <w:rFonts w:ascii="仿宋" w:eastAsia="仿宋" w:hAnsi="仿宋" w:cs="仿宋" w:hint="eastAsia"/>
          <w:sz w:val="24"/>
        </w:rPr>
        <w:t>协议</w:t>
      </w:r>
      <w:r>
        <w:rPr>
          <w:rFonts w:ascii="仿宋" w:eastAsia="仿宋" w:hAnsi="仿宋" w:cs="仿宋"/>
          <w:sz w:val="24"/>
        </w:rPr>
        <w:t>与本合同具有同等效力</w:t>
      </w:r>
      <w:r>
        <w:rPr>
          <w:rFonts w:ascii="仿宋" w:eastAsia="仿宋" w:hAnsi="仿宋" w:cs="仿宋" w:hint="eastAsia"/>
          <w:sz w:val="24"/>
        </w:rPr>
        <w:t>；协商不成的，任何一方可以向甲方所在地人民法院提起诉讼。</w:t>
      </w:r>
    </w:p>
    <w:p w14:paraId="26D92D30" w14:textId="77777777" w:rsidR="00EF5753" w:rsidRDefault="00EF5753">
      <w:pPr>
        <w:spacing w:line="360" w:lineRule="auto"/>
        <w:ind w:firstLineChars="200" w:firstLine="480"/>
        <w:rPr>
          <w:rFonts w:ascii="仿宋" w:eastAsia="仿宋" w:hAnsi="仿宋" w:cs="仿宋" w:hint="eastAsia"/>
          <w:sz w:val="24"/>
        </w:rPr>
      </w:pPr>
    </w:p>
    <w:p w14:paraId="74A758BC" w14:textId="77777777" w:rsidR="00EF5753"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十、其他</w:t>
      </w:r>
    </w:p>
    <w:p w14:paraId="53041D61"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1、本合同自甲乙双方授权的代表签字</w:t>
      </w:r>
      <w:r>
        <w:rPr>
          <w:rFonts w:ascii="仿宋" w:eastAsia="仿宋" w:hAnsi="仿宋" w:cs="仿宋"/>
          <w:sz w:val="24"/>
        </w:rPr>
        <w:t>并</w:t>
      </w:r>
      <w:r>
        <w:rPr>
          <w:rFonts w:ascii="仿宋" w:eastAsia="仿宋" w:hAnsi="仿宋" w:cs="仿宋" w:hint="eastAsia"/>
          <w:sz w:val="24"/>
        </w:rPr>
        <w:t>盖章后生效，至本合同</w:t>
      </w:r>
      <w:r>
        <w:rPr>
          <w:rFonts w:ascii="仿宋" w:eastAsia="仿宋" w:hAnsi="仿宋" w:cs="仿宋"/>
          <w:sz w:val="24"/>
        </w:rPr>
        <w:t>约定的</w:t>
      </w:r>
      <w:r>
        <w:rPr>
          <w:rFonts w:ascii="仿宋" w:eastAsia="仿宋" w:hAnsi="仿宋" w:cs="仿宋" w:hint="eastAsia"/>
          <w:sz w:val="24"/>
        </w:rPr>
        <w:t>全部</w:t>
      </w:r>
      <w:r>
        <w:rPr>
          <w:rFonts w:ascii="仿宋" w:eastAsia="仿宋" w:hAnsi="仿宋" w:cs="仿宋"/>
          <w:sz w:val="24"/>
        </w:rPr>
        <w:t>义务履行完毕</w:t>
      </w:r>
      <w:r>
        <w:rPr>
          <w:rFonts w:ascii="仿宋" w:eastAsia="仿宋" w:hAnsi="仿宋" w:cs="仿宋" w:hint="eastAsia"/>
          <w:sz w:val="24"/>
        </w:rPr>
        <w:t>之日终止。</w:t>
      </w:r>
    </w:p>
    <w:p w14:paraId="5FE8007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2、本合同未尽事宜，双方可另行协商，可签署书面补充协议，补充协议与本协议具有同等法律效力。</w:t>
      </w:r>
    </w:p>
    <w:p w14:paraId="626669C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3、甲方</w:t>
      </w:r>
      <w:r>
        <w:rPr>
          <w:rFonts w:ascii="仿宋" w:eastAsia="仿宋" w:hAnsi="仿宋" w:cs="仿宋"/>
          <w:sz w:val="24"/>
        </w:rPr>
        <w:t>发布的编号为</w:t>
      </w:r>
      <w:r>
        <w:rPr>
          <w:rFonts w:ascii="仿宋" w:eastAsia="仿宋" w:hAnsi="仿宋" w:cs="仿宋" w:hint="eastAsia"/>
          <w:sz w:val="24"/>
          <w:u w:val="single"/>
        </w:rPr>
        <w:t xml:space="preserve">         </w:t>
      </w:r>
      <w:r>
        <w:rPr>
          <w:rFonts w:ascii="仿宋" w:eastAsia="仿宋" w:hAnsi="仿宋" w:cs="仿宋" w:hint="eastAsia"/>
          <w:sz w:val="24"/>
        </w:rPr>
        <w:t>的招标文件（包括但</w:t>
      </w:r>
      <w:r>
        <w:rPr>
          <w:rFonts w:ascii="仿宋" w:eastAsia="仿宋" w:hAnsi="仿宋" w:cs="仿宋"/>
          <w:sz w:val="24"/>
        </w:rPr>
        <w:t>不限于澄清文件）</w:t>
      </w:r>
      <w:r>
        <w:rPr>
          <w:rFonts w:ascii="仿宋" w:eastAsia="仿宋" w:hAnsi="仿宋" w:cs="仿宋" w:hint="eastAsia"/>
          <w:sz w:val="24"/>
        </w:rPr>
        <w:t>、乙方</w:t>
      </w:r>
      <w:r>
        <w:rPr>
          <w:rFonts w:ascii="仿宋" w:eastAsia="仿宋" w:hAnsi="仿宋" w:cs="仿宋"/>
          <w:sz w:val="24"/>
        </w:rPr>
        <w:t>针对</w:t>
      </w:r>
      <w:r>
        <w:rPr>
          <w:rFonts w:ascii="仿宋" w:eastAsia="仿宋" w:hAnsi="仿宋" w:cs="仿宋" w:hint="eastAsia"/>
          <w:sz w:val="24"/>
        </w:rPr>
        <w:t>该招标</w:t>
      </w:r>
      <w:r>
        <w:rPr>
          <w:rFonts w:ascii="仿宋" w:eastAsia="仿宋" w:hAnsi="仿宋" w:cs="仿宋"/>
          <w:sz w:val="24"/>
        </w:rPr>
        <w:t>文件递交的投标文件</w:t>
      </w:r>
      <w:r>
        <w:rPr>
          <w:rFonts w:ascii="仿宋" w:eastAsia="仿宋" w:hAnsi="仿宋" w:cs="仿宋" w:hint="eastAsia"/>
          <w:sz w:val="24"/>
        </w:rPr>
        <w:t>和本合同的附件是本合同的组成部分，具有与本合同同等法律效力。</w:t>
      </w:r>
    </w:p>
    <w:p w14:paraId="0DF42ED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4、本合同一式肆份，甲乙双方各执贰份，具有同等法律效力。</w:t>
      </w:r>
    </w:p>
    <w:p w14:paraId="6BB5AF2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5、本合同应按照中华人民共和国的现行法律进行解释。</w:t>
      </w:r>
    </w:p>
    <w:p w14:paraId="340CEB6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sz w:val="24"/>
        </w:rPr>
        <w:t>（以下无正文）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4594"/>
      </w:tblGrid>
      <w:tr w:rsidR="00EF5753" w14:paraId="16FFAFC7" w14:textId="77777777">
        <w:tc>
          <w:tcPr>
            <w:tcW w:w="4445" w:type="dxa"/>
          </w:tcPr>
          <w:p w14:paraId="6EAF4A2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甲方：江苏省</w:t>
            </w:r>
            <w:r>
              <w:rPr>
                <w:rFonts w:ascii="仿宋" w:eastAsia="仿宋" w:hAnsi="仿宋" w:cs="仿宋"/>
                <w:sz w:val="24"/>
              </w:rPr>
              <w:t>未来</w:t>
            </w:r>
            <w:r>
              <w:rPr>
                <w:rFonts w:ascii="仿宋" w:eastAsia="仿宋" w:hAnsi="仿宋" w:cs="仿宋" w:hint="eastAsia"/>
                <w:sz w:val="24"/>
              </w:rPr>
              <w:t>网络</w:t>
            </w:r>
            <w:r>
              <w:rPr>
                <w:rFonts w:ascii="仿宋" w:eastAsia="仿宋" w:hAnsi="仿宋" w:cs="仿宋"/>
                <w:sz w:val="24"/>
              </w:rPr>
              <w:t>创新研究院</w:t>
            </w:r>
          </w:p>
          <w:p w14:paraId="55BC601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（盖章） </w:t>
            </w:r>
          </w:p>
          <w:p w14:paraId="36BEDC2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地址:南京市江宁区</w:t>
            </w:r>
            <w:proofErr w:type="gramStart"/>
            <w:r>
              <w:rPr>
                <w:rFonts w:ascii="仿宋" w:eastAsia="仿宋" w:hAnsi="仿宋" w:cs="仿宋" w:hint="eastAsia"/>
                <w:sz w:val="24"/>
              </w:rPr>
              <w:t>秣</w:t>
            </w:r>
            <w:proofErr w:type="gramEnd"/>
            <w:r>
              <w:rPr>
                <w:rFonts w:ascii="仿宋" w:eastAsia="仿宋" w:hAnsi="仿宋" w:cs="仿宋" w:hint="eastAsia"/>
                <w:sz w:val="24"/>
              </w:rPr>
              <w:t>周东路12号</w:t>
            </w:r>
          </w:p>
          <w:p w14:paraId="531155F5" w14:textId="77777777" w:rsidR="00EF5753" w:rsidRDefault="00EF5753">
            <w:pPr>
              <w:spacing w:line="360" w:lineRule="auto"/>
              <w:ind w:firstLineChars="200" w:firstLine="480"/>
              <w:rPr>
                <w:rFonts w:ascii="仿宋" w:eastAsia="仿宋" w:hAnsi="仿宋" w:cs="仿宋" w:hint="eastAsia"/>
                <w:sz w:val="24"/>
              </w:rPr>
            </w:pPr>
          </w:p>
          <w:p w14:paraId="5B1B66E7"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税号：12320100589403821X</w:t>
            </w:r>
          </w:p>
          <w:p w14:paraId="45479006" w14:textId="77777777" w:rsidR="00EF5753" w:rsidRDefault="00EF5753">
            <w:pPr>
              <w:spacing w:line="360" w:lineRule="auto"/>
              <w:ind w:firstLineChars="200" w:firstLine="480"/>
              <w:rPr>
                <w:rFonts w:ascii="仿宋" w:eastAsia="仿宋" w:hAnsi="仿宋" w:cs="仿宋" w:hint="eastAsia"/>
                <w:sz w:val="24"/>
              </w:rPr>
            </w:pPr>
          </w:p>
          <w:p w14:paraId="656D036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开户银行：中国银行南京江宁经济开发区支行</w:t>
            </w:r>
          </w:p>
          <w:p w14:paraId="2229773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478059814337</w:t>
            </w:r>
          </w:p>
          <w:p w14:paraId="2BCF542B" w14:textId="77777777" w:rsidR="00EF5753" w:rsidRDefault="00EF5753">
            <w:pPr>
              <w:spacing w:line="360" w:lineRule="auto"/>
              <w:ind w:firstLineChars="200" w:firstLine="480"/>
              <w:rPr>
                <w:rFonts w:ascii="仿宋" w:eastAsia="仿宋" w:hAnsi="仿宋" w:cs="仿宋" w:hint="eastAsia"/>
                <w:sz w:val="24"/>
              </w:rPr>
            </w:pPr>
          </w:p>
          <w:p w14:paraId="4BDCD1A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电话:</w:t>
            </w:r>
            <w:r>
              <w:rPr>
                <w:rFonts w:ascii="仿宋" w:eastAsia="仿宋" w:hAnsi="仿宋" w:cs="仿宋"/>
                <w:sz w:val="24"/>
              </w:rPr>
              <w:t>025-57926663</w:t>
            </w:r>
          </w:p>
          <w:p w14:paraId="71630FC9" w14:textId="77777777" w:rsidR="00EF5753" w:rsidRDefault="00EF5753">
            <w:pPr>
              <w:spacing w:line="360" w:lineRule="auto"/>
              <w:ind w:firstLineChars="200" w:firstLine="480"/>
              <w:rPr>
                <w:rFonts w:ascii="仿宋" w:eastAsia="仿宋" w:hAnsi="仿宋" w:cs="仿宋" w:hint="eastAsia"/>
                <w:sz w:val="24"/>
              </w:rPr>
            </w:pPr>
          </w:p>
          <w:p w14:paraId="00618D5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授权代表:</w:t>
            </w:r>
          </w:p>
          <w:p w14:paraId="39788EF0" w14:textId="77777777" w:rsidR="00EF5753" w:rsidRDefault="00EF5753">
            <w:pPr>
              <w:spacing w:line="360" w:lineRule="auto"/>
              <w:ind w:firstLineChars="200" w:firstLine="480"/>
              <w:rPr>
                <w:rFonts w:ascii="仿宋" w:eastAsia="仿宋" w:hAnsi="仿宋" w:cs="仿宋" w:hint="eastAsia"/>
                <w:sz w:val="24"/>
              </w:rPr>
            </w:pPr>
          </w:p>
          <w:p w14:paraId="61104D7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签订日期：    年    月     日</w:t>
            </w:r>
          </w:p>
        </w:tc>
        <w:tc>
          <w:tcPr>
            <w:tcW w:w="4594" w:type="dxa"/>
          </w:tcPr>
          <w:p w14:paraId="497923B3"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乙方：（盖章）</w:t>
            </w:r>
          </w:p>
          <w:p w14:paraId="475B76D3" w14:textId="77777777" w:rsidR="00EF5753" w:rsidRDefault="00EF5753">
            <w:pPr>
              <w:spacing w:line="360" w:lineRule="auto"/>
              <w:ind w:firstLineChars="200" w:firstLine="480"/>
              <w:rPr>
                <w:rFonts w:ascii="仿宋" w:eastAsia="仿宋" w:hAnsi="仿宋" w:cs="仿宋" w:hint="eastAsia"/>
                <w:sz w:val="24"/>
              </w:rPr>
            </w:pPr>
          </w:p>
          <w:p w14:paraId="1AEA4C9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地址:         </w:t>
            </w:r>
          </w:p>
          <w:p w14:paraId="29898285" w14:textId="77777777" w:rsidR="00EF5753" w:rsidRDefault="00EF5753">
            <w:pPr>
              <w:spacing w:line="360" w:lineRule="auto"/>
              <w:ind w:firstLineChars="200" w:firstLine="480"/>
              <w:rPr>
                <w:rFonts w:ascii="仿宋" w:eastAsia="仿宋" w:hAnsi="仿宋" w:cs="仿宋" w:hint="eastAsia"/>
                <w:sz w:val="24"/>
              </w:rPr>
            </w:pPr>
          </w:p>
          <w:p w14:paraId="1B60E23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税号：</w:t>
            </w:r>
          </w:p>
          <w:p w14:paraId="6ED4014B" w14:textId="77777777" w:rsidR="00EF5753" w:rsidRDefault="00EF5753">
            <w:pPr>
              <w:spacing w:line="360" w:lineRule="auto"/>
              <w:ind w:firstLineChars="200" w:firstLine="480"/>
              <w:rPr>
                <w:rFonts w:ascii="仿宋" w:eastAsia="仿宋" w:hAnsi="仿宋" w:cs="仿宋" w:hint="eastAsia"/>
                <w:sz w:val="24"/>
              </w:rPr>
            </w:pPr>
          </w:p>
          <w:p w14:paraId="564290D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开户银行：</w:t>
            </w:r>
          </w:p>
          <w:p w14:paraId="52BC1014" w14:textId="77777777" w:rsidR="00EF5753" w:rsidRDefault="00EF5753">
            <w:pPr>
              <w:spacing w:line="360" w:lineRule="auto"/>
              <w:ind w:firstLineChars="200" w:firstLine="480"/>
              <w:rPr>
                <w:rFonts w:ascii="仿宋" w:eastAsia="仿宋" w:hAnsi="仿宋" w:cs="仿宋" w:hint="eastAsia"/>
                <w:sz w:val="24"/>
              </w:rPr>
            </w:pPr>
          </w:p>
          <w:p w14:paraId="13C1A609"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账号：</w:t>
            </w:r>
          </w:p>
          <w:p w14:paraId="070B67C9" w14:textId="77777777" w:rsidR="00EF5753" w:rsidRDefault="00EF5753">
            <w:pPr>
              <w:spacing w:line="360" w:lineRule="auto"/>
              <w:ind w:firstLineChars="200" w:firstLine="480"/>
              <w:rPr>
                <w:rFonts w:ascii="仿宋" w:eastAsia="仿宋" w:hAnsi="仿宋" w:cs="仿宋" w:hint="eastAsia"/>
                <w:sz w:val="24"/>
              </w:rPr>
            </w:pPr>
          </w:p>
          <w:p w14:paraId="5B994C8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电话:  </w:t>
            </w:r>
          </w:p>
          <w:p w14:paraId="231AC8D1" w14:textId="77777777" w:rsidR="00EF5753" w:rsidRDefault="00EF5753">
            <w:pPr>
              <w:spacing w:line="360" w:lineRule="auto"/>
              <w:ind w:firstLineChars="200" w:firstLine="480"/>
              <w:rPr>
                <w:rFonts w:ascii="仿宋" w:eastAsia="仿宋" w:hAnsi="仿宋" w:cs="仿宋" w:hint="eastAsia"/>
                <w:sz w:val="24"/>
              </w:rPr>
            </w:pPr>
          </w:p>
          <w:p w14:paraId="5596BC9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授权代表: </w:t>
            </w:r>
          </w:p>
          <w:p w14:paraId="12CE9FD7" w14:textId="77777777" w:rsidR="00EF5753" w:rsidRDefault="00EF5753">
            <w:pPr>
              <w:spacing w:line="360" w:lineRule="auto"/>
              <w:ind w:firstLineChars="200" w:firstLine="480"/>
              <w:rPr>
                <w:rFonts w:ascii="仿宋" w:eastAsia="仿宋" w:hAnsi="仿宋" w:cs="仿宋" w:hint="eastAsia"/>
                <w:sz w:val="24"/>
              </w:rPr>
            </w:pPr>
          </w:p>
          <w:p w14:paraId="1BD6B58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签订日期：    年    月     日</w:t>
            </w:r>
          </w:p>
        </w:tc>
      </w:tr>
    </w:tbl>
    <w:p w14:paraId="6A0718B1" w14:textId="77777777" w:rsidR="00EF5753" w:rsidRDefault="00EF5753">
      <w:pPr>
        <w:spacing w:line="360" w:lineRule="auto"/>
        <w:ind w:firstLineChars="200" w:firstLine="480"/>
        <w:rPr>
          <w:rFonts w:ascii="仿宋" w:eastAsia="仿宋" w:hAnsi="仿宋" w:cs="仿宋" w:hint="eastAsia"/>
          <w:sz w:val="24"/>
        </w:rPr>
      </w:pPr>
    </w:p>
    <w:p w14:paraId="2D4B2F5E" w14:textId="77777777" w:rsidR="00EF5753" w:rsidRDefault="00EF5753">
      <w:pPr>
        <w:spacing w:line="360" w:lineRule="auto"/>
        <w:ind w:firstLineChars="200" w:firstLine="480"/>
        <w:rPr>
          <w:rFonts w:ascii="仿宋" w:eastAsia="仿宋" w:hAnsi="仿宋" w:cs="仿宋" w:hint="eastAsia"/>
          <w:sz w:val="24"/>
        </w:rPr>
      </w:pPr>
    </w:p>
    <w:p w14:paraId="386506A9" w14:textId="77777777" w:rsidR="00EF5753" w:rsidRDefault="00EF5753">
      <w:pPr>
        <w:spacing w:line="360" w:lineRule="auto"/>
        <w:ind w:firstLineChars="200" w:firstLine="480"/>
        <w:rPr>
          <w:rFonts w:ascii="仿宋" w:eastAsia="仿宋" w:hAnsi="仿宋" w:cs="仿宋" w:hint="eastAsia"/>
          <w:sz w:val="24"/>
        </w:rPr>
      </w:pPr>
    </w:p>
    <w:p w14:paraId="16BD4F3F" w14:textId="77777777" w:rsidR="00EF5753" w:rsidRDefault="00EF5753">
      <w:pPr>
        <w:spacing w:line="360" w:lineRule="auto"/>
        <w:ind w:firstLineChars="200" w:firstLine="480"/>
        <w:rPr>
          <w:rFonts w:ascii="仿宋" w:eastAsia="仿宋" w:hAnsi="仿宋" w:cs="仿宋" w:hint="eastAsia"/>
          <w:sz w:val="24"/>
        </w:rPr>
      </w:pPr>
    </w:p>
    <w:p w14:paraId="7795F328" w14:textId="77777777" w:rsidR="00EF5753" w:rsidRDefault="00EF5753">
      <w:pPr>
        <w:spacing w:line="360" w:lineRule="auto"/>
        <w:ind w:firstLineChars="200" w:firstLine="480"/>
        <w:rPr>
          <w:rFonts w:ascii="仿宋" w:eastAsia="仿宋" w:hAnsi="仿宋" w:cs="仿宋" w:hint="eastAsia"/>
          <w:sz w:val="24"/>
        </w:rPr>
      </w:pPr>
    </w:p>
    <w:p w14:paraId="4E9E4C7A" w14:textId="77777777" w:rsidR="00EF5753" w:rsidRDefault="00EF5753">
      <w:pPr>
        <w:spacing w:line="360" w:lineRule="auto"/>
        <w:ind w:firstLineChars="200" w:firstLine="480"/>
        <w:rPr>
          <w:rFonts w:ascii="仿宋" w:eastAsia="仿宋" w:hAnsi="仿宋" w:cs="仿宋" w:hint="eastAsia"/>
          <w:sz w:val="24"/>
        </w:rPr>
      </w:pPr>
    </w:p>
    <w:p w14:paraId="29E8C368" w14:textId="77777777" w:rsidR="00EF5753" w:rsidRDefault="00EF5753">
      <w:pPr>
        <w:spacing w:line="360" w:lineRule="auto"/>
        <w:ind w:firstLineChars="200" w:firstLine="480"/>
        <w:rPr>
          <w:rFonts w:ascii="仿宋" w:eastAsia="仿宋" w:hAnsi="仿宋" w:cs="仿宋" w:hint="eastAsia"/>
          <w:sz w:val="24"/>
        </w:rPr>
      </w:pPr>
    </w:p>
    <w:p w14:paraId="619D3383" w14:textId="77777777" w:rsidR="00EF5753" w:rsidRDefault="00EF5753">
      <w:pPr>
        <w:spacing w:line="360" w:lineRule="auto"/>
        <w:ind w:firstLineChars="200" w:firstLine="480"/>
        <w:rPr>
          <w:rFonts w:ascii="仿宋" w:eastAsia="仿宋" w:hAnsi="仿宋" w:cs="仿宋" w:hint="eastAsia"/>
          <w:sz w:val="24"/>
        </w:rPr>
      </w:pPr>
    </w:p>
    <w:p w14:paraId="66CE1469" w14:textId="77777777" w:rsidR="00EF5753" w:rsidRDefault="00EF5753">
      <w:pPr>
        <w:spacing w:line="360" w:lineRule="auto"/>
        <w:ind w:firstLineChars="200" w:firstLine="480"/>
        <w:rPr>
          <w:rFonts w:ascii="仿宋" w:eastAsia="仿宋" w:hAnsi="仿宋" w:cs="仿宋" w:hint="eastAsia"/>
          <w:sz w:val="24"/>
        </w:rPr>
      </w:pPr>
    </w:p>
    <w:p w14:paraId="0AF1E899" w14:textId="77777777" w:rsidR="00EF5753" w:rsidRDefault="00EF5753">
      <w:pPr>
        <w:spacing w:line="360" w:lineRule="auto"/>
        <w:ind w:firstLineChars="200" w:firstLine="480"/>
        <w:rPr>
          <w:rFonts w:ascii="仿宋" w:eastAsia="仿宋" w:hAnsi="仿宋" w:cs="仿宋" w:hint="eastAsia"/>
          <w:sz w:val="24"/>
        </w:rPr>
        <w:sectPr w:rsidR="00EF5753">
          <w:footerReference w:type="default" r:id="rId13"/>
          <w:type w:val="continuous"/>
          <w:pgSz w:w="11906" w:h="16838"/>
          <w:pgMar w:top="1440" w:right="1797" w:bottom="1440" w:left="1797" w:header="851" w:footer="992" w:gutter="0"/>
          <w:cols w:space="720"/>
          <w:docGrid w:type="lines" w:linePitch="312"/>
        </w:sectPr>
      </w:pPr>
    </w:p>
    <w:p w14:paraId="7D74F0F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附件一：施工部分材料清单</w:t>
      </w:r>
    </w:p>
    <w:tbl>
      <w:tblPr>
        <w:tblW w:w="0" w:type="auto"/>
        <w:tblInd w:w="93" w:type="dxa"/>
        <w:tblLook w:val="04A0" w:firstRow="1" w:lastRow="0" w:firstColumn="1" w:lastColumn="0" w:noHBand="0" w:noVBand="1"/>
      </w:tblPr>
      <w:tblGrid>
        <w:gridCol w:w="1176"/>
        <w:gridCol w:w="1433"/>
        <w:gridCol w:w="3922"/>
        <w:gridCol w:w="936"/>
        <w:gridCol w:w="936"/>
      </w:tblGrid>
      <w:tr w:rsidR="00EF5753" w14:paraId="45895EDD" w14:textId="77777777">
        <w:trPr>
          <w:trHeight w:val="363"/>
        </w:trPr>
        <w:tc>
          <w:tcPr>
            <w:tcW w:w="0" w:type="auto"/>
            <w:tcBorders>
              <w:top w:val="single" w:sz="4" w:space="0" w:color="000000"/>
              <w:left w:val="single" w:sz="4" w:space="0" w:color="000000"/>
              <w:bottom w:val="single" w:sz="4" w:space="0" w:color="000000"/>
              <w:right w:val="single" w:sz="4" w:space="0" w:color="000000"/>
            </w:tcBorders>
            <w:noWrap/>
            <w:vAlign w:val="center"/>
          </w:tcPr>
          <w:p w14:paraId="0A4E686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7D08750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487FB663"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规格技术要求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6684CA3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单位</w:t>
            </w:r>
          </w:p>
        </w:tc>
        <w:tc>
          <w:tcPr>
            <w:tcW w:w="0" w:type="auto"/>
            <w:tcBorders>
              <w:top w:val="single" w:sz="4" w:space="0" w:color="000000"/>
              <w:left w:val="single" w:sz="4" w:space="0" w:color="000000"/>
              <w:bottom w:val="single" w:sz="4" w:space="0" w:color="000000"/>
              <w:right w:val="single" w:sz="4" w:space="0" w:color="000000"/>
            </w:tcBorders>
            <w:vAlign w:val="center"/>
          </w:tcPr>
          <w:p w14:paraId="0F4E2FB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数量</w:t>
            </w:r>
          </w:p>
        </w:tc>
      </w:tr>
      <w:tr w:rsidR="00EF5753" w14:paraId="3EF5C077" w14:textId="77777777">
        <w:trPr>
          <w:trHeight w:val="281"/>
        </w:trPr>
        <w:tc>
          <w:tcPr>
            <w:tcW w:w="696" w:type="dxa"/>
            <w:tcBorders>
              <w:top w:val="single" w:sz="4" w:space="0" w:color="000000"/>
              <w:left w:val="single" w:sz="4" w:space="0" w:color="000000"/>
              <w:bottom w:val="single" w:sz="4" w:space="0" w:color="000000"/>
              <w:right w:val="single" w:sz="4" w:space="0" w:color="000000"/>
            </w:tcBorders>
            <w:noWrap/>
            <w:vAlign w:val="center"/>
          </w:tcPr>
          <w:p w14:paraId="420926E4" w14:textId="77777777" w:rsidR="00EF5753" w:rsidRDefault="00EF5753">
            <w:pPr>
              <w:spacing w:line="360" w:lineRule="auto"/>
              <w:ind w:firstLineChars="200" w:firstLine="480"/>
              <w:rPr>
                <w:rFonts w:ascii="仿宋" w:eastAsia="仿宋" w:hAnsi="仿宋" w:cs="仿宋" w:hint="eastAsia"/>
                <w:sz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7425D42A" w14:textId="77777777" w:rsidR="00EF5753" w:rsidRDefault="00EF5753">
            <w:pPr>
              <w:spacing w:line="360" w:lineRule="auto"/>
              <w:ind w:firstLineChars="200" w:firstLine="480"/>
              <w:rPr>
                <w:rFonts w:ascii="仿宋" w:eastAsia="仿宋" w:hAnsi="仿宋" w:cs="仿宋" w:hint="eastAsia"/>
                <w:sz w:val="24"/>
              </w:rPr>
            </w:pPr>
          </w:p>
        </w:tc>
        <w:tc>
          <w:tcPr>
            <w:tcW w:w="4875" w:type="dxa"/>
            <w:tcBorders>
              <w:top w:val="single" w:sz="4" w:space="0" w:color="000000"/>
              <w:left w:val="single" w:sz="4" w:space="0" w:color="000000"/>
              <w:bottom w:val="single" w:sz="4" w:space="0" w:color="000000"/>
              <w:right w:val="single" w:sz="4" w:space="0" w:color="000000"/>
            </w:tcBorders>
            <w:vAlign w:val="center"/>
          </w:tcPr>
          <w:p w14:paraId="6A493934" w14:textId="77777777" w:rsidR="00EF5753" w:rsidRDefault="00EF5753">
            <w:pPr>
              <w:spacing w:line="360" w:lineRule="auto"/>
              <w:ind w:firstLineChars="200" w:firstLine="480"/>
              <w:rPr>
                <w:rFonts w:ascii="仿宋" w:eastAsia="仿宋" w:hAnsi="仿宋" w:cs="仿宋" w:hint="eastAsia"/>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6247A1A" w14:textId="77777777" w:rsidR="00EF5753" w:rsidRDefault="00EF5753">
            <w:pPr>
              <w:spacing w:line="360" w:lineRule="auto"/>
              <w:ind w:firstLineChars="200" w:firstLine="480"/>
              <w:rPr>
                <w:rFonts w:ascii="仿宋" w:eastAsia="仿宋" w:hAnsi="仿宋" w:cs="仿宋" w:hint="eastAsia"/>
                <w:sz w:val="24"/>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106CF4BD" w14:textId="77777777" w:rsidR="00EF5753" w:rsidRDefault="00EF5753">
            <w:pPr>
              <w:spacing w:line="360" w:lineRule="auto"/>
              <w:ind w:firstLineChars="200" w:firstLine="480"/>
              <w:rPr>
                <w:rFonts w:ascii="仿宋" w:eastAsia="仿宋" w:hAnsi="仿宋" w:cs="仿宋" w:hint="eastAsia"/>
                <w:sz w:val="24"/>
              </w:rPr>
            </w:pPr>
          </w:p>
        </w:tc>
      </w:tr>
      <w:tr w:rsidR="00EF5753" w14:paraId="7DB013E4" w14:textId="77777777">
        <w:trPr>
          <w:trHeight w:val="184"/>
        </w:trPr>
        <w:tc>
          <w:tcPr>
            <w:tcW w:w="696" w:type="dxa"/>
            <w:tcBorders>
              <w:top w:val="single" w:sz="4" w:space="0" w:color="000000"/>
              <w:left w:val="single" w:sz="4" w:space="0" w:color="000000"/>
              <w:bottom w:val="single" w:sz="4" w:space="0" w:color="000000"/>
              <w:right w:val="single" w:sz="4" w:space="0" w:color="000000"/>
            </w:tcBorders>
            <w:noWrap/>
            <w:vAlign w:val="center"/>
          </w:tcPr>
          <w:p w14:paraId="74E56BD8" w14:textId="77777777" w:rsidR="00EF5753" w:rsidRDefault="00EF5753">
            <w:pPr>
              <w:spacing w:line="360" w:lineRule="auto"/>
              <w:ind w:firstLineChars="200" w:firstLine="480"/>
              <w:rPr>
                <w:rFonts w:ascii="仿宋" w:eastAsia="仿宋" w:hAnsi="仿宋" w:cs="仿宋" w:hint="eastAsia"/>
                <w:sz w:val="24"/>
              </w:rPr>
            </w:pPr>
          </w:p>
        </w:tc>
        <w:tc>
          <w:tcPr>
            <w:tcW w:w="1592" w:type="dxa"/>
            <w:tcBorders>
              <w:top w:val="single" w:sz="4" w:space="0" w:color="000000"/>
              <w:left w:val="single" w:sz="4" w:space="0" w:color="000000"/>
              <w:bottom w:val="single" w:sz="4" w:space="0" w:color="000000"/>
              <w:right w:val="single" w:sz="4" w:space="0" w:color="000000"/>
            </w:tcBorders>
            <w:vAlign w:val="center"/>
          </w:tcPr>
          <w:p w14:paraId="20673CC6" w14:textId="77777777" w:rsidR="00EF5753" w:rsidRDefault="00EF5753">
            <w:pPr>
              <w:spacing w:line="360" w:lineRule="auto"/>
              <w:ind w:firstLineChars="200" w:firstLine="480"/>
              <w:rPr>
                <w:rFonts w:ascii="仿宋" w:eastAsia="仿宋" w:hAnsi="仿宋" w:cs="仿宋" w:hint="eastAsia"/>
                <w:sz w:val="24"/>
              </w:rPr>
            </w:pPr>
          </w:p>
        </w:tc>
        <w:tc>
          <w:tcPr>
            <w:tcW w:w="4875" w:type="dxa"/>
            <w:tcBorders>
              <w:top w:val="single" w:sz="4" w:space="0" w:color="000000"/>
              <w:left w:val="single" w:sz="4" w:space="0" w:color="000000"/>
              <w:bottom w:val="single" w:sz="4" w:space="0" w:color="000000"/>
              <w:right w:val="single" w:sz="4" w:space="0" w:color="000000"/>
            </w:tcBorders>
            <w:vAlign w:val="center"/>
          </w:tcPr>
          <w:p w14:paraId="339342C9" w14:textId="77777777" w:rsidR="00EF5753" w:rsidRDefault="00EF5753">
            <w:pPr>
              <w:spacing w:line="360" w:lineRule="auto"/>
              <w:ind w:firstLineChars="200" w:firstLine="480"/>
              <w:rPr>
                <w:rFonts w:ascii="仿宋" w:eastAsia="仿宋" w:hAnsi="仿宋" w:cs="仿宋" w:hint="eastAsia"/>
                <w:sz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375DE1B" w14:textId="77777777" w:rsidR="00EF5753" w:rsidRDefault="00EF5753">
            <w:pPr>
              <w:spacing w:line="360" w:lineRule="auto"/>
              <w:ind w:firstLineChars="200" w:firstLine="480"/>
              <w:rPr>
                <w:rFonts w:ascii="仿宋" w:eastAsia="仿宋" w:hAnsi="仿宋" w:cs="仿宋" w:hint="eastAsia"/>
                <w:sz w:val="24"/>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4BD6776B" w14:textId="77777777" w:rsidR="00EF5753" w:rsidRDefault="00EF5753">
            <w:pPr>
              <w:spacing w:line="360" w:lineRule="auto"/>
              <w:ind w:firstLineChars="200" w:firstLine="480"/>
              <w:rPr>
                <w:rFonts w:ascii="仿宋" w:eastAsia="仿宋" w:hAnsi="仿宋" w:cs="仿宋" w:hint="eastAsia"/>
                <w:sz w:val="24"/>
              </w:rPr>
            </w:pPr>
          </w:p>
        </w:tc>
      </w:tr>
      <w:tr w:rsidR="00EF5753" w14:paraId="0CBA5228" w14:textId="77777777">
        <w:trPr>
          <w:trHeight w:val="329"/>
        </w:trPr>
        <w:tc>
          <w:tcPr>
            <w:tcW w:w="0" w:type="auto"/>
            <w:tcBorders>
              <w:top w:val="single" w:sz="4" w:space="0" w:color="000000"/>
              <w:left w:val="single" w:sz="4" w:space="0" w:color="000000"/>
              <w:bottom w:val="single" w:sz="4" w:space="0" w:color="000000"/>
              <w:right w:val="single" w:sz="4" w:space="0" w:color="000000"/>
            </w:tcBorders>
            <w:noWrap/>
            <w:vAlign w:val="center"/>
          </w:tcPr>
          <w:p w14:paraId="66F811BB"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CD0F2B"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6CBD577"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C8FED6"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E531F4" w14:textId="77777777" w:rsidR="00EF5753" w:rsidRDefault="00EF5753">
            <w:pPr>
              <w:spacing w:line="360" w:lineRule="auto"/>
              <w:ind w:firstLineChars="200" w:firstLine="480"/>
              <w:rPr>
                <w:rFonts w:ascii="仿宋" w:eastAsia="仿宋" w:hAnsi="仿宋" w:cs="仿宋" w:hint="eastAsia"/>
                <w:sz w:val="24"/>
              </w:rPr>
            </w:pPr>
          </w:p>
        </w:tc>
      </w:tr>
      <w:tr w:rsidR="00EF5753" w14:paraId="6D85470A" w14:textId="77777777">
        <w:trPr>
          <w:trHeight w:val="329"/>
        </w:trPr>
        <w:tc>
          <w:tcPr>
            <w:tcW w:w="0" w:type="auto"/>
            <w:tcBorders>
              <w:top w:val="single" w:sz="4" w:space="0" w:color="000000"/>
              <w:left w:val="single" w:sz="4" w:space="0" w:color="000000"/>
              <w:bottom w:val="single" w:sz="4" w:space="0" w:color="000000"/>
              <w:right w:val="single" w:sz="4" w:space="0" w:color="000000"/>
            </w:tcBorders>
            <w:noWrap/>
            <w:vAlign w:val="center"/>
          </w:tcPr>
          <w:p w14:paraId="62EE8D63"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4B30C64"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3EF5B15"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85E6C1"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F267D0" w14:textId="77777777" w:rsidR="00EF5753" w:rsidRDefault="00EF5753">
            <w:pPr>
              <w:spacing w:line="360" w:lineRule="auto"/>
              <w:ind w:firstLineChars="200" w:firstLine="480"/>
              <w:rPr>
                <w:rFonts w:ascii="仿宋" w:eastAsia="仿宋" w:hAnsi="仿宋" w:cs="仿宋" w:hint="eastAsia"/>
                <w:sz w:val="24"/>
              </w:rPr>
            </w:pPr>
          </w:p>
        </w:tc>
      </w:tr>
      <w:tr w:rsidR="00EF5753" w14:paraId="47C1DF90" w14:textId="77777777">
        <w:trPr>
          <w:trHeight w:val="329"/>
        </w:trPr>
        <w:tc>
          <w:tcPr>
            <w:tcW w:w="0" w:type="auto"/>
            <w:tcBorders>
              <w:top w:val="single" w:sz="4" w:space="0" w:color="000000"/>
              <w:left w:val="single" w:sz="4" w:space="0" w:color="000000"/>
              <w:bottom w:val="single" w:sz="4" w:space="0" w:color="000000"/>
              <w:right w:val="single" w:sz="4" w:space="0" w:color="000000"/>
            </w:tcBorders>
            <w:noWrap/>
            <w:vAlign w:val="center"/>
          </w:tcPr>
          <w:p w14:paraId="2D03387B"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9A853F"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F6B56E"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9AF409"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790C427" w14:textId="77777777" w:rsidR="00EF5753" w:rsidRDefault="00EF5753">
            <w:pPr>
              <w:spacing w:line="360" w:lineRule="auto"/>
              <w:ind w:firstLineChars="200" w:firstLine="480"/>
              <w:rPr>
                <w:rFonts w:ascii="仿宋" w:eastAsia="仿宋" w:hAnsi="仿宋" w:cs="仿宋" w:hint="eastAsia"/>
                <w:sz w:val="24"/>
              </w:rPr>
            </w:pPr>
          </w:p>
        </w:tc>
      </w:tr>
      <w:tr w:rsidR="00EF5753" w14:paraId="68484B66" w14:textId="77777777">
        <w:trPr>
          <w:trHeight w:val="329"/>
        </w:trPr>
        <w:tc>
          <w:tcPr>
            <w:tcW w:w="0" w:type="auto"/>
            <w:tcBorders>
              <w:top w:val="single" w:sz="4" w:space="0" w:color="000000"/>
              <w:left w:val="single" w:sz="4" w:space="0" w:color="000000"/>
              <w:bottom w:val="single" w:sz="4" w:space="0" w:color="000000"/>
              <w:right w:val="single" w:sz="4" w:space="0" w:color="000000"/>
            </w:tcBorders>
            <w:noWrap/>
            <w:vAlign w:val="center"/>
          </w:tcPr>
          <w:p w14:paraId="73AA7785"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B80BD8"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8AB5847"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666A8A"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122CAA" w14:textId="77777777" w:rsidR="00EF5753" w:rsidRDefault="00EF5753">
            <w:pPr>
              <w:spacing w:line="360" w:lineRule="auto"/>
              <w:ind w:firstLineChars="200" w:firstLine="480"/>
              <w:rPr>
                <w:rFonts w:ascii="仿宋" w:eastAsia="仿宋" w:hAnsi="仿宋" w:cs="仿宋" w:hint="eastAsia"/>
                <w:sz w:val="24"/>
              </w:rPr>
            </w:pPr>
          </w:p>
        </w:tc>
      </w:tr>
      <w:tr w:rsidR="00EF5753" w14:paraId="7584F57B" w14:textId="77777777">
        <w:trPr>
          <w:trHeight w:val="329"/>
        </w:trPr>
        <w:tc>
          <w:tcPr>
            <w:tcW w:w="0" w:type="auto"/>
            <w:tcBorders>
              <w:top w:val="single" w:sz="4" w:space="0" w:color="000000"/>
              <w:left w:val="single" w:sz="4" w:space="0" w:color="000000"/>
              <w:bottom w:val="single" w:sz="4" w:space="0" w:color="000000"/>
              <w:right w:val="single" w:sz="4" w:space="0" w:color="000000"/>
            </w:tcBorders>
            <w:noWrap/>
            <w:vAlign w:val="center"/>
          </w:tcPr>
          <w:p w14:paraId="3881797F"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1ED720"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2FC63B"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D4BCF1" w14:textId="77777777" w:rsidR="00EF5753" w:rsidRDefault="00EF5753">
            <w:pPr>
              <w:spacing w:line="360" w:lineRule="auto"/>
              <w:ind w:firstLineChars="200" w:firstLine="480"/>
              <w:rPr>
                <w:rFonts w:ascii="仿宋" w:eastAsia="仿宋" w:hAnsi="仿宋" w:cs="仿宋" w:hint="eastAsia"/>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F615EF7" w14:textId="77777777" w:rsidR="00EF5753" w:rsidRDefault="00EF5753">
            <w:pPr>
              <w:spacing w:line="360" w:lineRule="auto"/>
              <w:ind w:firstLineChars="200" w:firstLine="480"/>
              <w:rPr>
                <w:rFonts w:ascii="仿宋" w:eastAsia="仿宋" w:hAnsi="仿宋" w:cs="仿宋" w:hint="eastAsia"/>
                <w:sz w:val="24"/>
              </w:rPr>
            </w:pPr>
          </w:p>
        </w:tc>
      </w:tr>
    </w:tbl>
    <w:p w14:paraId="08CA6207" w14:textId="77777777" w:rsidR="00EF5753" w:rsidRDefault="00EF5753">
      <w:pPr>
        <w:spacing w:line="360" w:lineRule="auto"/>
        <w:ind w:firstLineChars="200" w:firstLine="482"/>
        <w:rPr>
          <w:rFonts w:ascii="仿宋" w:eastAsia="仿宋" w:hAnsi="仿宋" w:cs="仿宋" w:hint="eastAsia"/>
          <w:b/>
          <w:bCs/>
          <w:sz w:val="24"/>
        </w:rPr>
      </w:pPr>
    </w:p>
    <w:p w14:paraId="571F6136" w14:textId="77777777" w:rsidR="00EF5753" w:rsidRDefault="00EF5753">
      <w:pPr>
        <w:spacing w:line="360" w:lineRule="auto"/>
        <w:ind w:firstLineChars="200" w:firstLine="480"/>
        <w:rPr>
          <w:rFonts w:ascii="仿宋" w:eastAsia="仿宋" w:hAnsi="仿宋" w:cs="仿宋" w:hint="eastAsia"/>
          <w:sz w:val="24"/>
        </w:rPr>
      </w:pPr>
    </w:p>
    <w:p w14:paraId="69E13712" w14:textId="77777777" w:rsidR="00EF5753" w:rsidRDefault="00EF5753">
      <w:pPr>
        <w:spacing w:line="360" w:lineRule="auto"/>
        <w:ind w:firstLineChars="200" w:firstLine="480"/>
        <w:rPr>
          <w:rFonts w:ascii="仿宋" w:eastAsia="仿宋" w:hAnsi="仿宋" w:cs="仿宋" w:hint="eastAsia"/>
          <w:sz w:val="24"/>
        </w:rPr>
      </w:pPr>
    </w:p>
    <w:p w14:paraId="000AA14F" w14:textId="77777777" w:rsidR="00EF5753" w:rsidRDefault="00EF5753">
      <w:pPr>
        <w:spacing w:line="360" w:lineRule="auto"/>
        <w:ind w:firstLineChars="200" w:firstLine="480"/>
        <w:rPr>
          <w:rFonts w:ascii="仿宋" w:eastAsia="仿宋" w:hAnsi="仿宋" w:cs="仿宋" w:hint="eastAsia"/>
          <w:sz w:val="24"/>
        </w:rPr>
      </w:pPr>
    </w:p>
    <w:p w14:paraId="32DAF92A" w14:textId="77777777" w:rsidR="00EF5753" w:rsidRDefault="00EF5753">
      <w:pPr>
        <w:spacing w:line="360" w:lineRule="auto"/>
        <w:ind w:firstLineChars="200" w:firstLine="480"/>
        <w:rPr>
          <w:rFonts w:ascii="仿宋" w:eastAsia="仿宋" w:hAnsi="仿宋" w:cs="仿宋" w:hint="eastAsia"/>
          <w:sz w:val="24"/>
        </w:rPr>
      </w:pPr>
    </w:p>
    <w:p w14:paraId="15959335" w14:textId="77777777" w:rsidR="00EF5753" w:rsidRDefault="00EF5753">
      <w:pPr>
        <w:spacing w:line="360" w:lineRule="auto"/>
        <w:ind w:firstLineChars="200" w:firstLine="480"/>
        <w:rPr>
          <w:rFonts w:ascii="仿宋" w:eastAsia="仿宋" w:hAnsi="仿宋" w:cs="仿宋" w:hint="eastAsia"/>
          <w:sz w:val="24"/>
        </w:rPr>
      </w:pPr>
    </w:p>
    <w:p w14:paraId="263D1C4A" w14:textId="77777777" w:rsidR="00EF5753" w:rsidRDefault="00EF5753">
      <w:pPr>
        <w:spacing w:line="360" w:lineRule="auto"/>
        <w:ind w:firstLineChars="200" w:firstLine="480"/>
        <w:rPr>
          <w:rFonts w:ascii="仿宋" w:eastAsia="仿宋" w:hAnsi="仿宋" w:cs="仿宋" w:hint="eastAsia"/>
          <w:sz w:val="24"/>
        </w:rPr>
      </w:pPr>
    </w:p>
    <w:p w14:paraId="11731A07" w14:textId="77777777" w:rsidR="00EF5753" w:rsidRDefault="00EF5753">
      <w:pPr>
        <w:spacing w:line="360" w:lineRule="auto"/>
        <w:ind w:firstLineChars="200" w:firstLine="480"/>
        <w:rPr>
          <w:rFonts w:ascii="仿宋" w:eastAsia="仿宋" w:hAnsi="仿宋" w:cs="仿宋" w:hint="eastAsia"/>
          <w:sz w:val="24"/>
        </w:rPr>
      </w:pPr>
    </w:p>
    <w:p w14:paraId="07BA3B8A" w14:textId="77777777" w:rsidR="00EF5753" w:rsidRDefault="00EF5753">
      <w:pPr>
        <w:spacing w:line="360" w:lineRule="auto"/>
        <w:ind w:firstLineChars="200" w:firstLine="480"/>
        <w:rPr>
          <w:rFonts w:ascii="仿宋" w:eastAsia="仿宋" w:hAnsi="仿宋" w:cs="仿宋" w:hint="eastAsia"/>
          <w:sz w:val="24"/>
        </w:rPr>
      </w:pPr>
    </w:p>
    <w:p w14:paraId="0E8ACB11" w14:textId="77777777" w:rsidR="00EF5753" w:rsidRDefault="00EF5753">
      <w:pPr>
        <w:spacing w:line="360" w:lineRule="auto"/>
        <w:ind w:firstLineChars="200" w:firstLine="480"/>
        <w:rPr>
          <w:rFonts w:ascii="仿宋" w:eastAsia="仿宋" w:hAnsi="仿宋" w:cs="仿宋" w:hint="eastAsia"/>
          <w:sz w:val="24"/>
        </w:rPr>
      </w:pPr>
    </w:p>
    <w:p w14:paraId="7D9D0BE9" w14:textId="77777777" w:rsidR="00EF5753" w:rsidRDefault="00EF5753">
      <w:pPr>
        <w:spacing w:line="360" w:lineRule="auto"/>
        <w:ind w:firstLineChars="200" w:firstLine="480"/>
        <w:rPr>
          <w:rFonts w:ascii="仿宋" w:eastAsia="仿宋" w:hAnsi="仿宋" w:cs="仿宋" w:hint="eastAsia"/>
          <w:sz w:val="24"/>
        </w:rPr>
      </w:pPr>
    </w:p>
    <w:p w14:paraId="0CDEE774" w14:textId="77777777" w:rsidR="00EF5753" w:rsidRDefault="00EF5753">
      <w:pPr>
        <w:spacing w:line="360" w:lineRule="auto"/>
        <w:ind w:firstLineChars="200" w:firstLine="480"/>
        <w:rPr>
          <w:rFonts w:ascii="仿宋" w:eastAsia="仿宋" w:hAnsi="仿宋" w:cs="仿宋" w:hint="eastAsia"/>
          <w:sz w:val="24"/>
        </w:rPr>
      </w:pPr>
    </w:p>
    <w:p w14:paraId="5E61FFB7" w14:textId="77777777" w:rsidR="00EF5753" w:rsidRDefault="00EF5753">
      <w:pPr>
        <w:spacing w:line="360" w:lineRule="auto"/>
        <w:ind w:firstLineChars="200" w:firstLine="480"/>
        <w:rPr>
          <w:rFonts w:ascii="仿宋" w:eastAsia="仿宋" w:hAnsi="仿宋" w:cs="仿宋" w:hint="eastAsia"/>
          <w:sz w:val="24"/>
        </w:rPr>
      </w:pPr>
    </w:p>
    <w:p w14:paraId="709C009F" w14:textId="77777777" w:rsidR="00EF5753" w:rsidRDefault="00EF5753">
      <w:pPr>
        <w:spacing w:line="360" w:lineRule="auto"/>
        <w:ind w:firstLineChars="200" w:firstLine="480"/>
        <w:rPr>
          <w:rFonts w:ascii="仿宋" w:eastAsia="仿宋" w:hAnsi="仿宋" w:cs="仿宋" w:hint="eastAsia"/>
          <w:sz w:val="24"/>
        </w:rPr>
      </w:pPr>
    </w:p>
    <w:p w14:paraId="2BD0B83E" w14:textId="77777777" w:rsidR="00EF5753" w:rsidRDefault="00EF5753">
      <w:pPr>
        <w:spacing w:line="360" w:lineRule="auto"/>
        <w:ind w:firstLineChars="200" w:firstLine="480"/>
        <w:rPr>
          <w:rFonts w:ascii="仿宋" w:eastAsia="仿宋" w:hAnsi="仿宋" w:cs="仿宋" w:hint="eastAsia"/>
          <w:sz w:val="24"/>
        </w:rPr>
      </w:pPr>
    </w:p>
    <w:p w14:paraId="0138EC55" w14:textId="77777777" w:rsidR="00EF5753" w:rsidRDefault="00EF5753">
      <w:pPr>
        <w:spacing w:line="360" w:lineRule="auto"/>
        <w:ind w:firstLineChars="200" w:firstLine="480"/>
        <w:rPr>
          <w:rFonts w:ascii="仿宋" w:eastAsia="仿宋" w:hAnsi="仿宋" w:cs="仿宋" w:hint="eastAsia"/>
          <w:sz w:val="24"/>
        </w:rPr>
      </w:pPr>
    </w:p>
    <w:p w14:paraId="7FCF2921" w14:textId="77777777" w:rsidR="00EF5753" w:rsidRDefault="00EF5753">
      <w:pPr>
        <w:spacing w:line="360" w:lineRule="auto"/>
        <w:ind w:firstLineChars="200" w:firstLine="480"/>
        <w:rPr>
          <w:rFonts w:ascii="仿宋" w:eastAsia="仿宋" w:hAnsi="仿宋" w:cs="仿宋" w:hint="eastAsia"/>
          <w:sz w:val="24"/>
        </w:rPr>
      </w:pPr>
    </w:p>
    <w:p w14:paraId="4969D64B" w14:textId="77777777" w:rsidR="00EF5753" w:rsidRDefault="00EF5753">
      <w:pPr>
        <w:spacing w:line="360" w:lineRule="auto"/>
        <w:ind w:firstLineChars="200" w:firstLine="480"/>
        <w:rPr>
          <w:rFonts w:ascii="仿宋" w:eastAsia="仿宋" w:hAnsi="仿宋" w:cs="仿宋" w:hint="eastAsia"/>
          <w:sz w:val="24"/>
        </w:rPr>
      </w:pPr>
    </w:p>
    <w:p w14:paraId="7C4ED1A3" w14:textId="77777777" w:rsidR="00EF5753" w:rsidRDefault="00EF5753">
      <w:pPr>
        <w:spacing w:line="360" w:lineRule="auto"/>
        <w:ind w:firstLineChars="200" w:firstLine="480"/>
        <w:rPr>
          <w:rFonts w:ascii="仿宋" w:eastAsia="仿宋" w:hAnsi="仿宋" w:cs="仿宋" w:hint="eastAsia"/>
          <w:sz w:val="24"/>
        </w:rPr>
      </w:pPr>
    </w:p>
    <w:p w14:paraId="76CD449C"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附件二：</w:t>
      </w:r>
    </w:p>
    <w:p w14:paraId="3BCE122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保密协议</w:t>
      </w:r>
    </w:p>
    <w:p w14:paraId="6B9C2BC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甲方：江苏省未来网络创新研究院</w:t>
      </w:r>
    </w:p>
    <w:p w14:paraId="61484C8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负责人：</w:t>
      </w:r>
    </w:p>
    <w:p w14:paraId="2DADC6B8" w14:textId="77777777" w:rsidR="00EF5753" w:rsidRDefault="00EF5753">
      <w:pPr>
        <w:spacing w:line="360" w:lineRule="auto"/>
        <w:ind w:firstLineChars="200" w:firstLine="480"/>
        <w:rPr>
          <w:rFonts w:ascii="仿宋" w:eastAsia="仿宋" w:hAnsi="仿宋" w:cs="仿宋" w:hint="eastAsia"/>
          <w:sz w:val="24"/>
        </w:rPr>
      </w:pPr>
    </w:p>
    <w:p w14:paraId="7EAD403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乙方：</w:t>
      </w:r>
    </w:p>
    <w:p w14:paraId="57860AE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负责人</w:t>
      </w:r>
    </w:p>
    <w:p w14:paraId="4C5CEFF2" w14:textId="77777777" w:rsidR="00EF5753" w:rsidRDefault="00EF5753">
      <w:pPr>
        <w:spacing w:line="360" w:lineRule="auto"/>
        <w:ind w:firstLineChars="200" w:firstLine="480"/>
        <w:rPr>
          <w:rFonts w:ascii="仿宋" w:eastAsia="仿宋" w:hAnsi="仿宋" w:cs="仿宋" w:hint="eastAsia"/>
          <w:sz w:val="24"/>
        </w:rPr>
      </w:pPr>
    </w:p>
    <w:p w14:paraId="246E015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》项目属甲乙双方都得保守的秘密。甲乙双方包括项目课题组成员及外聘专家在项目开展过程中必须遵守《中华人民共和国保守国家秘密法》等法律法规的规定和本协议的约定，具体履行以下保密责任。</w:t>
      </w:r>
    </w:p>
    <w:p w14:paraId="2B35313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第一条  本协议的保密责任方为甲乙双方及课题组成员、外聘专家。双方不仅承担自身的保密责任，还承担对项目及对方保密工作的管理与监督职能。</w:t>
      </w:r>
    </w:p>
    <w:p w14:paraId="32AD7B3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第二条  本协议适用于     项目实施的全过程，包括：项目筹备、组织、实施、验收、成果管理及后续等相关工作。协议所规定的保密期限为成果验收合格后叁年。</w:t>
      </w:r>
    </w:p>
    <w:p w14:paraId="445DF42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第三条  保密内容：</w:t>
      </w:r>
    </w:p>
    <w:p w14:paraId="636D6FCF"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1、甲方提出的服务要求和提供的信息（包括甲方人员信息）；</w:t>
      </w:r>
    </w:p>
    <w:p w14:paraId="7867560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2、项目名称、实施方案、报告、总结、实施情况；</w:t>
      </w:r>
    </w:p>
    <w:p w14:paraId="2F5B3D3B"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3、技术评审、检查评估、验收会议内容;</w:t>
      </w:r>
    </w:p>
    <w:p w14:paraId="5A48C464"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4、重要研究成果、技术关键、技术思路、技术数据和资料、原型样机、模型以及通过其它途径得到的信息和来源；</w:t>
      </w:r>
    </w:p>
    <w:p w14:paraId="34A326D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5、项目研究所依托的科研设施和环境；</w:t>
      </w:r>
    </w:p>
    <w:p w14:paraId="7216D3C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6、甲方提供的经费；</w:t>
      </w:r>
    </w:p>
    <w:p w14:paraId="70C6B3C2"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7、甲乙双方要求的其它需要保密的事项。</w:t>
      </w:r>
    </w:p>
    <w:p w14:paraId="11EB041A"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第四条  双方权利与义务：</w:t>
      </w:r>
    </w:p>
    <w:p w14:paraId="00091F3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1、双方确认遵守《中华人民共和国保守国家秘密法》《科学技术保密规定》及其他有关法律法规的规定，承担保守国家秘密和对有关人员进行保密教育、管理的义务，采取有效措施确保本项目保密信息的安全。</w:t>
      </w:r>
    </w:p>
    <w:p w14:paraId="78FEEBD9"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2、甲乙双方在提供保密信息时，均以书面形式提供；如以口头或其他视听形式提供，应当在提供前告知对方为保密信息，并在告知后5日内以书面形式确认。</w:t>
      </w:r>
    </w:p>
    <w:p w14:paraId="66AADB7E"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3、甲乙双方保证保密信息仅限于直接参与项目研究与管理的有关人员范围内</w:t>
      </w:r>
      <w:r>
        <w:rPr>
          <w:rFonts w:ascii="仿宋" w:eastAsia="仿宋" w:hAnsi="仿宋" w:cs="仿宋" w:hint="eastAsia"/>
          <w:sz w:val="24"/>
        </w:rPr>
        <w:lastRenderedPageBreak/>
        <w:t>知悉。</w:t>
      </w:r>
    </w:p>
    <w:p w14:paraId="43B35B66"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4、双方应参照本协议与项目课题组相关人员签订保密协议。</w:t>
      </w:r>
    </w:p>
    <w:p w14:paraId="52C61DB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第五条  违反上述条款、导致国家利益受到损失的个人和单位，将依据《中华人民共和国保守国家秘密法》追究责任人及责任单位的法律责任。</w:t>
      </w:r>
    </w:p>
    <w:p w14:paraId="156FB2A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第六条  </w:t>
      </w:r>
      <w:proofErr w:type="gramStart"/>
      <w:r>
        <w:rPr>
          <w:rFonts w:ascii="仿宋" w:eastAsia="仿宋" w:hAnsi="仿宋" w:cs="仿宋" w:hint="eastAsia"/>
          <w:sz w:val="24"/>
        </w:rPr>
        <w:t>若合同</w:t>
      </w:r>
      <w:proofErr w:type="gramEnd"/>
      <w:r>
        <w:rPr>
          <w:rFonts w:ascii="仿宋" w:eastAsia="仿宋" w:hAnsi="仿宋" w:cs="仿宋" w:hint="eastAsia"/>
          <w:sz w:val="24"/>
        </w:rPr>
        <w:t>一方或其员工违反上述条款，泄露本项目的保密信息，应当承担违约责任，赔偿另一方由此遭受的一切损失。</w:t>
      </w:r>
    </w:p>
    <w:p w14:paraId="79258615"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第六条  本协议由双方签署，一式四份，甲方和乙方各执两份。</w:t>
      </w:r>
    </w:p>
    <w:p w14:paraId="2F95D688"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（以下无正文）</w:t>
      </w:r>
    </w:p>
    <w:p w14:paraId="2253DF79"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甲方(签章)：                   乙方(签章)：</w:t>
      </w:r>
    </w:p>
    <w:p w14:paraId="06B0E40D"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年   月    日                  年   月   日</w:t>
      </w:r>
    </w:p>
    <w:p w14:paraId="4B2977F3" w14:textId="77777777" w:rsidR="00EF5753" w:rsidRDefault="00000000">
      <w:pPr>
        <w:pStyle w:val="1"/>
        <w:numPr>
          <w:ilvl w:val="0"/>
          <w:numId w:val="0"/>
        </w:numPr>
        <w:rPr>
          <w:rFonts w:ascii="仿宋" w:eastAsia="仿宋" w:hAnsi="仿宋" w:cs="仿宋" w:hint="eastAsia"/>
          <w:sz w:val="24"/>
          <w:szCs w:val="24"/>
        </w:rPr>
      </w:pPr>
      <w:r>
        <w:rPr>
          <w:rFonts w:ascii="仿宋" w:eastAsia="仿宋" w:hAnsi="仿宋" w:cs="仿宋" w:hint="eastAsia"/>
          <w:b w:val="0"/>
          <w:bCs w:val="0"/>
          <w:sz w:val="24"/>
          <w:szCs w:val="24"/>
        </w:rPr>
        <w:br w:type="page"/>
      </w:r>
      <w:bookmarkStart w:id="17" w:name="_Toc177116691"/>
      <w:r>
        <w:rPr>
          <w:rFonts w:ascii="仿宋" w:eastAsia="仿宋" w:hAnsi="仿宋" w:cs="仿宋" w:hint="eastAsia"/>
          <w:sz w:val="24"/>
          <w:szCs w:val="24"/>
        </w:rPr>
        <w:lastRenderedPageBreak/>
        <w:t>第六章 附件</w:t>
      </w:r>
      <w:bookmarkEnd w:id="17"/>
    </w:p>
    <w:p w14:paraId="10EB8C15" w14:textId="77777777" w:rsidR="00EF5753" w:rsidRDefault="00EF5753">
      <w:pPr>
        <w:spacing w:line="440" w:lineRule="exact"/>
        <w:ind w:firstLine="400"/>
        <w:rPr>
          <w:rFonts w:ascii="仿宋" w:eastAsia="仿宋" w:hAnsi="仿宋" w:cs="仿宋" w:hint="eastAsia"/>
          <w:sz w:val="24"/>
        </w:rPr>
      </w:pPr>
    </w:p>
    <w:p w14:paraId="3769BD33" w14:textId="77777777" w:rsidR="00EF5753" w:rsidRDefault="00EF5753">
      <w:pPr>
        <w:spacing w:line="440" w:lineRule="exact"/>
        <w:ind w:firstLine="400"/>
        <w:rPr>
          <w:rFonts w:ascii="仿宋" w:eastAsia="仿宋" w:hAnsi="仿宋" w:cs="仿宋" w:hint="eastAsia"/>
          <w:sz w:val="24"/>
        </w:rPr>
      </w:pPr>
    </w:p>
    <w:p w14:paraId="6E8C1083" w14:textId="77777777" w:rsidR="00EF5753" w:rsidRDefault="00EF5753">
      <w:pPr>
        <w:spacing w:line="440" w:lineRule="exact"/>
        <w:ind w:firstLine="400"/>
        <w:rPr>
          <w:rFonts w:ascii="仿宋" w:eastAsia="仿宋" w:hAnsi="仿宋" w:cs="仿宋" w:hint="eastAsia"/>
          <w:sz w:val="24"/>
        </w:rPr>
      </w:pPr>
    </w:p>
    <w:p w14:paraId="0E625A45" w14:textId="77777777" w:rsidR="00EF5753" w:rsidRDefault="00EF5753">
      <w:pPr>
        <w:spacing w:line="440" w:lineRule="exact"/>
        <w:ind w:firstLine="400"/>
        <w:rPr>
          <w:rFonts w:ascii="仿宋" w:eastAsia="仿宋" w:hAnsi="仿宋" w:cs="仿宋" w:hint="eastAsia"/>
          <w:sz w:val="24"/>
        </w:rPr>
      </w:pPr>
    </w:p>
    <w:p w14:paraId="6E2DB319" w14:textId="77777777" w:rsidR="00EF5753" w:rsidRDefault="00EF5753">
      <w:pPr>
        <w:spacing w:line="440" w:lineRule="exact"/>
        <w:ind w:firstLine="400"/>
        <w:rPr>
          <w:rFonts w:ascii="仿宋" w:eastAsia="仿宋" w:hAnsi="仿宋" w:cs="仿宋" w:hint="eastAsia"/>
          <w:sz w:val="24"/>
        </w:rPr>
      </w:pPr>
    </w:p>
    <w:p w14:paraId="6A3CC276" w14:textId="77777777" w:rsidR="00EF5753" w:rsidRDefault="00EF5753">
      <w:pPr>
        <w:spacing w:line="440" w:lineRule="exact"/>
        <w:ind w:firstLine="400"/>
        <w:rPr>
          <w:rFonts w:ascii="仿宋" w:eastAsia="仿宋" w:hAnsi="仿宋" w:cs="仿宋" w:hint="eastAsia"/>
          <w:sz w:val="24"/>
        </w:rPr>
      </w:pPr>
    </w:p>
    <w:p w14:paraId="37FD16CA" w14:textId="77777777" w:rsidR="00EF5753" w:rsidRDefault="00000000">
      <w:pPr>
        <w:ind w:firstLine="560"/>
        <w:jc w:val="center"/>
        <w:rPr>
          <w:rFonts w:ascii="仿宋" w:eastAsia="仿宋" w:hAnsi="仿宋" w:cs="仿宋" w:hint="eastAsia"/>
          <w:sz w:val="24"/>
        </w:rPr>
      </w:pPr>
      <w:r>
        <w:rPr>
          <w:rFonts w:ascii="仿宋" w:eastAsia="仿宋" w:hAnsi="仿宋" w:cs="仿宋" w:hint="eastAsia"/>
          <w:sz w:val="24"/>
        </w:rPr>
        <w:t>（项目名称）</w:t>
      </w:r>
    </w:p>
    <w:p w14:paraId="036008C5" w14:textId="77777777" w:rsidR="00EF5753" w:rsidRDefault="00EF5753">
      <w:pPr>
        <w:ind w:firstLine="400"/>
        <w:rPr>
          <w:rFonts w:ascii="仿宋" w:eastAsia="仿宋" w:hAnsi="仿宋" w:cs="仿宋" w:hint="eastAsia"/>
          <w:sz w:val="24"/>
        </w:rPr>
      </w:pPr>
    </w:p>
    <w:p w14:paraId="163D28B0" w14:textId="77777777" w:rsidR="00EF5753" w:rsidRDefault="00000000">
      <w:pPr>
        <w:ind w:firstLine="880"/>
        <w:jc w:val="center"/>
        <w:rPr>
          <w:rFonts w:ascii="仿宋" w:eastAsia="仿宋" w:hAnsi="仿宋" w:cs="仿宋" w:hint="eastAsia"/>
          <w:sz w:val="24"/>
        </w:rPr>
      </w:pPr>
      <w:r>
        <w:rPr>
          <w:rFonts w:ascii="仿宋" w:eastAsia="仿宋" w:hAnsi="仿宋" w:cs="仿宋" w:hint="eastAsia"/>
          <w:sz w:val="24"/>
        </w:rPr>
        <w:t>投标文件</w:t>
      </w:r>
    </w:p>
    <w:p w14:paraId="434EA77A" w14:textId="77777777" w:rsidR="00EF5753" w:rsidRDefault="00EF5753">
      <w:pPr>
        <w:ind w:firstLine="560"/>
        <w:rPr>
          <w:rFonts w:ascii="仿宋" w:eastAsia="仿宋" w:hAnsi="仿宋" w:cs="仿宋" w:hint="eastAsia"/>
          <w:sz w:val="24"/>
        </w:rPr>
      </w:pPr>
    </w:p>
    <w:p w14:paraId="3B7BCE5C" w14:textId="77777777" w:rsidR="00EF5753" w:rsidRDefault="00EF5753">
      <w:pPr>
        <w:ind w:firstLine="560"/>
        <w:rPr>
          <w:rFonts w:ascii="仿宋" w:eastAsia="仿宋" w:hAnsi="仿宋" w:cs="仿宋" w:hint="eastAsia"/>
          <w:sz w:val="24"/>
        </w:rPr>
      </w:pPr>
    </w:p>
    <w:p w14:paraId="17A86D80" w14:textId="77777777" w:rsidR="00EF5753" w:rsidRDefault="00EF5753">
      <w:pPr>
        <w:ind w:firstLine="560"/>
        <w:rPr>
          <w:rFonts w:ascii="仿宋" w:eastAsia="仿宋" w:hAnsi="仿宋" w:cs="仿宋" w:hint="eastAsia"/>
          <w:sz w:val="24"/>
        </w:rPr>
      </w:pPr>
    </w:p>
    <w:p w14:paraId="337D8551" w14:textId="77777777" w:rsidR="00EF5753" w:rsidRDefault="00EF5753">
      <w:pPr>
        <w:ind w:firstLine="560"/>
        <w:rPr>
          <w:rFonts w:ascii="仿宋" w:eastAsia="仿宋" w:hAnsi="仿宋" w:cs="仿宋" w:hint="eastAsia"/>
          <w:sz w:val="24"/>
        </w:rPr>
      </w:pPr>
    </w:p>
    <w:p w14:paraId="717048A4" w14:textId="77777777" w:rsidR="00EF5753" w:rsidRDefault="00EF5753">
      <w:pPr>
        <w:ind w:firstLine="560"/>
        <w:rPr>
          <w:rFonts w:ascii="仿宋" w:eastAsia="仿宋" w:hAnsi="仿宋" w:cs="仿宋" w:hint="eastAsia"/>
          <w:sz w:val="24"/>
        </w:rPr>
      </w:pPr>
    </w:p>
    <w:p w14:paraId="7B9FC212" w14:textId="77777777" w:rsidR="00EF5753" w:rsidRDefault="00EF5753">
      <w:pPr>
        <w:ind w:firstLine="560"/>
        <w:rPr>
          <w:rFonts w:ascii="仿宋" w:eastAsia="仿宋" w:hAnsi="仿宋" w:cs="仿宋" w:hint="eastAsia"/>
          <w:sz w:val="24"/>
        </w:rPr>
      </w:pPr>
    </w:p>
    <w:p w14:paraId="3AE52E8A" w14:textId="77777777" w:rsidR="00EF5753" w:rsidRDefault="00EF5753">
      <w:pPr>
        <w:ind w:firstLine="560"/>
        <w:rPr>
          <w:rFonts w:ascii="仿宋" w:eastAsia="仿宋" w:hAnsi="仿宋" w:cs="仿宋" w:hint="eastAsia"/>
          <w:sz w:val="24"/>
        </w:rPr>
      </w:pPr>
    </w:p>
    <w:p w14:paraId="053743AC" w14:textId="77777777" w:rsidR="00EF5753" w:rsidRDefault="00EF5753">
      <w:pPr>
        <w:ind w:firstLine="560"/>
        <w:rPr>
          <w:rFonts w:ascii="仿宋" w:eastAsia="仿宋" w:hAnsi="仿宋" w:cs="仿宋" w:hint="eastAsia"/>
          <w:sz w:val="24"/>
        </w:rPr>
      </w:pPr>
    </w:p>
    <w:p w14:paraId="342BC14D" w14:textId="77777777" w:rsidR="00EF5753" w:rsidRDefault="00000000">
      <w:pPr>
        <w:ind w:firstLine="560"/>
        <w:jc w:val="center"/>
        <w:rPr>
          <w:rFonts w:ascii="仿宋" w:eastAsia="仿宋" w:hAnsi="仿宋" w:cs="仿宋" w:hint="eastAsia"/>
          <w:sz w:val="24"/>
          <w:u w:val="single"/>
        </w:rPr>
      </w:pPr>
      <w:r>
        <w:rPr>
          <w:rFonts w:ascii="仿宋" w:eastAsia="仿宋" w:hAnsi="仿宋" w:cs="仿宋" w:hint="eastAsia"/>
          <w:sz w:val="24"/>
        </w:rPr>
        <w:t>供应商：（盖单位章）</w:t>
      </w:r>
    </w:p>
    <w:p w14:paraId="0DA37A12" w14:textId="77777777" w:rsidR="00EF5753" w:rsidRDefault="00000000">
      <w:pPr>
        <w:ind w:firstLine="560"/>
        <w:jc w:val="center"/>
        <w:rPr>
          <w:rFonts w:ascii="仿宋" w:eastAsia="仿宋" w:hAnsi="仿宋" w:cs="仿宋" w:hint="eastAsia"/>
          <w:sz w:val="24"/>
        </w:rPr>
      </w:pPr>
      <w:r>
        <w:rPr>
          <w:rFonts w:ascii="仿宋" w:eastAsia="仿宋" w:hAnsi="仿宋" w:cs="仿宋" w:hint="eastAsia"/>
          <w:sz w:val="24"/>
        </w:rPr>
        <w:t>法定代表人或其委托代理人：（签字）</w:t>
      </w:r>
    </w:p>
    <w:p w14:paraId="538EC8DF" w14:textId="77777777" w:rsidR="00EF5753" w:rsidRDefault="00000000">
      <w:pPr>
        <w:ind w:firstLine="560"/>
        <w:jc w:val="center"/>
        <w:rPr>
          <w:rFonts w:ascii="仿宋" w:eastAsia="仿宋" w:hAnsi="仿宋" w:cs="仿宋" w:hint="eastAsia"/>
          <w:sz w:val="24"/>
        </w:rPr>
      </w:pPr>
      <w:r>
        <w:rPr>
          <w:rFonts w:ascii="仿宋" w:eastAsia="仿宋" w:hAnsi="仿宋" w:cs="仿宋" w:hint="eastAsia"/>
          <w:sz w:val="24"/>
        </w:rPr>
        <w:t>年 月  日</w:t>
      </w:r>
    </w:p>
    <w:p w14:paraId="27BD0607" w14:textId="77777777" w:rsidR="00EF5753" w:rsidRDefault="00000000">
      <w:pPr>
        <w:pStyle w:val="2"/>
        <w:jc w:val="center"/>
        <w:rPr>
          <w:rFonts w:ascii="宋体" w:hAnsi="宋体" w:hint="eastAsia"/>
        </w:rPr>
      </w:pPr>
      <w:r>
        <w:rPr>
          <w:rFonts w:ascii="仿宋" w:eastAsia="仿宋" w:hAnsi="仿宋" w:cs="仿宋" w:hint="eastAsia"/>
          <w:sz w:val="24"/>
        </w:rPr>
        <w:br w:type="page"/>
      </w:r>
      <w:bookmarkStart w:id="18" w:name="_Toc2958"/>
      <w:r>
        <w:rPr>
          <w:rFonts w:ascii="宋体" w:hAnsi="宋体" w:hint="eastAsia"/>
        </w:rPr>
        <w:lastRenderedPageBreak/>
        <w:t>初步审查</w:t>
      </w:r>
      <w:r>
        <w:rPr>
          <w:rFonts w:ascii="宋体" w:hAnsi="宋体"/>
        </w:rPr>
        <w:t>索引表</w:t>
      </w:r>
      <w:bookmarkEnd w:id="18"/>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678"/>
        <w:gridCol w:w="1109"/>
      </w:tblGrid>
      <w:tr w:rsidR="00EF5753" w14:paraId="40380EA8" w14:textId="77777777">
        <w:trPr>
          <w:trHeight w:val="189"/>
          <w:jc w:val="center"/>
        </w:trPr>
        <w:tc>
          <w:tcPr>
            <w:tcW w:w="491" w:type="pct"/>
            <w:vAlign w:val="center"/>
          </w:tcPr>
          <w:p w14:paraId="199D0D6B" w14:textId="77777777" w:rsidR="00EF5753" w:rsidRDefault="00000000">
            <w:pPr>
              <w:widowControl/>
              <w:spacing w:line="340" w:lineRule="exact"/>
              <w:jc w:val="center"/>
              <w:rPr>
                <w:b/>
                <w:szCs w:val="21"/>
              </w:rPr>
            </w:pPr>
            <w:r>
              <w:rPr>
                <w:rFonts w:hint="eastAsia"/>
                <w:b/>
                <w:szCs w:val="21"/>
              </w:rPr>
              <w:t>序号</w:t>
            </w:r>
          </w:p>
        </w:tc>
        <w:tc>
          <w:tcPr>
            <w:tcW w:w="3867" w:type="pct"/>
          </w:tcPr>
          <w:p w14:paraId="3918714D" w14:textId="77777777" w:rsidR="00EF5753" w:rsidRDefault="00000000">
            <w:pPr>
              <w:spacing w:line="340" w:lineRule="exact"/>
              <w:jc w:val="center"/>
              <w:rPr>
                <w:b/>
                <w:szCs w:val="21"/>
              </w:rPr>
            </w:pPr>
            <w:r>
              <w:rPr>
                <w:b/>
                <w:szCs w:val="21"/>
              </w:rPr>
              <w:t>资格要求</w:t>
            </w:r>
          </w:p>
        </w:tc>
        <w:tc>
          <w:tcPr>
            <w:tcW w:w="642" w:type="pct"/>
          </w:tcPr>
          <w:p w14:paraId="79BF6FFC" w14:textId="77777777" w:rsidR="00EF5753" w:rsidRDefault="00000000">
            <w:pPr>
              <w:spacing w:line="340" w:lineRule="exact"/>
              <w:jc w:val="center"/>
              <w:rPr>
                <w:b/>
                <w:szCs w:val="21"/>
              </w:rPr>
            </w:pPr>
            <w:r>
              <w:rPr>
                <w:b/>
                <w:szCs w:val="21"/>
              </w:rPr>
              <w:t>所在页码</w:t>
            </w:r>
          </w:p>
        </w:tc>
      </w:tr>
      <w:tr w:rsidR="00EF5753" w14:paraId="0EB795CD" w14:textId="77777777">
        <w:trPr>
          <w:trHeight w:val="592"/>
          <w:jc w:val="center"/>
        </w:trPr>
        <w:tc>
          <w:tcPr>
            <w:tcW w:w="491" w:type="pct"/>
            <w:vAlign w:val="center"/>
          </w:tcPr>
          <w:p w14:paraId="41972377" w14:textId="77777777" w:rsidR="00EF5753" w:rsidRDefault="00000000">
            <w:pPr>
              <w:widowControl/>
              <w:spacing w:line="340" w:lineRule="exact"/>
              <w:jc w:val="center"/>
              <w:rPr>
                <w:sz w:val="20"/>
                <w:szCs w:val="20"/>
              </w:rPr>
            </w:pPr>
            <w:r>
              <w:rPr>
                <w:rFonts w:hint="eastAsia"/>
                <w:sz w:val="20"/>
                <w:szCs w:val="20"/>
              </w:rPr>
              <w:t>1</w:t>
            </w:r>
          </w:p>
        </w:tc>
        <w:tc>
          <w:tcPr>
            <w:tcW w:w="3867" w:type="pct"/>
            <w:vAlign w:val="center"/>
          </w:tcPr>
          <w:p w14:paraId="5E385D4D" w14:textId="77777777" w:rsidR="00EF5753" w:rsidRDefault="00000000">
            <w:pPr>
              <w:spacing w:line="340" w:lineRule="exact"/>
              <w:rPr>
                <w:rFonts w:ascii="宋体" w:hAnsi="宋体" w:hint="eastAsia"/>
                <w:kern w:val="0"/>
                <w:sz w:val="20"/>
                <w:szCs w:val="20"/>
              </w:rPr>
            </w:pPr>
            <w:r>
              <w:rPr>
                <w:rFonts w:ascii="宋体" w:hAnsi="宋体" w:hint="eastAsia"/>
                <w:bCs/>
                <w:szCs w:val="21"/>
              </w:rPr>
              <w:t>法人或者其他组织的营业执照等证明文件，自然人的身份证明（复印件并加盖公章）。</w:t>
            </w:r>
          </w:p>
        </w:tc>
        <w:tc>
          <w:tcPr>
            <w:tcW w:w="642" w:type="pct"/>
          </w:tcPr>
          <w:p w14:paraId="33604158" w14:textId="77777777" w:rsidR="00EF5753" w:rsidRDefault="00EF5753">
            <w:pPr>
              <w:widowControl/>
              <w:tabs>
                <w:tab w:val="left" w:pos="403"/>
              </w:tabs>
              <w:spacing w:line="340" w:lineRule="exact"/>
              <w:ind w:left="613"/>
              <w:rPr>
                <w:sz w:val="20"/>
                <w:szCs w:val="20"/>
              </w:rPr>
            </w:pPr>
          </w:p>
        </w:tc>
      </w:tr>
      <w:tr w:rsidR="00EF5753" w14:paraId="5121CDEE" w14:textId="77777777">
        <w:trPr>
          <w:trHeight w:val="592"/>
          <w:jc w:val="center"/>
        </w:trPr>
        <w:tc>
          <w:tcPr>
            <w:tcW w:w="491" w:type="pct"/>
            <w:vAlign w:val="center"/>
          </w:tcPr>
          <w:p w14:paraId="33FAA23B" w14:textId="77777777" w:rsidR="00EF5753" w:rsidRDefault="00000000">
            <w:pPr>
              <w:widowControl/>
              <w:spacing w:line="340" w:lineRule="exact"/>
              <w:jc w:val="center"/>
              <w:rPr>
                <w:sz w:val="20"/>
                <w:szCs w:val="20"/>
              </w:rPr>
            </w:pPr>
            <w:r>
              <w:rPr>
                <w:rFonts w:hint="eastAsia"/>
                <w:sz w:val="20"/>
                <w:szCs w:val="20"/>
              </w:rPr>
              <w:t>2</w:t>
            </w:r>
          </w:p>
        </w:tc>
        <w:tc>
          <w:tcPr>
            <w:tcW w:w="3867" w:type="pct"/>
            <w:vAlign w:val="center"/>
          </w:tcPr>
          <w:p w14:paraId="312E7339" w14:textId="77777777" w:rsidR="00EF5753" w:rsidRDefault="00000000">
            <w:pPr>
              <w:spacing w:line="340" w:lineRule="exact"/>
              <w:rPr>
                <w:rFonts w:ascii="宋体" w:hAnsi="宋体" w:hint="eastAsia"/>
                <w:kern w:val="0"/>
                <w:sz w:val="20"/>
                <w:szCs w:val="20"/>
              </w:rPr>
            </w:pPr>
            <w:r>
              <w:rPr>
                <w:rFonts w:ascii="宋体" w:hAnsi="宋体" w:hint="eastAsia"/>
                <w:bCs/>
                <w:szCs w:val="21"/>
              </w:rPr>
              <w:t>2022或2023年度财务状况报告（复印件并加盖公章，成立不满一年不需提供）。</w:t>
            </w:r>
          </w:p>
        </w:tc>
        <w:tc>
          <w:tcPr>
            <w:tcW w:w="642" w:type="pct"/>
          </w:tcPr>
          <w:p w14:paraId="5E07179D" w14:textId="77777777" w:rsidR="00EF5753" w:rsidRDefault="00EF5753">
            <w:pPr>
              <w:widowControl/>
              <w:tabs>
                <w:tab w:val="left" w:pos="403"/>
              </w:tabs>
              <w:spacing w:line="340" w:lineRule="exact"/>
              <w:ind w:left="613"/>
              <w:rPr>
                <w:sz w:val="20"/>
                <w:szCs w:val="20"/>
              </w:rPr>
            </w:pPr>
          </w:p>
        </w:tc>
      </w:tr>
      <w:tr w:rsidR="00EF5753" w14:paraId="18E09081" w14:textId="77777777">
        <w:trPr>
          <w:trHeight w:val="592"/>
          <w:jc w:val="center"/>
        </w:trPr>
        <w:tc>
          <w:tcPr>
            <w:tcW w:w="491" w:type="pct"/>
            <w:vAlign w:val="center"/>
          </w:tcPr>
          <w:p w14:paraId="18E612E2" w14:textId="77777777" w:rsidR="00EF5753" w:rsidRDefault="00000000">
            <w:pPr>
              <w:widowControl/>
              <w:spacing w:line="340" w:lineRule="exact"/>
              <w:jc w:val="center"/>
              <w:rPr>
                <w:sz w:val="20"/>
                <w:szCs w:val="20"/>
              </w:rPr>
            </w:pPr>
            <w:r>
              <w:rPr>
                <w:rFonts w:hint="eastAsia"/>
                <w:sz w:val="20"/>
                <w:szCs w:val="20"/>
              </w:rPr>
              <w:t>3</w:t>
            </w:r>
          </w:p>
        </w:tc>
        <w:tc>
          <w:tcPr>
            <w:tcW w:w="3867" w:type="pct"/>
            <w:vAlign w:val="center"/>
          </w:tcPr>
          <w:p w14:paraId="4D6F1F66" w14:textId="77777777" w:rsidR="00EF5753" w:rsidRDefault="00000000">
            <w:pPr>
              <w:spacing w:line="340" w:lineRule="exact"/>
              <w:rPr>
                <w:rFonts w:ascii="宋体" w:hAnsi="宋体" w:hint="eastAsia"/>
                <w:kern w:val="0"/>
                <w:sz w:val="20"/>
                <w:szCs w:val="20"/>
              </w:rPr>
            </w:pPr>
            <w:r>
              <w:rPr>
                <w:rFonts w:ascii="宋体" w:hAnsi="宋体" w:hint="eastAsia"/>
                <w:bCs/>
                <w:szCs w:val="21"/>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642" w:type="pct"/>
          </w:tcPr>
          <w:p w14:paraId="3B1467D8" w14:textId="77777777" w:rsidR="00EF5753" w:rsidRDefault="00EF5753">
            <w:pPr>
              <w:widowControl/>
              <w:tabs>
                <w:tab w:val="left" w:pos="403"/>
              </w:tabs>
              <w:spacing w:line="340" w:lineRule="exact"/>
              <w:ind w:left="613"/>
              <w:rPr>
                <w:sz w:val="20"/>
                <w:szCs w:val="20"/>
              </w:rPr>
            </w:pPr>
          </w:p>
        </w:tc>
      </w:tr>
      <w:tr w:rsidR="00EF5753" w14:paraId="4B210164" w14:textId="77777777">
        <w:trPr>
          <w:trHeight w:val="592"/>
          <w:jc w:val="center"/>
        </w:trPr>
        <w:tc>
          <w:tcPr>
            <w:tcW w:w="491" w:type="pct"/>
            <w:vAlign w:val="center"/>
          </w:tcPr>
          <w:p w14:paraId="7A145FD4" w14:textId="77777777" w:rsidR="00EF5753" w:rsidRDefault="00000000">
            <w:pPr>
              <w:widowControl/>
              <w:spacing w:line="340" w:lineRule="exact"/>
              <w:jc w:val="center"/>
              <w:rPr>
                <w:sz w:val="20"/>
                <w:szCs w:val="20"/>
              </w:rPr>
            </w:pPr>
            <w:r>
              <w:rPr>
                <w:rFonts w:hint="eastAsia"/>
                <w:sz w:val="20"/>
                <w:szCs w:val="20"/>
              </w:rPr>
              <w:t>4</w:t>
            </w:r>
          </w:p>
        </w:tc>
        <w:tc>
          <w:tcPr>
            <w:tcW w:w="3867" w:type="pct"/>
            <w:vAlign w:val="center"/>
          </w:tcPr>
          <w:p w14:paraId="7AAD4657" w14:textId="77777777" w:rsidR="00EF5753" w:rsidRDefault="00000000">
            <w:pPr>
              <w:spacing w:line="340" w:lineRule="exact"/>
              <w:rPr>
                <w:rFonts w:ascii="宋体" w:hAnsi="宋体" w:hint="eastAsia"/>
                <w:bCs/>
                <w:szCs w:val="21"/>
              </w:rPr>
            </w:pPr>
            <w:r>
              <w:rPr>
                <w:rFonts w:ascii="宋体" w:hAnsi="宋体" w:hint="eastAsia"/>
                <w:bCs/>
                <w:szCs w:val="21"/>
              </w:rPr>
              <w:t>具备履行合同所必需的设备和专业技术能力的书面声明。</w:t>
            </w:r>
          </w:p>
        </w:tc>
        <w:tc>
          <w:tcPr>
            <w:tcW w:w="642" w:type="pct"/>
          </w:tcPr>
          <w:p w14:paraId="64708166" w14:textId="77777777" w:rsidR="00EF5753" w:rsidRDefault="00EF5753">
            <w:pPr>
              <w:widowControl/>
              <w:tabs>
                <w:tab w:val="left" w:pos="403"/>
              </w:tabs>
              <w:spacing w:line="340" w:lineRule="exact"/>
              <w:ind w:left="613"/>
              <w:rPr>
                <w:sz w:val="20"/>
                <w:szCs w:val="20"/>
              </w:rPr>
            </w:pPr>
          </w:p>
        </w:tc>
      </w:tr>
      <w:tr w:rsidR="00EF5753" w14:paraId="28EB2F09" w14:textId="77777777">
        <w:trPr>
          <w:trHeight w:val="592"/>
          <w:jc w:val="center"/>
        </w:trPr>
        <w:tc>
          <w:tcPr>
            <w:tcW w:w="491" w:type="pct"/>
            <w:vAlign w:val="center"/>
          </w:tcPr>
          <w:p w14:paraId="4C3F4347" w14:textId="77777777" w:rsidR="00EF5753" w:rsidRDefault="00000000">
            <w:pPr>
              <w:widowControl/>
              <w:spacing w:line="340" w:lineRule="exact"/>
              <w:jc w:val="center"/>
              <w:rPr>
                <w:sz w:val="20"/>
                <w:szCs w:val="20"/>
              </w:rPr>
            </w:pPr>
            <w:r>
              <w:rPr>
                <w:rFonts w:hint="eastAsia"/>
                <w:sz w:val="20"/>
                <w:szCs w:val="20"/>
              </w:rPr>
              <w:t>5</w:t>
            </w:r>
          </w:p>
        </w:tc>
        <w:tc>
          <w:tcPr>
            <w:tcW w:w="3867" w:type="pct"/>
            <w:vAlign w:val="center"/>
          </w:tcPr>
          <w:p w14:paraId="3204CE7D" w14:textId="77777777" w:rsidR="00EF5753" w:rsidRDefault="00000000">
            <w:pPr>
              <w:spacing w:line="340" w:lineRule="exact"/>
              <w:rPr>
                <w:rFonts w:ascii="宋体" w:hAnsi="宋体" w:hint="eastAsia"/>
                <w:bCs/>
                <w:szCs w:val="21"/>
              </w:rPr>
            </w:pPr>
            <w:r>
              <w:rPr>
                <w:rFonts w:ascii="宋体" w:hAnsi="宋体" w:hint="eastAsia"/>
                <w:bCs/>
                <w:szCs w:val="21"/>
              </w:rPr>
              <w:t>参加政府采购活动前3年内在经营活动中没有重大违法记录的书面声明。</w:t>
            </w:r>
          </w:p>
        </w:tc>
        <w:tc>
          <w:tcPr>
            <w:tcW w:w="642" w:type="pct"/>
          </w:tcPr>
          <w:p w14:paraId="7D726720" w14:textId="77777777" w:rsidR="00EF5753" w:rsidRDefault="00EF5753">
            <w:pPr>
              <w:widowControl/>
              <w:tabs>
                <w:tab w:val="left" w:pos="403"/>
              </w:tabs>
              <w:spacing w:line="340" w:lineRule="exact"/>
              <w:ind w:left="613"/>
              <w:rPr>
                <w:sz w:val="20"/>
                <w:szCs w:val="20"/>
              </w:rPr>
            </w:pPr>
          </w:p>
        </w:tc>
      </w:tr>
      <w:tr w:rsidR="00EF5753" w14:paraId="21E02F9B" w14:textId="77777777">
        <w:trPr>
          <w:trHeight w:val="592"/>
          <w:jc w:val="center"/>
        </w:trPr>
        <w:tc>
          <w:tcPr>
            <w:tcW w:w="491" w:type="pct"/>
            <w:vAlign w:val="center"/>
          </w:tcPr>
          <w:p w14:paraId="61784236" w14:textId="77777777" w:rsidR="00EF5753" w:rsidRDefault="00000000">
            <w:pPr>
              <w:widowControl/>
              <w:spacing w:line="340" w:lineRule="exact"/>
              <w:jc w:val="center"/>
              <w:rPr>
                <w:sz w:val="20"/>
                <w:szCs w:val="20"/>
              </w:rPr>
            </w:pPr>
            <w:r>
              <w:rPr>
                <w:rFonts w:hint="eastAsia"/>
                <w:sz w:val="20"/>
                <w:szCs w:val="20"/>
              </w:rPr>
              <w:t>6</w:t>
            </w:r>
          </w:p>
        </w:tc>
        <w:tc>
          <w:tcPr>
            <w:tcW w:w="3867" w:type="pct"/>
            <w:vAlign w:val="center"/>
          </w:tcPr>
          <w:p w14:paraId="5D90F891" w14:textId="77777777" w:rsidR="00EF5753" w:rsidRDefault="00000000">
            <w:pPr>
              <w:spacing w:line="340" w:lineRule="exact"/>
              <w:rPr>
                <w:rFonts w:ascii="宋体" w:hAnsi="宋体" w:hint="eastAsia"/>
                <w:kern w:val="0"/>
                <w:sz w:val="20"/>
                <w:szCs w:val="20"/>
              </w:rPr>
            </w:pPr>
            <w:r>
              <w:rPr>
                <w:rFonts w:ascii="宋体" w:hAnsi="宋体" w:hint="eastAsia"/>
                <w:bCs/>
                <w:szCs w:val="21"/>
              </w:rPr>
              <w:t>单位负责人为同一人或者存在直接控股、管理关系的不同供应商，不得参加同一合同项下的政府采购活动。</w:t>
            </w:r>
          </w:p>
        </w:tc>
        <w:tc>
          <w:tcPr>
            <w:tcW w:w="642" w:type="pct"/>
          </w:tcPr>
          <w:p w14:paraId="1D9CC28C" w14:textId="77777777" w:rsidR="00EF5753" w:rsidRDefault="00EF5753">
            <w:pPr>
              <w:widowControl/>
              <w:tabs>
                <w:tab w:val="left" w:pos="403"/>
              </w:tabs>
              <w:spacing w:line="340" w:lineRule="exact"/>
              <w:ind w:left="613"/>
              <w:rPr>
                <w:sz w:val="20"/>
                <w:szCs w:val="20"/>
              </w:rPr>
            </w:pPr>
          </w:p>
        </w:tc>
      </w:tr>
      <w:tr w:rsidR="00EF5753" w14:paraId="414171C7" w14:textId="77777777">
        <w:trPr>
          <w:trHeight w:val="592"/>
          <w:jc w:val="center"/>
        </w:trPr>
        <w:tc>
          <w:tcPr>
            <w:tcW w:w="491" w:type="pct"/>
            <w:vAlign w:val="center"/>
          </w:tcPr>
          <w:p w14:paraId="308F105F" w14:textId="77777777" w:rsidR="00EF5753" w:rsidRDefault="00000000">
            <w:pPr>
              <w:widowControl/>
              <w:spacing w:line="340" w:lineRule="exact"/>
              <w:jc w:val="center"/>
              <w:rPr>
                <w:sz w:val="20"/>
                <w:szCs w:val="20"/>
              </w:rPr>
            </w:pPr>
            <w:r>
              <w:rPr>
                <w:rFonts w:hint="eastAsia"/>
                <w:sz w:val="20"/>
                <w:szCs w:val="20"/>
              </w:rPr>
              <w:t>7</w:t>
            </w:r>
          </w:p>
        </w:tc>
        <w:tc>
          <w:tcPr>
            <w:tcW w:w="3867" w:type="pct"/>
            <w:vAlign w:val="center"/>
          </w:tcPr>
          <w:p w14:paraId="7B73D5CA" w14:textId="77777777" w:rsidR="00EF5753" w:rsidRDefault="00000000">
            <w:pPr>
              <w:spacing w:line="340" w:lineRule="exact"/>
              <w:rPr>
                <w:rFonts w:ascii="宋体" w:hAnsi="宋体" w:hint="eastAsia"/>
                <w:sz w:val="20"/>
                <w:szCs w:val="20"/>
              </w:rPr>
            </w:pPr>
            <w:r>
              <w:rPr>
                <w:rFonts w:ascii="宋体" w:hAnsi="宋体" w:hint="eastAsia"/>
                <w:bCs/>
                <w:szCs w:val="21"/>
              </w:rPr>
              <w:t>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tc>
        <w:tc>
          <w:tcPr>
            <w:tcW w:w="642" w:type="pct"/>
          </w:tcPr>
          <w:p w14:paraId="25DD98F3" w14:textId="77777777" w:rsidR="00EF5753" w:rsidRDefault="00EF5753">
            <w:pPr>
              <w:widowControl/>
              <w:tabs>
                <w:tab w:val="left" w:pos="403"/>
              </w:tabs>
              <w:spacing w:line="340" w:lineRule="exact"/>
              <w:ind w:left="613"/>
              <w:rPr>
                <w:sz w:val="20"/>
                <w:szCs w:val="20"/>
              </w:rPr>
            </w:pPr>
          </w:p>
        </w:tc>
      </w:tr>
      <w:tr w:rsidR="00EF5753" w14:paraId="0FC69C46" w14:textId="77777777">
        <w:trPr>
          <w:trHeight w:val="592"/>
          <w:jc w:val="center"/>
        </w:trPr>
        <w:tc>
          <w:tcPr>
            <w:tcW w:w="491" w:type="pct"/>
            <w:vAlign w:val="center"/>
          </w:tcPr>
          <w:p w14:paraId="06B6AE6C" w14:textId="77777777" w:rsidR="00EF5753" w:rsidRDefault="00000000">
            <w:pPr>
              <w:widowControl/>
              <w:spacing w:line="340" w:lineRule="exact"/>
              <w:jc w:val="center"/>
              <w:rPr>
                <w:sz w:val="20"/>
                <w:szCs w:val="20"/>
              </w:rPr>
            </w:pPr>
            <w:r>
              <w:rPr>
                <w:rFonts w:hint="eastAsia"/>
                <w:sz w:val="20"/>
                <w:szCs w:val="20"/>
              </w:rPr>
              <w:t>8</w:t>
            </w:r>
          </w:p>
        </w:tc>
        <w:tc>
          <w:tcPr>
            <w:tcW w:w="3867" w:type="pct"/>
            <w:vAlign w:val="center"/>
          </w:tcPr>
          <w:p w14:paraId="294E1185" w14:textId="5CC47538" w:rsidR="00EF5753" w:rsidRDefault="00AE6B22">
            <w:pPr>
              <w:spacing w:line="340" w:lineRule="exact"/>
              <w:rPr>
                <w:rFonts w:ascii="宋体" w:hAnsi="宋体" w:hint="eastAsia"/>
                <w:bCs/>
                <w:szCs w:val="21"/>
              </w:rPr>
            </w:pPr>
            <w:r w:rsidRPr="00AE6B22">
              <w:rPr>
                <w:rFonts w:ascii="宋体" w:hAnsi="宋体" w:hint="eastAsia"/>
                <w:bCs/>
                <w:szCs w:val="21"/>
              </w:rPr>
              <w:t>供应商具有机电工程施工总承包二级及以上资质或电子与智能化工程专业承包二级及以上资质且具有有效的安全生产许可证（提供证书复印件加盖公章）。</w:t>
            </w:r>
          </w:p>
        </w:tc>
        <w:tc>
          <w:tcPr>
            <w:tcW w:w="642" w:type="pct"/>
          </w:tcPr>
          <w:p w14:paraId="3302DC35" w14:textId="77777777" w:rsidR="00EF5753" w:rsidRDefault="00EF5753">
            <w:pPr>
              <w:widowControl/>
              <w:tabs>
                <w:tab w:val="left" w:pos="403"/>
              </w:tabs>
              <w:spacing w:line="340" w:lineRule="exact"/>
              <w:ind w:left="613"/>
              <w:rPr>
                <w:sz w:val="20"/>
                <w:szCs w:val="20"/>
              </w:rPr>
            </w:pPr>
          </w:p>
        </w:tc>
      </w:tr>
      <w:tr w:rsidR="00EF5753" w14:paraId="5F4D4331" w14:textId="77777777">
        <w:trPr>
          <w:trHeight w:val="592"/>
          <w:jc w:val="center"/>
        </w:trPr>
        <w:tc>
          <w:tcPr>
            <w:tcW w:w="491" w:type="pct"/>
            <w:vAlign w:val="center"/>
          </w:tcPr>
          <w:p w14:paraId="5165D3B0" w14:textId="77777777" w:rsidR="00EF5753" w:rsidRDefault="00000000">
            <w:pPr>
              <w:widowControl/>
              <w:spacing w:line="340" w:lineRule="exact"/>
              <w:jc w:val="center"/>
              <w:rPr>
                <w:sz w:val="20"/>
                <w:szCs w:val="20"/>
              </w:rPr>
            </w:pPr>
            <w:r>
              <w:rPr>
                <w:rFonts w:hint="eastAsia"/>
                <w:sz w:val="20"/>
                <w:szCs w:val="20"/>
              </w:rPr>
              <w:t>9</w:t>
            </w:r>
          </w:p>
        </w:tc>
        <w:tc>
          <w:tcPr>
            <w:tcW w:w="3867" w:type="pct"/>
            <w:vAlign w:val="center"/>
          </w:tcPr>
          <w:p w14:paraId="4A76F1DC" w14:textId="31DF53BA" w:rsidR="00EF5753" w:rsidRDefault="00AE6B22">
            <w:pPr>
              <w:spacing w:line="340" w:lineRule="exact"/>
              <w:rPr>
                <w:rFonts w:ascii="宋体" w:hAnsi="宋体" w:hint="eastAsia"/>
                <w:bCs/>
                <w:szCs w:val="21"/>
              </w:rPr>
            </w:pPr>
            <w:r w:rsidRPr="00AE6B22">
              <w:rPr>
                <w:rFonts w:ascii="宋体" w:hAnsi="宋体" w:hint="eastAsia"/>
                <w:bCs/>
                <w:szCs w:val="21"/>
              </w:rPr>
              <w:t>项目负责人具有注册</w:t>
            </w:r>
            <w:proofErr w:type="gramStart"/>
            <w:r w:rsidRPr="00AE6B22">
              <w:rPr>
                <w:rFonts w:ascii="宋体" w:hAnsi="宋体" w:hint="eastAsia"/>
                <w:bCs/>
                <w:szCs w:val="21"/>
              </w:rPr>
              <w:t>建造师证机电工程</w:t>
            </w:r>
            <w:proofErr w:type="gramEnd"/>
            <w:r w:rsidRPr="00AE6B22">
              <w:rPr>
                <w:rFonts w:ascii="宋体" w:hAnsi="宋体" w:hint="eastAsia"/>
                <w:bCs/>
                <w:szCs w:val="21"/>
              </w:rPr>
              <w:t>二级(含)以上且取得有效的安全生产考核合格证（B证）（提供有效的证书复印件加盖公章及供应商为项目负责人缴纳的近六个月（2024年 6月-2024年11月）任意一个月</w:t>
            </w:r>
            <w:proofErr w:type="gramStart"/>
            <w:r w:rsidRPr="00AE6B22">
              <w:rPr>
                <w:rFonts w:ascii="宋体" w:hAnsi="宋体" w:hint="eastAsia"/>
                <w:bCs/>
                <w:szCs w:val="21"/>
              </w:rPr>
              <w:t>社保证明</w:t>
            </w:r>
            <w:proofErr w:type="gramEnd"/>
            <w:r w:rsidRPr="00AE6B22">
              <w:rPr>
                <w:rFonts w:ascii="宋体" w:hAnsi="宋体" w:hint="eastAsia"/>
                <w:bCs/>
                <w:szCs w:val="21"/>
              </w:rPr>
              <w:t>材料）。</w:t>
            </w:r>
          </w:p>
        </w:tc>
        <w:tc>
          <w:tcPr>
            <w:tcW w:w="642" w:type="pct"/>
          </w:tcPr>
          <w:p w14:paraId="5029667A" w14:textId="77777777" w:rsidR="00EF5753" w:rsidRDefault="00EF5753">
            <w:pPr>
              <w:widowControl/>
              <w:tabs>
                <w:tab w:val="left" w:pos="403"/>
              </w:tabs>
              <w:spacing w:line="340" w:lineRule="exact"/>
              <w:ind w:left="613"/>
              <w:rPr>
                <w:sz w:val="20"/>
                <w:szCs w:val="20"/>
              </w:rPr>
            </w:pPr>
          </w:p>
        </w:tc>
      </w:tr>
    </w:tbl>
    <w:p w14:paraId="321785B8" w14:textId="77777777" w:rsidR="00EF5753" w:rsidRDefault="00000000">
      <w:pPr>
        <w:pStyle w:val="acbfdd8b-e11b-4d36-88ff-6049b138f862"/>
        <w:ind w:firstLine="440"/>
        <w:rPr>
          <w:rFonts w:hint="eastAsia"/>
        </w:rPr>
      </w:pPr>
      <w:r>
        <w:rPr>
          <w:rFonts w:hint="eastAsia"/>
        </w:rPr>
        <w:t>行数</w:t>
      </w:r>
      <w:r>
        <w:t>不够请自行添加</w:t>
      </w:r>
    </w:p>
    <w:p w14:paraId="4B71B24B" w14:textId="77777777" w:rsidR="00EF5753" w:rsidRDefault="00EF5753">
      <w:pPr>
        <w:pStyle w:val="acbfdd8b-e11b-4d36-88ff-6049b138f862"/>
        <w:ind w:firstLine="440"/>
        <w:rPr>
          <w:rFonts w:hint="eastAsia"/>
        </w:rPr>
      </w:pPr>
    </w:p>
    <w:p w14:paraId="63D1C7E7" w14:textId="77777777" w:rsidR="00EF5753" w:rsidRDefault="00EF5753">
      <w:pPr>
        <w:pStyle w:val="acbfdd8b-e11b-4d36-88ff-6049b138f862"/>
        <w:ind w:firstLine="440"/>
        <w:rPr>
          <w:rFonts w:hint="eastAsia"/>
        </w:rPr>
      </w:pPr>
    </w:p>
    <w:p w14:paraId="01EECEE6" w14:textId="77777777" w:rsidR="00EF5753" w:rsidRDefault="00EF5753">
      <w:pPr>
        <w:pStyle w:val="acbfdd8b-e11b-4d36-88ff-6049b138f862"/>
        <w:ind w:firstLine="440"/>
        <w:rPr>
          <w:rFonts w:hint="eastAsia"/>
        </w:rPr>
      </w:pPr>
    </w:p>
    <w:p w14:paraId="41840933" w14:textId="77777777" w:rsidR="00EF5753" w:rsidRDefault="00EF5753">
      <w:pPr>
        <w:pStyle w:val="acbfdd8b-e11b-4d36-88ff-6049b138f862"/>
        <w:ind w:firstLine="440"/>
        <w:rPr>
          <w:rFonts w:hint="eastAsia"/>
        </w:rPr>
      </w:pPr>
    </w:p>
    <w:p w14:paraId="0161B37D" w14:textId="77777777" w:rsidR="00EF5753" w:rsidRDefault="00EF5753">
      <w:pPr>
        <w:pStyle w:val="acbfdd8b-e11b-4d36-88ff-6049b138f862"/>
        <w:ind w:firstLine="440"/>
        <w:rPr>
          <w:rFonts w:hint="eastAsia"/>
        </w:rPr>
      </w:pPr>
    </w:p>
    <w:p w14:paraId="1C2F713E" w14:textId="77777777" w:rsidR="00EF5753" w:rsidRDefault="00EF5753">
      <w:pPr>
        <w:pStyle w:val="acbfdd8b-e11b-4d36-88ff-6049b138f862"/>
        <w:ind w:firstLine="440"/>
        <w:rPr>
          <w:rFonts w:hint="eastAsia"/>
        </w:rPr>
      </w:pPr>
    </w:p>
    <w:p w14:paraId="63181F27" w14:textId="77777777" w:rsidR="00EF5753" w:rsidRDefault="00000000">
      <w:pPr>
        <w:pStyle w:val="2"/>
        <w:jc w:val="center"/>
        <w:rPr>
          <w:rFonts w:ascii="宋体" w:hAnsi="宋体" w:hint="eastAsia"/>
        </w:rPr>
      </w:pPr>
      <w:r>
        <w:rPr>
          <w:rFonts w:ascii="宋体" w:hAnsi="宋体"/>
        </w:rPr>
        <w:lastRenderedPageBreak/>
        <w:t>评分索引表</w:t>
      </w:r>
    </w:p>
    <w:tbl>
      <w:tblPr>
        <w:tblW w:w="5074" w:type="pct"/>
        <w:jc w:val="center"/>
        <w:tblCellMar>
          <w:left w:w="0" w:type="dxa"/>
          <w:right w:w="0" w:type="dxa"/>
        </w:tblCellMar>
        <w:tblLook w:val="04A0" w:firstRow="1" w:lastRow="0" w:firstColumn="1" w:lastColumn="0" w:noHBand="0" w:noVBand="1"/>
      </w:tblPr>
      <w:tblGrid>
        <w:gridCol w:w="537"/>
        <w:gridCol w:w="1179"/>
        <w:gridCol w:w="5954"/>
        <w:gridCol w:w="952"/>
      </w:tblGrid>
      <w:tr w:rsidR="00EF5753" w14:paraId="0B409CF4" w14:textId="77777777">
        <w:trPr>
          <w:trHeight w:val="344"/>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01963" w14:textId="77777777" w:rsidR="00EF5753" w:rsidRDefault="00000000">
            <w:pPr>
              <w:widowControl/>
              <w:spacing w:line="300" w:lineRule="auto"/>
              <w:jc w:val="center"/>
              <w:rPr>
                <w:rFonts w:ascii="宋体" w:hAnsi="宋体" w:hint="eastAsia"/>
                <w:b/>
                <w:szCs w:val="21"/>
              </w:rPr>
            </w:pPr>
            <w:r>
              <w:rPr>
                <w:rFonts w:ascii="宋体" w:hAnsi="宋体" w:hint="eastAsia"/>
                <w:b/>
                <w:szCs w:val="21"/>
              </w:rPr>
              <w:t>评分项目</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AB0A5" w14:textId="77777777" w:rsidR="00EF5753" w:rsidRDefault="00000000">
            <w:pPr>
              <w:widowControl/>
              <w:spacing w:line="300" w:lineRule="auto"/>
              <w:jc w:val="center"/>
              <w:rPr>
                <w:rFonts w:ascii="宋体" w:hAnsi="宋体" w:hint="eastAsia"/>
                <w:b/>
                <w:szCs w:val="21"/>
              </w:rPr>
            </w:pPr>
            <w:r>
              <w:rPr>
                <w:rFonts w:ascii="宋体" w:hAnsi="宋体"/>
                <w:b/>
                <w:szCs w:val="21"/>
              </w:rPr>
              <w:t>评分因素</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7A74C" w14:textId="77777777" w:rsidR="00EF5753" w:rsidRDefault="00000000">
            <w:pPr>
              <w:widowControl/>
              <w:spacing w:line="300" w:lineRule="auto"/>
              <w:jc w:val="center"/>
              <w:rPr>
                <w:rFonts w:ascii="宋体" w:hAnsi="宋体" w:hint="eastAsia"/>
                <w:b/>
                <w:szCs w:val="21"/>
              </w:rPr>
            </w:pPr>
            <w:r>
              <w:rPr>
                <w:rFonts w:ascii="宋体" w:hAnsi="宋体" w:hint="eastAsia"/>
                <w:b/>
                <w:szCs w:val="21"/>
              </w:rPr>
              <w:t>评分标准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9E419" w14:textId="77777777" w:rsidR="00EF5753" w:rsidRDefault="00000000">
            <w:pPr>
              <w:widowControl/>
              <w:spacing w:line="300" w:lineRule="auto"/>
              <w:jc w:val="center"/>
              <w:rPr>
                <w:rFonts w:ascii="宋体" w:hAnsi="宋体" w:hint="eastAsia"/>
                <w:b/>
                <w:szCs w:val="21"/>
              </w:rPr>
            </w:pPr>
            <w:r>
              <w:rPr>
                <w:rFonts w:ascii="宋体" w:hAnsi="宋体" w:hint="eastAsia"/>
                <w:b/>
                <w:szCs w:val="21"/>
              </w:rPr>
              <w:t>所在页码</w:t>
            </w:r>
          </w:p>
        </w:tc>
      </w:tr>
      <w:tr w:rsidR="00EF5753" w14:paraId="5C15EC79"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1F882"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1</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377216" w14:textId="77777777" w:rsidR="00EF5753" w:rsidRDefault="00000000">
            <w:pPr>
              <w:widowControl/>
              <w:tabs>
                <w:tab w:val="left" w:pos="402"/>
              </w:tabs>
              <w:snapToGrid w:val="0"/>
              <w:rPr>
                <w:rFonts w:ascii="宋体" w:hAnsi="宋体" w:hint="eastAsia"/>
                <w:kern w:val="0"/>
                <w:szCs w:val="21"/>
              </w:rPr>
            </w:pPr>
            <w:r>
              <w:rPr>
                <w:rFonts w:ascii="宋体" w:hAnsi="宋体"/>
                <w:kern w:val="0"/>
                <w:szCs w:val="21"/>
              </w:rPr>
              <w:t>价格</w:t>
            </w:r>
            <w:r>
              <w:rPr>
                <w:rFonts w:ascii="宋体" w:hAnsi="宋体" w:hint="eastAsia"/>
                <w:kern w:val="0"/>
                <w:szCs w:val="21"/>
              </w:rPr>
              <w:t>分</w:t>
            </w:r>
          </w:p>
          <w:p w14:paraId="7C208E2E" w14:textId="77777777" w:rsidR="00EF5753" w:rsidRDefault="00000000">
            <w:pPr>
              <w:pStyle w:val="1f5"/>
              <w:tabs>
                <w:tab w:val="left" w:pos="402"/>
              </w:tabs>
              <w:spacing w:line="276" w:lineRule="auto"/>
              <w:rPr>
                <w:rFonts w:ascii="宋体" w:hAnsi="宋体" w:hint="eastAsia"/>
                <w:kern w:val="0"/>
                <w:szCs w:val="21"/>
              </w:rPr>
            </w:pPr>
            <w:r>
              <w:rPr>
                <w:rFonts w:ascii="宋体" w:hAnsi="宋体" w:hint="eastAsia"/>
                <w:kern w:val="0"/>
                <w:szCs w:val="21"/>
              </w:rPr>
              <w:t>（30</w:t>
            </w:r>
            <w:r>
              <w:rPr>
                <w:rFonts w:ascii="宋体" w:hAnsi="宋体"/>
                <w:kern w:val="0"/>
                <w:szCs w:val="21"/>
              </w:rPr>
              <w:t>分</w:t>
            </w:r>
            <w:r>
              <w:rPr>
                <w:rFonts w:ascii="宋体" w:hAnsi="宋体" w:hint="eastAsia"/>
                <w:kern w:val="0"/>
                <w:szCs w:val="21"/>
              </w:rPr>
              <w:t>）</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FB72E6" w14:textId="77777777" w:rsidR="00EF5753" w:rsidRDefault="00000000">
            <w:pPr>
              <w:rPr>
                <w:rFonts w:ascii="宋体" w:hAnsi="宋体" w:hint="eastAsia"/>
                <w:kern w:val="0"/>
                <w:szCs w:val="21"/>
              </w:rPr>
            </w:pPr>
            <w:r>
              <w:rPr>
                <w:rFonts w:ascii="宋体" w:hAnsi="宋体" w:hint="eastAsia"/>
                <w:kern w:val="0"/>
                <w:szCs w:val="21"/>
              </w:rPr>
              <w:t>采用低价优先法计算，即满足招标文件要求且价格最低的报价为基准价，其价格分为满分。</w:t>
            </w:r>
          </w:p>
          <w:p w14:paraId="5473A284" w14:textId="77777777" w:rsidR="00EF5753" w:rsidRDefault="00000000">
            <w:pPr>
              <w:pStyle w:val="1f5"/>
              <w:tabs>
                <w:tab w:val="left" w:pos="402"/>
              </w:tabs>
              <w:spacing w:line="276" w:lineRule="auto"/>
              <w:rPr>
                <w:rFonts w:ascii="宋体" w:hAnsi="宋体" w:hint="eastAsia"/>
                <w:kern w:val="0"/>
                <w:szCs w:val="21"/>
              </w:rPr>
            </w:pPr>
            <w:r>
              <w:rPr>
                <w:rFonts w:ascii="宋体" w:hAnsi="宋体" w:hint="eastAsia"/>
                <w:kern w:val="0"/>
                <w:szCs w:val="21"/>
              </w:rPr>
              <w:t>其他供应商的价格</w:t>
            </w:r>
            <w:proofErr w:type="gramStart"/>
            <w:r>
              <w:rPr>
                <w:rFonts w:ascii="宋体" w:hAnsi="宋体" w:hint="eastAsia"/>
                <w:kern w:val="0"/>
                <w:szCs w:val="21"/>
              </w:rPr>
              <w:t>分统一</w:t>
            </w:r>
            <w:proofErr w:type="gramEnd"/>
            <w:r>
              <w:rPr>
                <w:rFonts w:ascii="宋体" w:hAnsi="宋体" w:hint="eastAsia"/>
                <w:kern w:val="0"/>
                <w:szCs w:val="21"/>
              </w:rPr>
              <w:t>按照下列公式计算：报价得分=(基准价/投标报价)×30（小数点保留一位）</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E8E4C"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41FA14F9"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DC954"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2</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C18085" w14:textId="77777777" w:rsidR="00EF5753" w:rsidRDefault="00000000">
            <w:pPr>
              <w:pStyle w:val="1f5"/>
              <w:widowControl/>
              <w:tabs>
                <w:tab w:val="left" w:pos="402"/>
              </w:tabs>
              <w:snapToGrid w:val="0"/>
              <w:spacing w:line="276" w:lineRule="auto"/>
              <w:rPr>
                <w:rFonts w:ascii="宋体" w:hAnsi="宋体" w:cs="宋体" w:hint="eastAsia"/>
                <w:kern w:val="0"/>
                <w:szCs w:val="21"/>
              </w:rPr>
            </w:pPr>
            <w:r>
              <w:rPr>
                <w:rFonts w:ascii="宋体" w:hAnsi="宋体" w:hint="eastAsia"/>
                <w:kern w:val="0"/>
                <w:szCs w:val="21"/>
              </w:rPr>
              <w:t>类似项目业绩（14分</w:t>
            </w:r>
            <w:r>
              <w:rPr>
                <w:rFonts w:ascii="宋体" w:hAnsi="宋体" w:cs="宋体" w:hint="eastAsia"/>
                <w:kern w:val="0"/>
                <w:szCs w:val="21"/>
              </w:rPr>
              <w:t>）</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9F2D9" w14:textId="77777777" w:rsidR="00AE6B22" w:rsidRPr="00AE6B22" w:rsidRDefault="00AE6B22" w:rsidP="00AE6B22">
            <w:pPr>
              <w:widowControl/>
              <w:tabs>
                <w:tab w:val="left" w:pos="402"/>
              </w:tabs>
              <w:snapToGrid w:val="0"/>
              <w:rPr>
                <w:rFonts w:ascii="宋体" w:hAnsi="宋体" w:hint="eastAsia"/>
                <w:kern w:val="0"/>
                <w:szCs w:val="21"/>
              </w:rPr>
            </w:pPr>
            <w:r w:rsidRPr="00AE6B22">
              <w:rPr>
                <w:rFonts w:ascii="宋体" w:hAnsi="宋体" w:hint="eastAsia"/>
                <w:kern w:val="0"/>
                <w:szCs w:val="21"/>
              </w:rPr>
              <w:t>1、投标人具有2021年1月1日后承接的已竣工的机房、数据中心的施工类业绩（合同中需要体现</w:t>
            </w:r>
            <w:proofErr w:type="gramStart"/>
            <w:r w:rsidRPr="00AE6B22">
              <w:rPr>
                <w:rFonts w:ascii="宋体" w:hAnsi="宋体" w:hint="eastAsia"/>
                <w:kern w:val="0"/>
                <w:szCs w:val="21"/>
              </w:rPr>
              <w:t>出含暖通</w:t>
            </w:r>
            <w:proofErr w:type="gramEnd"/>
            <w:r w:rsidRPr="00AE6B22">
              <w:rPr>
                <w:rFonts w:ascii="宋体" w:hAnsi="宋体" w:hint="eastAsia"/>
                <w:kern w:val="0"/>
                <w:szCs w:val="21"/>
              </w:rPr>
              <w:t>和动力环境监控系统的内容），每有一个业绩得2分，本项最多得14分。</w:t>
            </w:r>
          </w:p>
          <w:p w14:paraId="2F3E8209" w14:textId="55A63291" w:rsidR="00EF5753" w:rsidRDefault="00AE6B22" w:rsidP="00AE6B22">
            <w:pPr>
              <w:pStyle w:val="1f5"/>
              <w:widowControl/>
              <w:tabs>
                <w:tab w:val="left" w:pos="402"/>
              </w:tabs>
              <w:snapToGrid w:val="0"/>
              <w:spacing w:line="276" w:lineRule="auto"/>
              <w:rPr>
                <w:rFonts w:ascii="宋体" w:hAnsi="宋体" w:cs="宋体" w:hint="eastAsia"/>
                <w:kern w:val="0"/>
                <w:szCs w:val="21"/>
              </w:rPr>
            </w:pPr>
            <w:r w:rsidRPr="00AE6B22">
              <w:rPr>
                <w:rFonts w:ascii="宋体" w:hAnsi="宋体" w:hint="eastAsia"/>
                <w:kern w:val="0"/>
                <w:szCs w:val="21"/>
              </w:rPr>
              <w:t>注（1）业绩以签署生效的合同为依据，时间、内容以合同为准（2）需提供合同关键</w:t>
            </w:r>
            <w:proofErr w:type="gramStart"/>
            <w:r w:rsidRPr="00AE6B22">
              <w:rPr>
                <w:rFonts w:ascii="宋体" w:hAnsi="宋体" w:hint="eastAsia"/>
                <w:kern w:val="0"/>
                <w:szCs w:val="21"/>
              </w:rPr>
              <w:t>页证明</w:t>
            </w:r>
            <w:proofErr w:type="gramEnd"/>
            <w:r w:rsidRPr="00AE6B22">
              <w:rPr>
                <w:rFonts w:ascii="宋体" w:hAnsi="宋体" w:hint="eastAsia"/>
                <w:kern w:val="0"/>
                <w:szCs w:val="21"/>
              </w:rPr>
              <w:t>材料复印件（签字盖章页、合同采购内容页及合同金额页等），原件备查。（3）需同时提交项目竣工验收证明材料,未提供的业绩不予认可。</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F4C98"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4B1BBAA8" w14:textId="77777777">
        <w:trPr>
          <w:trHeight w:val="727"/>
          <w:jc w:val="center"/>
        </w:trPr>
        <w:tc>
          <w:tcPr>
            <w:tcW w:w="311" w:type="pct"/>
            <w:tcBorders>
              <w:top w:val="single" w:sz="4" w:space="0" w:color="000000"/>
              <w:left w:val="single" w:sz="4" w:space="0" w:color="000000"/>
              <w:right w:val="single" w:sz="4" w:space="0" w:color="000000"/>
            </w:tcBorders>
            <w:tcMar>
              <w:top w:w="15" w:type="dxa"/>
              <w:left w:w="15" w:type="dxa"/>
              <w:right w:w="15" w:type="dxa"/>
            </w:tcMar>
            <w:vAlign w:val="center"/>
          </w:tcPr>
          <w:p w14:paraId="32035F50"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3</w:t>
            </w:r>
          </w:p>
        </w:tc>
        <w:tc>
          <w:tcPr>
            <w:tcW w:w="684" w:type="pct"/>
            <w:tcBorders>
              <w:top w:val="single" w:sz="4" w:space="0" w:color="000000"/>
              <w:left w:val="single" w:sz="4" w:space="0" w:color="000000"/>
              <w:right w:val="single" w:sz="4" w:space="0" w:color="000000"/>
            </w:tcBorders>
            <w:tcMar>
              <w:top w:w="15" w:type="dxa"/>
              <w:left w:w="15" w:type="dxa"/>
              <w:right w:w="15" w:type="dxa"/>
            </w:tcMar>
            <w:vAlign w:val="center"/>
          </w:tcPr>
          <w:p w14:paraId="466C4525" w14:textId="77777777" w:rsidR="00EF5753" w:rsidRDefault="00000000">
            <w:pPr>
              <w:widowControl/>
              <w:tabs>
                <w:tab w:val="left" w:pos="402"/>
              </w:tabs>
              <w:snapToGrid w:val="0"/>
              <w:spacing w:line="340" w:lineRule="exact"/>
              <w:rPr>
                <w:rFonts w:ascii="宋体" w:hAnsi="宋体" w:hint="eastAsia"/>
                <w:kern w:val="0"/>
                <w:szCs w:val="21"/>
              </w:rPr>
            </w:pPr>
            <w:r>
              <w:rPr>
                <w:rFonts w:ascii="宋体" w:hAnsi="宋体" w:hint="eastAsia"/>
                <w:kern w:val="0"/>
                <w:szCs w:val="21"/>
              </w:rPr>
              <w:t>人员团队（12分）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30958B6" w14:textId="77777777" w:rsidR="00AE6B22" w:rsidRDefault="00AE6B22" w:rsidP="00AE6B22">
            <w:pPr>
              <w:pStyle w:val="1f5"/>
              <w:widowControl/>
              <w:tabs>
                <w:tab w:val="left" w:pos="402"/>
              </w:tabs>
              <w:snapToGrid w:val="0"/>
              <w:spacing w:line="276" w:lineRule="auto"/>
            </w:pPr>
            <w:r>
              <w:rPr>
                <w:rFonts w:hint="eastAsia"/>
              </w:rPr>
              <w:t>（</w:t>
            </w:r>
            <w:r>
              <w:rPr>
                <w:rFonts w:hint="eastAsia"/>
              </w:rPr>
              <w:t>1</w:t>
            </w:r>
            <w:r>
              <w:rPr>
                <w:rFonts w:hint="eastAsia"/>
              </w:rPr>
              <w:t>）投标人项目组成员中具有一级注册建造师（机电工程）与高级工程师资格的人员，每有一个得</w:t>
            </w:r>
            <w:r>
              <w:rPr>
                <w:rFonts w:hint="eastAsia"/>
              </w:rPr>
              <w:t>1.5</w:t>
            </w:r>
            <w:r>
              <w:rPr>
                <w:rFonts w:hint="eastAsia"/>
              </w:rPr>
              <w:t>分，本项最多得</w:t>
            </w:r>
            <w:r>
              <w:rPr>
                <w:rFonts w:hint="eastAsia"/>
              </w:rPr>
              <w:t>3</w:t>
            </w:r>
            <w:r>
              <w:rPr>
                <w:rFonts w:hint="eastAsia"/>
              </w:rPr>
              <w:t>分；</w:t>
            </w:r>
          </w:p>
          <w:p w14:paraId="689D0B4B" w14:textId="77777777" w:rsidR="00AE6B22" w:rsidRDefault="00AE6B22" w:rsidP="00AE6B22">
            <w:pPr>
              <w:pStyle w:val="1f5"/>
              <w:widowControl/>
              <w:tabs>
                <w:tab w:val="left" w:pos="402"/>
              </w:tabs>
              <w:snapToGrid w:val="0"/>
              <w:spacing w:line="276" w:lineRule="auto"/>
            </w:pPr>
            <w:r>
              <w:rPr>
                <w:rFonts w:hint="eastAsia"/>
              </w:rPr>
              <w:t>（</w:t>
            </w:r>
            <w:r>
              <w:rPr>
                <w:rFonts w:hint="eastAsia"/>
              </w:rPr>
              <w:t>2</w:t>
            </w:r>
            <w:r>
              <w:rPr>
                <w:rFonts w:hint="eastAsia"/>
              </w:rPr>
              <w:t>）投标人项目组成员中具有注册电气工程师（供配电）与高级工程师资格的人员，每有一个得</w:t>
            </w:r>
            <w:r>
              <w:rPr>
                <w:rFonts w:hint="eastAsia"/>
              </w:rPr>
              <w:t>1.5</w:t>
            </w:r>
            <w:r>
              <w:rPr>
                <w:rFonts w:hint="eastAsia"/>
              </w:rPr>
              <w:t>分，本项最多得</w:t>
            </w:r>
            <w:r>
              <w:rPr>
                <w:rFonts w:hint="eastAsia"/>
              </w:rPr>
              <w:t>3</w:t>
            </w:r>
            <w:r>
              <w:rPr>
                <w:rFonts w:hint="eastAsia"/>
              </w:rPr>
              <w:t>分；</w:t>
            </w:r>
          </w:p>
          <w:p w14:paraId="6BC71988" w14:textId="77777777" w:rsidR="00AE6B22" w:rsidRDefault="00AE6B22" w:rsidP="00AE6B22">
            <w:pPr>
              <w:pStyle w:val="1f5"/>
              <w:widowControl/>
              <w:tabs>
                <w:tab w:val="left" w:pos="402"/>
              </w:tabs>
              <w:snapToGrid w:val="0"/>
              <w:spacing w:line="276" w:lineRule="auto"/>
            </w:pPr>
            <w:r>
              <w:rPr>
                <w:rFonts w:hint="eastAsia"/>
              </w:rPr>
              <w:t>（</w:t>
            </w:r>
            <w:r>
              <w:rPr>
                <w:rFonts w:hint="eastAsia"/>
              </w:rPr>
              <w:t>3</w:t>
            </w:r>
            <w:r>
              <w:rPr>
                <w:rFonts w:hint="eastAsia"/>
              </w:rPr>
              <w:t>）投标人项目组成员中具有注册公用设备工程师（暖通空调）与高级工程师资格的人员，每有一个得</w:t>
            </w:r>
            <w:r>
              <w:rPr>
                <w:rFonts w:hint="eastAsia"/>
              </w:rPr>
              <w:t>1.5</w:t>
            </w:r>
            <w:r>
              <w:rPr>
                <w:rFonts w:hint="eastAsia"/>
              </w:rPr>
              <w:t>分，本项最多得</w:t>
            </w:r>
            <w:r>
              <w:rPr>
                <w:rFonts w:hint="eastAsia"/>
              </w:rPr>
              <w:t>3</w:t>
            </w:r>
            <w:r>
              <w:rPr>
                <w:rFonts w:hint="eastAsia"/>
              </w:rPr>
              <w:t>分；</w:t>
            </w:r>
          </w:p>
          <w:p w14:paraId="502B55B7" w14:textId="77777777" w:rsidR="00AE6B22" w:rsidRDefault="00AE6B22" w:rsidP="00AE6B22">
            <w:pPr>
              <w:pStyle w:val="1f5"/>
              <w:widowControl/>
              <w:tabs>
                <w:tab w:val="left" w:pos="402"/>
              </w:tabs>
              <w:snapToGrid w:val="0"/>
              <w:spacing w:line="276" w:lineRule="auto"/>
            </w:pPr>
            <w:r>
              <w:rPr>
                <w:rFonts w:hint="eastAsia"/>
              </w:rPr>
              <w:t>（</w:t>
            </w:r>
            <w:r>
              <w:rPr>
                <w:rFonts w:hint="eastAsia"/>
              </w:rPr>
              <w:t>4</w:t>
            </w:r>
            <w:r>
              <w:rPr>
                <w:rFonts w:hint="eastAsia"/>
              </w:rPr>
              <w:t>）投标人项目组成员中具有注册公用设备工程师（给排水）与高级工程师资格的人员，每有一个得</w:t>
            </w:r>
            <w:r>
              <w:rPr>
                <w:rFonts w:hint="eastAsia"/>
              </w:rPr>
              <w:t>1.5</w:t>
            </w:r>
            <w:r>
              <w:rPr>
                <w:rFonts w:hint="eastAsia"/>
              </w:rPr>
              <w:t>分，本项最多得</w:t>
            </w:r>
            <w:r>
              <w:rPr>
                <w:rFonts w:hint="eastAsia"/>
              </w:rPr>
              <w:t>3</w:t>
            </w:r>
            <w:r>
              <w:rPr>
                <w:rFonts w:hint="eastAsia"/>
              </w:rPr>
              <w:t>分。</w:t>
            </w:r>
          </w:p>
          <w:p w14:paraId="0D0C6EC8" w14:textId="2984291F" w:rsidR="00EF5753" w:rsidRDefault="00AE6B22" w:rsidP="00AE6B22">
            <w:pPr>
              <w:pStyle w:val="1f5"/>
              <w:widowControl/>
              <w:tabs>
                <w:tab w:val="left" w:pos="402"/>
              </w:tabs>
              <w:snapToGrid w:val="0"/>
              <w:spacing w:line="276" w:lineRule="auto"/>
              <w:rPr>
                <w:rFonts w:ascii="宋体" w:hAnsi="宋体" w:cs="宋体" w:hint="eastAsia"/>
                <w:kern w:val="0"/>
                <w:szCs w:val="21"/>
              </w:rPr>
            </w:pPr>
            <w:r>
              <w:rPr>
                <w:rFonts w:hint="eastAsia"/>
              </w:rPr>
              <w:t>注：（</w:t>
            </w:r>
            <w:r>
              <w:rPr>
                <w:rFonts w:hint="eastAsia"/>
              </w:rPr>
              <w:t>1</w:t>
            </w:r>
            <w:r>
              <w:rPr>
                <w:rFonts w:hint="eastAsia"/>
              </w:rPr>
              <w:t>）一人多证的不重复计分（</w:t>
            </w:r>
            <w:r>
              <w:rPr>
                <w:rFonts w:hint="eastAsia"/>
              </w:rPr>
              <w:t>2</w:t>
            </w:r>
            <w:r>
              <w:rPr>
                <w:rFonts w:hint="eastAsia"/>
              </w:rPr>
              <w:t>）以上人员需提供有效的证书复印件加盖公章及供应商为项目负责人缴纳的近六个月（</w:t>
            </w:r>
            <w:r>
              <w:rPr>
                <w:rFonts w:hint="eastAsia"/>
              </w:rPr>
              <w:t>2024</w:t>
            </w:r>
            <w:r>
              <w:rPr>
                <w:rFonts w:hint="eastAsia"/>
              </w:rPr>
              <w:t>年</w:t>
            </w:r>
            <w:r>
              <w:rPr>
                <w:rFonts w:hint="eastAsia"/>
              </w:rPr>
              <w:t xml:space="preserve"> 6</w:t>
            </w:r>
            <w:r>
              <w:rPr>
                <w:rFonts w:hint="eastAsia"/>
              </w:rPr>
              <w:t>月</w:t>
            </w:r>
            <w:r>
              <w:rPr>
                <w:rFonts w:hint="eastAsia"/>
              </w:rPr>
              <w:t>-2024</w:t>
            </w:r>
            <w:r>
              <w:rPr>
                <w:rFonts w:hint="eastAsia"/>
              </w:rPr>
              <w:t>年</w:t>
            </w:r>
            <w:r>
              <w:rPr>
                <w:rFonts w:hint="eastAsia"/>
              </w:rPr>
              <w:t>11</w:t>
            </w:r>
            <w:r>
              <w:rPr>
                <w:rFonts w:hint="eastAsia"/>
              </w:rPr>
              <w:t>月）任意一个月</w:t>
            </w:r>
            <w:proofErr w:type="gramStart"/>
            <w:r>
              <w:rPr>
                <w:rFonts w:hint="eastAsia"/>
              </w:rPr>
              <w:t>社保证明</w:t>
            </w:r>
            <w:proofErr w:type="gramEnd"/>
            <w:r>
              <w:rPr>
                <w:rFonts w:hint="eastAsia"/>
              </w:rPr>
              <w:t>材料）。</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29505"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42B5A6A9"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D490B5"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4</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C022C7" w14:textId="77777777" w:rsidR="00EF5753" w:rsidRDefault="00000000">
            <w:pPr>
              <w:tabs>
                <w:tab w:val="left" w:pos="402"/>
              </w:tabs>
              <w:snapToGrid w:val="0"/>
              <w:spacing w:line="340" w:lineRule="exact"/>
              <w:rPr>
                <w:rFonts w:ascii="宋体" w:hAnsi="宋体" w:hint="eastAsia"/>
                <w:kern w:val="0"/>
                <w:szCs w:val="21"/>
              </w:rPr>
            </w:pPr>
            <w:r>
              <w:rPr>
                <w:rFonts w:ascii="宋体" w:hAnsi="宋体" w:hint="eastAsia"/>
                <w:kern w:val="0"/>
                <w:szCs w:val="21"/>
              </w:rPr>
              <w:t>认证证书（12分）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19EB17E" w14:textId="77777777" w:rsidR="00AE6B22" w:rsidRDefault="00AE6B22" w:rsidP="00AE6B22">
            <w:pPr>
              <w:pStyle w:val="1f5"/>
              <w:tabs>
                <w:tab w:val="left" w:pos="402"/>
              </w:tabs>
              <w:snapToGrid w:val="0"/>
              <w:spacing w:line="276" w:lineRule="auto"/>
            </w:pPr>
            <w:r>
              <w:rPr>
                <w:rFonts w:hint="eastAsia"/>
              </w:rPr>
              <w:t>1</w:t>
            </w:r>
            <w:r>
              <w:rPr>
                <w:rFonts w:hint="eastAsia"/>
              </w:rPr>
              <w:t>、具备有效期内的质量管理体系认证的得</w:t>
            </w:r>
            <w:r>
              <w:rPr>
                <w:rFonts w:hint="eastAsia"/>
              </w:rPr>
              <w:t>4</w:t>
            </w:r>
            <w:r>
              <w:rPr>
                <w:rFonts w:hint="eastAsia"/>
              </w:rPr>
              <w:t>分，没有不得分。</w:t>
            </w:r>
          </w:p>
          <w:p w14:paraId="700C1054" w14:textId="77777777" w:rsidR="00AE6B22" w:rsidRDefault="00AE6B22" w:rsidP="00AE6B22">
            <w:pPr>
              <w:pStyle w:val="1f5"/>
              <w:tabs>
                <w:tab w:val="left" w:pos="402"/>
              </w:tabs>
              <w:snapToGrid w:val="0"/>
              <w:spacing w:line="276" w:lineRule="auto"/>
            </w:pPr>
            <w:r>
              <w:rPr>
                <w:rFonts w:hint="eastAsia"/>
              </w:rPr>
              <w:t>2</w:t>
            </w:r>
            <w:r>
              <w:rPr>
                <w:rFonts w:hint="eastAsia"/>
              </w:rPr>
              <w:t>、具备有效期内的环境管理体系认证的得</w:t>
            </w:r>
            <w:r>
              <w:rPr>
                <w:rFonts w:hint="eastAsia"/>
              </w:rPr>
              <w:t>4</w:t>
            </w:r>
            <w:r>
              <w:rPr>
                <w:rFonts w:hint="eastAsia"/>
              </w:rPr>
              <w:t>分，没有不得分。</w:t>
            </w:r>
          </w:p>
          <w:p w14:paraId="19DB538A" w14:textId="77777777" w:rsidR="00AE6B22" w:rsidRDefault="00AE6B22" w:rsidP="00AE6B22">
            <w:pPr>
              <w:pStyle w:val="1f5"/>
              <w:tabs>
                <w:tab w:val="left" w:pos="402"/>
              </w:tabs>
              <w:snapToGrid w:val="0"/>
              <w:spacing w:line="276" w:lineRule="auto"/>
            </w:pPr>
            <w:r>
              <w:rPr>
                <w:rFonts w:hint="eastAsia"/>
              </w:rPr>
              <w:t>3</w:t>
            </w:r>
            <w:r>
              <w:rPr>
                <w:rFonts w:hint="eastAsia"/>
              </w:rPr>
              <w:t>、具备有效期内的职业健康安全管理体系认证的得</w:t>
            </w:r>
            <w:r>
              <w:rPr>
                <w:rFonts w:hint="eastAsia"/>
              </w:rPr>
              <w:t>4</w:t>
            </w:r>
            <w:r>
              <w:rPr>
                <w:rFonts w:hint="eastAsia"/>
              </w:rPr>
              <w:t>分，没有不得分。</w:t>
            </w:r>
          </w:p>
          <w:p w14:paraId="20E9BF17" w14:textId="12CF0735" w:rsidR="00EF5753" w:rsidRDefault="00AE6B22" w:rsidP="00AE6B22">
            <w:pPr>
              <w:pStyle w:val="1f5"/>
              <w:tabs>
                <w:tab w:val="left" w:pos="402"/>
              </w:tabs>
              <w:snapToGrid w:val="0"/>
              <w:spacing w:line="276" w:lineRule="auto"/>
              <w:rPr>
                <w:rFonts w:ascii="宋体" w:hAnsi="宋体" w:cs="宋体" w:hint="eastAsia"/>
                <w:kern w:val="0"/>
                <w:szCs w:val="21"/>
              </w:rPr>
            </w:pPr>
            <w:r>
              <w:rPr>
                <w:rFonts w:hint="eastAsia"/>
              </w:rPr>
              <w:t>注：提供证书复印件加盖公章。</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49A71"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4AF4FF01"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7716B"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5</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6EF68"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施工方案与技术措施</w:t>
            </w:r>
          </w:p>
          <w:p w14:paraId="5D2B6B4E"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（5分）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5C0795C" w14:textId="77777777" w:rsidR="00EF5753" w:rsidRDefault="00000000">
            <w:pPr>
              <w:widowControl/>
              <w:tabs>
                <w:tab w:val="left" w:pos="402"/>
              </w:tabs>
              <w:snapToGrid w:val="0"/>
            </w:pPr>
            <w:r>
              <w:rPr>
                <w:rFonts w:hint="eastAsia"/>
              </w:rPr>
              <w:t>根据投标人针对本项目的客观环境及要求编制的施工方案与技术措施进行评审；</w:t>
            </w:r>
          </w:p>
          <w:p w14:paraId="23FC9916" w14:textId="77777777" w:rsidR="00EF5753" w:rsidRDefault="00000000">
            <w:pPr>
              <w:widowControl/>
              <w:tabs>
                <w:tab w:val="left" w:pos="402"/>
              </w:tabs>
              <w:snapToGrid w:val="0"/>
            </w:pPr>
            <w:r>
              <w:rPr>
                <w:rFonts w:hint="eastAsia"/>
              </w:rPr>
              <w:t>方案完整、措施得当，得</w:t>
            </w:r>
            <w:r>
              <w:rPr>
                <w:rFonts w:hint="eastAsia"/>
              </w:rPr>
              <w:t>5</w:t>
            </w:r>
            <w:r>
              <w:rPr>
                <w:rFonts w:hint="eastAsia"/>
              </w:rPr>
              <w:t>分；</w:t>
            </w:r>
          </w:p>
          <w:p w14:paraId="2C89B297"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39951D47" w14:textId="77777777" w:rsidR="00EF5753" w:rsidRDefault="00000000">
            <w:pPr>
              <w:widowControl/>
              <w:tabs>
                <w:tab w:val="left" w:pos="402"/>
              </w:tabs>
              <w:snapToGrid w:val="0"/>
            </w:pPr>
            <w:r>
              <w:rPr>
                <w:rFonts w:hint="eastAsia"/>
              </w:rPr>
              <w:t>方案基本完整、措施基本得当，得</w:t>
            </w:r>
            <w:r>
              <w:rPr>
                <w:rFonts w:hint="eastAsia"/>
              </w:rPr>
              <w:t>1</w:t>
            </w:r>
            <w:r>
              <w:rPr>
                <w:rFonts w:hint="eastAsia"/>
              </w:rPr>
              <w:t>分；</w:t>
            </w:r>
          </w:p>
          <w:p w14:paraId="2890FF24" w14:textId="77777777" w:rsidR="00EF5753" w:rsidRDefault="00000000">
            <w:pPr>
              <w:widowControl/>
              <w:tabs>
                <w:tab w:val="left" w:pos="402"/>
              </w:tabs>
              <w:snapToGrid w:val="0"/>
              <w:rPr>
                <w:rFonts w:ascii="宋体" w:hAnsi="宋体" w:hint="eastAsia"/>
                <w:kern w:val="0"/>
                <w:szCs w:val="21"/>
              </w:rPr>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8D374"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05978CF5"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7987D"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6</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1C60E"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电池、空调搬迁方案</w:t>
            </w:r>
          </w:p>
          <w:p w14:paraId="48A7EE56"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（5分）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6F3E9E" w14:textId="77777777" w:rsidR="00EF5753" w:rsidRDefault="00000000">
            <w:pPr>
              <w:widowControl/>
              <w:tabs>
                <w:tab w:val="left" w:pos="402"/>
              </w:tabs>
              <w:snapToGrid w:val="0"/>
            </w:pPr>
            <w:r>
              <w:rPr>
                <w:rFonts w:hint="eastAsia"/>
              </w:rPr>
              <w:t>针对本项目电池组和精密空调搬迁编写专项方案，进行评审；</w:t>
            </w:r>
          </w:p>
          <w:p w14:paraId="5FC22A62" w14:textId="77777777" w:rsidR="00EF5753" w:rsidRDefault="00000000">
            <w:pPr>
              <w:widowControl/>
              <w:tabs>
                <w:tab w:val="left" w:pos="402"/>
              </w:tabs>
              <w:snapToGrid w:val="0"/>
            </w:pPr>
            <w:r>
              <w:rPr>
                <w:rFonts w:hint="eastAsia"/>
              </w:rPr>
              <w:t>方案完整、措施得当，得</w:t>
            </w:r>
            <w:r>
              <w:rPr>
                <w:rFonts w:hint="eastAsia"/>
              </w:rPr>
              <w:t>5</w:t>
            </w:r>
            <w:r>
              <w:rPr>
                <w:rFonts w:hint="eastAsia"/>
              </w:rPr>
              <w:t>分；</w:t>
            </w:r>
          </w:p>
          <w:p w14:paraId="36E0DC86"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6B78E23C" w14:textId="77777777" w:rsidR="00EF5753" w:rsidRDefault="00000000">
            <w:pPr>
              <w:widowControl/>
              <w:tabs>
                <w:tab w:val="left" w:pos="402"/>
              </w:tabs>
              <w:snapToGrid w:val="0"/>
            </w:pPr>
            <w:r>
              <w:rPr>
                <w:rFonts w:hint="eastAsia"/>
              </w:rPr>
              <w:t>方案基本完整、措施基本得当，得</w:t>
            </w:r>
            <w:r>
              <w:rPr>
                <w:rFonts w:hint="eastAsia"/>
              </w:rPr>
              <w:t>1</w:t>
            </w:r>
            <w:r>
              <w:rPr>
                <w:rFonts w:hint="eastAsia"/>
              </w:rPr>
              <w:t>分；</w:t>
            </w:r>
          </w:p>
          <w:p w14:paraId="178C04AC" w14:textId="77777777" w:rsidR="00EF5753" w:rsidRDefault="00000000">
            <w:pPr>
              <w:widowControl/>
              <w:tabs>
                <w:tab w:val="left" w:pos="402"/>
              </w:tabs>
              <w:snapToGrid w:val="0"/>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BEB1C"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32FE79C6"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07492E"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lastRenderedPageBreak/>
              <w:t>7</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F29B4"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质量管理体系与保证措施（5分）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B3F9682" w14:textId="77777777" w:rsidR="00EF5753" w:rsidRDefault="00000000">
            <w:pPr>
              <w:widowControl/>
              <w:tabs>
                <w:tab w:val="left" w:pos="402"/>
              </w:tabs>
              <w:snapToGrid w:val="0"/>
            </w:pPr>
            <w:r>
              <w:rPr>
                <w:rFonts w:hint="eastAsia"/>
              </w:rPr>
              <w:t>针对本项目提供质量管理体系与保证措施进行评审：</w:t>
            </w:r>
          </w:p>
          <w:p w14:paraId="017DFB4E" w14:textId="77777777" w:rsidR="00EF5753" w:rsidRDefault="00000000">
            <w:pPr>
              <w:widowControl/>
              <w:tabs>
                <w:tab w:val="left" w:pos="402"/>
              </w:tabs>
              <w:snapToGrid w:val="0"/>
            </w:pPr>
            <w:r>
              <w:rPr>
                <w:rFonts w:hint="eastAsia"/>
              </w:rPr>
              <w:t>方案完整、措施得当，得</w:t>
            </w:r>
            <w:r>
              <w:rPr>
                <w:rFonts w:hint="eastAsia"/>
              </w:rPr>
              <w:t>5</w:t>
            </w:r>
            <w:r>
              <w:rPr>
                <w:rFonts w:hint="eastAsia"/>
              </w:rPr>
              <w:t>分；</w:t>
            </w:r>
          </w:p>
          <w:p w14:paraId="591E9F66"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06D5F183" w14:textId="77777777" w:rsidR="00EF5753" w:rsidRDefault="00000000">
            <w:pPr>
              <w:widowControl/>
              <w:tabs>
                <w:tab w:val="left" w:pos="402"/>
              </w:tabs>
              <w:snapToGrid w:val="0"/>
            </w:pPr>
            <w:r>
              <w:rPr>
                <w:rFonts w:hint="eastAsia"/>
              </w:rPr>
              <w:t>方案基本完整、措施基本得当，得</w:t>
            </w:r>
            <w:r>
              <w:rPr>
                <w:rFonts w:hint="eastAsia"/>
              </w:rPr>
              <w:t>1</w:t>
            </w:r>
            <w:r>
              <w:rPr>
                <w:rFonts w:hint="eastAsia"/>
              </w:rPr>
              <w:t>分；</w:t>
            </w:r>
          </w:p>
          <w:p w14:paraId="589EEB48" w14:textId="77777777" w:rsidR="00EF5753" w:rsidRDefault="00000000">
            <w:pPr>
              <w:widowControl/>
              <w:tabs>
                <w:tab w:val="left" w:pos="402"/>
              </w:tabs>
              <w:snapToGrid w:val="0"/>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507F0"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760B48A1"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276DF"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8</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E72FF6"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安全文明施工及环境保护措施（5分）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827E03C" w14:textId="77777777" w:rsidR="00EF5753" w:rsidRDefault="00000000">
            <w:pPr>
              <w:widowControl/>
              <w:tabs>
                <w:tab w:val="left" w:pos="402"/>
              </w:tabs>
              <w:snapToGrid w:val="0"/>
            </w:pPr>
            <w:r>
              <w:rPr>
                <w:rFonts w:hint="eastAsia"/>
              </w:rPr>
              <w:t>安全文明施工及环境保护措施。劳动力、机械设备和材料投入使用计划方案。冬季的施工、防火、防雨水，对已有设施、管线的加固、保护等特殊情况下的施工措施进行评审。</w:t>
            </w:r>
          </w:p>
          <w:p w14:paraId="0CD23EFB" w14:textId="77777777" w:rsidR="00EF5753" w:rsidRDefault="00000000">
            <w:pPr>
              <w:widowControl/>
              <w:tabs>
                <w:tab w:val="left" w:pos="402"/>
              </w:tabs>
              <w:snapToGrid w:val="0"/>
            </w:pPr>
            <w:r>
              <w:rPr>
                <w:rFonts w:hint="eastAsia"/>
              </w:rPr>
              <w:t>方案完整、措施得当，得</w:t>
            </w:r>
            <w:r>
              <w:rPr>
                <w:rFonts w:hint="eastAsia"/>
              </w:rPr>
              <w:t>5</w:t>
            </w:r>
            <w:r>
              <w:rPr>
                <w:rFonts w:hint="eastAsia"/>
              </w:rPr>
              <w:t>分；</w:t>
            </w:r>
          </w:p>
          <w:p w14:paraId="78C6ED36"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02871C25" w14:textId="77777777" w:rsidR="00EF5753" w:rsidRDefault="00000000">
            <w:pPr>
              <w:widowControl/>
              <w:tabs>
                <w:tab w:val="left" w:pos="402"/>
              </w:tabs>
              <w:snapToGrid w:val="0"/>
            </w:pPr>
            <w:r>
              <w:rPr>
                <w:rFonts w:hint="eastAsia"/>
              </w:rPr>
              <w:t>方案基本完整、措施基本得当，得</w:t>
            </w:r>
            <w:r>
              <w:rPr>
                <w:rFonts w:hint="eastAsia"/>
              </w:rPr>
              <w:t>1</w:t>
            </w:r>
            <w:r>
              <w:rPr>
                <w:rFonts w:hint="eastAsia"/>
              </w:rPr>
              <w:t>分；</w:t>
            </w:r>
          </w:p>
          <w:p w14:paraId="144F5DBC" w14:textId="77777777" w:rsidR="00EF5753" w:rsidRDefault="00000000">
            <w:pPr>
              <w:widowControl/>
              <w:tabs>
                <w:tab w:val="left" w:pos="402"/>
              </w:tabs>
              <w:snapToGrid w:val="0"/>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BA1CF"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3E72319A"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E3ECD"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9</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C111F"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进度计划与保证措施（4分）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599327" w14:textId="77777777" w:rsidR="00EF5753" w:rsidRDefault="00000000">
            <w:pPr>
              <w:widowControl/>
              <w:tabs>
                <w:tab w:val="left" w:pos="402"/>
              </w:tabs>
              <w:snapToGrid w:val="0"/>
            </w:pPr>
            <w:r>
              <w:rPr>
                <w:rFonts w:hint="eastAsia"/>
              </w:rPr>
              <w:t>投标人针对本项目的</w:t>
            </w:r>
            <w:proofErr w:type="gramStart"/>
            <w:r>
              <w:rPr>
                <w:rFonts w:hint="eastAsia"/>
              </w:rPr>
              <w:t>的</w:t>
            </w:r>
            <w:proofErr w:type="gramEnd"/>
            <w:r>
              <w:rPr>
                <w:rFonts w:hint="eastAsia"/>
              </w:rPr>
              <w:t>进度安排进行评审：</w:t>
            </w:r>
          </w:p>
          <w:p w14:paraId="416EFE2F" w14:textId="77777777" w:rsidR="00EF5753" w:rsidRDefault="00000000">
            <w:pPr>
              <w:widowControl/>
              <w:tabs>
                <w:tab w:val="left" w:pos="402"/>
              </w:tabs>
              <w:snapToGrid w:val="0"/>
            </w:pPr>
            <w:r>
              <w:rPr>
                <w:rFonts w:hint="eastAsia"/>
              </w:rPr>
              <w:t>工作进度安排最为周全、合理得</w:t>
            </w:r>
            <w:r>
              <w:rPr>
                <w:rFonts w:hint="eastAsia"/>
              </w:rPr>
              <w:t>4</w:t>
            </w:r>
            <w:r>
              <w:rPr>
                <w:rFonts w:hint="eastAsia"/>
              </w:rPr>
              <w:t>分；</w:t>
            </w:r>
          </w:p>
          <w:p w14:paraId="5A1A21B3" w14:textId="77777777" w:rsidR="00EF5753" w:rsidRDefault="00000000">
            <w:pPr>
              <w:widowControl/>
              <w:tabs>
                <w:tab w:val="left" w:pos="402"/>
              </w:tabs>
              <w:snapToGrid w:val="0"/>
            </w:pPr>
            <w:r>
              <w:rPr>
                <w:rFonts w:hint="eastAsia"/>
              </w:rPr>
              <w:t>进度安排较为周全、合理得</w:t>
            </w:r>
            <w:r>
              <w:rPr>
                <w:rFonts w:hint="eastAsia"/>
              </w:rPr>
              <w:t>3</w:t>
            </w:r>
            <w:r>
              <w:rPr>
                <w:rFonts w:hint="eastAsia"/>
              </w:rPr>
              <w:t>分；</w:t>
            </w:r>
          </w:p>
          <w:p w14:paraId="378BAB97" w14:textId="77777777" w:rsidR="00EF5753" w:rsidRDefault="00000000">
            <w:pPr>
              <w:widowControl/>
              <w:tabs>
                <w:tab w:val="left" w:pos="402"/>
              </w:tabs>
              <w:snapToGrid w:val="0"/>
            </w:pPr>
            <w:r>
              <w:rPr>
                <w:rFonts w:hint="eastAsia"/>
              </w:rPr>
              <w:t>进度安排较混乱、不清晰的，得</w:t>
            </w:r>
            <w:r>
              <w:rPr>
                <w:rFonts w:hint="eastAsia"/>
              </w:rPr>
              <w:t>2</w:t>
            </w:r>
            <w:r>
              <w:rPr>
                <w:rFonts w:hint="eastAsia"/>
              </w:rPr>
              <w:t>分；</w:t>
            </w:r>
          </w:p>
          <w:p w14:paraId="0442985A" w14:textId="77777777" w:rsidR="00EF5753" w:rsidRDefault="00000000">
            <w:pPr>
              <w:widowControl/>
              <w:tabs>
                <w:tab w:val="left" w:pos="402"/>
              </w:tabs>
              <w:snapToGrid w:val="0"/>
            </w:pPr>
            <w:r>
              <w:rPr>
                <w:rFonts w:hint="eastAsia"/>
              </w:rPr>
              <w:t>进度安排杂乱无章或无此项内容，得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B55AB"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2717E85E"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5A86D"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10</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B4261"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售后服务措施（4分）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9AE427A" w14:textId="77777777" w:rsidR="00EF5753" w:rsidRDefault="00000000">
            <w:pPr>
              <w:widowControl/>
              <w:tabs>
                <w:tab w:val="left" w:pos="402"/>
              </w:tabs>
              <w:snapToGrid w:val="0"/>
            </w:pPr>
            <w:r>
              <w:rPr>
                <w:rFonts w:hint="eastAsia"/>
              </w:rPr>
              <w:t>根据投标人针对本项目的售后服务进行评审。</w:t>
            </w:r>
          </w:p>
          <w:p w14:paraId="3D3927D9" w14:textId="77777777" w:rsidR="00EF5753" w:rsidRDefault="00000000">
            <w:pPr>
              <w:widowControl/>
              <w:tabs>
                <w:tab w:val="left" w:pos="402"/>
              </w:tabs>
              <w:snapToGrid w:val="0"/>
            </w:pPr>
            <w:r>
              <w:rPr>
                <w:rFonts w:hint="eastAsia"/>
              </w:rPr>
              <w:t>方案完整、措施得当，得</w:t>
            </w:r>
            <w:r>
              <w:rPr>
                <w:rFonts w:hint="eastAsia"/>
              </w:rPr>
              <w:t>4</w:t>
            </w:r>
            <w:r>
              <w:rPr>
                <w:rFonts w:hint="eastAsia"/>
              </w:rPr>
              <w:t>分；</w:t>
            </w:r>
          </w:p>
          <w:p w14:paraId="54BA8E64"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13F57503" w14:textId="77777777" w:rsidR="00EF5753" w:rsidRDefault="00000000">
            <w:pPr>
              <w:widowControl/>
              <w:tabs>
                <w:tab w:val="left" w:pos="402"/>
              </w:tabs>
              <w:snapToGrid w:val="0"/>
            </w:pPr>
            <w:r>
              <w:rPr>
                <w:rFonts w:hint="eastAsia"/>
              </w:rPr>
              <w:t>方案基本完整、措施基本得当，得</w:t>
            </w:r>
            <w:r>
              <w:rPr>
                <w:rFonts w:hint="eastAsia"/>
              </w:rPr>
              <w:t>2</w:t>
            </w:r>
            <w:r>
              <w:rPr>
                <w:rFonts w:hint="eastAsia"/>
              </w:rPr>
              <w:t>分；</w:t>
            </w:r>
          </w:p>
          <w:p w14:paraId="4A96B008" w14:textId="77777777" w:rsidR="00EF5753" w:rsidRDefault="00000000">
            <w:pPr>
              <w:widowControl/>
              <w:tabs>
                <w:tab w:val="left" w:pos="402"/>
              </w:tabs>
              <w:snapToGrid w:val="0"/>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C08BD"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r w:rsidR="00EF5753" w14:paraId="51D6E329" w14:textId="77777777">
        <w:trPr>
          <w:trHeight w:val="727"/>
          <w:jc w:val="center"/>
        </w:trPr>
        <w:tc>
          <w:tcPr>
            <w:tcW w:w="3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A3058" w14:textId="77777777" w:rsidR="00EF5753" w:rsidRDefault="00000000">
            <w:pPr>
              <w:spacing w:line="340" w:lineRule="exact"/>
              <w:jc w:val="center"/>
              <w:rPr>
                <w:rFonts w:ascii="宋体" w:hAnsi="宋体" w:hint="eastAsia"/>
                <w:sz w:val="20"/>
                <w:szCs w:val="20"/>
              </w:rPr>
            </w:pPr>
            <w:r>
              <w:rPr>
                <w:rFonts w:ascii="宋体" w:hAnsi="宋体" w:hint="eastAsia"/>
                <w:sz w:val="20"/>
                <w:szCs w:val="20"/>
              </w:rPr>
              <w:t>11</w:t>
            </w:r>
          </w:p>
        </w:tc>
        <w:tc>
          <w:tcPr>
            <w:tcW w:w="6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D83C5" w14:textId="77777777" w:rsidR="00EF5753" w:rsidRDefault="00000000">
            <w:pPr>
              <w:widowControl/>
              <w:tabs>
                <w:tab w:val="left" w:pos="402"/>
              </w:tabs>
              <w:snapToGrid w:val="0"/>
              <w:rPr>
                <w:rFonts w:ascii="宋体" w:hAnsi="宋体" w:hint="eastAsia"/>
                <w:kern w:val="0"/>
                <w:szCs w:val="21"/>
              </w:rPr>
            </w:pPr>
            <w:r>
              <w:rPr>
                <w:rFonts w:ascii="宋体" w:hAnsi="宋体" w:hint="eastAsia"/>
                <w:kern w:val="0"/>
                <w:szCs w:val="21"/>
              </w:rPr>
              <w:t>技术培训措施（4分）</w:t>
            </w:r>
          </w:p>
        </w:tc>
        <w:tc>
          <w:tcPr>
            <w:tcW w:w="3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8951AAC" w14:textId="77777777" w:rsidR="00EF5753" w:rsidRDefault="00000000">
            <w:pPr>
              <w:widowControl/>
              <w:tabs>
                <w:tab w:val="left" w:pos="402"/>
              </w:tabs>
              <w:snapToGrid w:val="0"/>
            </w:pPr>
            <w:r>
              <w:rPr>
                <w:rFonts w:hint="eastAsia"/>
              </w:rPr>
              <w:t>根据投标人针对本项目提供的技术培训措施进行评审：</w:t>
            </w:r>
          </w:p>
          <w:p w14:paraId="4B2D06DC" w14:textId="77777777" w:rsidR="00EF5753" w:rsidRDefault="00000000">
            <w:pPr>
              <w:widowControl/>
              <w:tabs>
                <w:tab w:val="left" w:pos="402"/>
              </w:tabs>
              <w:snapToGrid w:val="0"/>
            </w:pPr>
            <w:r>
              <w:rPr>
                <w:rFonts w:hint="eastAsia"/>
              </w:rPr>
              <w:t>方案完整、措施得当，得</w:t>
            </w:r>
            <w:r>
              <w:rPr>
                <w:rFonts w:hint="eastAsia"/>
              </w:rPr>
              <w:t>4</w:t>
            </w:r>
            <w:r>
              <w:rPr>
                <w:rFonts w:hint="eastAsia"/>
              </w:rPr>
              <w:t>分；</w:t>
            </w:r>
          </w:p>
          <w:p w14:paraId="196CFF9D" w14:textId="77777777" w:rsidR="00EF5753" w:rsidRDefault="00000000">
            <w:pPr>
              <w:widowControl/>
              <w:tabs>
                <w:tab w:val="left" w:pos="402"/>
              </w:tabs>
              <w:snapToGrid w:val="0"/>
            </w:pPr>
            <w:r>
              <w:rPr>
                <w:rFonts w:hint="eastAsia"/>
              </w:rPr>
              <w:t>方案较完整、措施较得当，得</w:t>
            </w:r>
            <w:r>
              <w:rPr>
                <w:rFonts w:hint="eastAsia"/>
              </w:rPr>
              <w:t>3</w:t>
            </w:r>
            <w:r>
              <w:rPr>
                <w:rFonts w:hint="eastAsia"/>
              </w:rPr>
              <w:t>分；</w:t>
            </w:r>
          </w:p>
          <w:p w14:paraId="0596EDC6" w14:textId="77777777" w:rsidR="00EF5753" w:rsidRDefault="00000000">
            <w:pPr>
              <w:widowControl/>
              <w:tabs>
                <w:tab w:val="left" w:pos="402"/>
              </w:tabs>
              <w:snapToGrid w:val="0"/>
            </w:pPr>
            <w:r>
              <w:rPr>
                <w:rFonts w:hint="eastAsia"/>
              </w:rPr>
              <w:t>方案基本完整、措施基本得当，得</w:t>
            </w:r>
            <w:r>
              <w:rPr>
                <w:rFonts w:hint="eastAsia"/>
              </w:rPr>
              <w:t>2</w:t>
            </w:r>
            <w:r>
              <w:rPr>
                <w:rFonts w:hint="eastAsia"/>
              </w:rPr>
              <w:t>分；</w:t>
            </w:r>
          </w:p>
          <w:p w14:paraId="0A2C8034" w14:textId="77777777" w:rsidR="00EF5753" w:rsidRDefault="00000000">
            <w:pPr>
              <w:widowControl/>
              <w:tabs>
                <w:tab w:val="left" w:pos="402"/>
              </w:tabs>
              <w:snapToGrid w:val="0"/>
            </w:pPr>
            <w:r>
              <w:rPr>
                <w:rFonts w:hint="eastAsia"/>
              </w:rPr>
              <w:t>方案基本不完整、措施不得当或无方案，得</w:t>
            </w:r>
            <w:r>
              <w:rPr>
                <w:rFonts w:hint="eastAsia"/>
              </w:rPr>
              <w:t>0</w:t>
            </w:r>
            <w:r>
              <w:rPr>
                <w:rFonts w:hint="eastAsia"/>
              </w:rPr>
              <w:t>分。</w:t>
            </w:r>
          </w:p>
        </w:tc>
        <w:tc>
          <w:tcPr>
            <w:tcW w:w="5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EF200" w14:textId="77777777" w:rsidR="00EF5753" w:rsidRDefault="00EF5753">
            <w:pPr>
              <w:widowControl/>
              <w:spacing w:line="360" w:lineRule="auto"/>
              <w:jc w:val="center"/>
              <w:textAlignment w:val="center"/>
              <w:rPr>
                <w:rFonts w:ascii="宋体" w:hAnsi="宋体" w:hint="eastAsia"/>
                <w:bCs/>
                <w:color w:val="000000"/>
                <w:kern w:val="0"/>
                <w:szCs w:val="21"/>
                <w:lang w:bidi="ar"/>
              </w:rPr>
            </w:pPr>
          </w:p>
        </w:tc>
      </w:tr>
    </w:tbl>
    <w:p w14:paraId="3BD56AB8" w14:textId="77777777" w:rsidR="00EF5753" w:rsidRDefault="00EF5753">
      <w:pPr>
        <w:widowControl/>
        <w:ind w:firstLine="560"/>
        <w:jc w:val="left"/>
        <w:rPr>
          <w:rFonts w:ascii="仿宋" w:eastAsia="仿宋" w:hAnsi="仿宋" w:cs="仿宋" w:hint="eastAsia"/>
          <w:sz w:val="24"/>
        </w:rPr>
      </w:pPr>
    </w:p>
    <w:p w14:paraId="056BF1FC" w14:textId="77777777" w:rsidR="00EF5753" w:rsidRDefault="00000000">
      <w:pPr>
        <w:pStyle w:val="acbfdd8b-e11b-4d36-88ff-6049b138f862"/>
        <w:ind w:firstLine="440"/>
        <w:rPr>
          <w:rFonts w:hint="eastAsia"/>
        </w:rPr>
      </w:pPr>
      <w:r>
        <w:rPr>
          <w:rFonts w:hint="eastAsia"/>
        </w:rPr>
        <w:t>行数</w:t>
      </w:r>
      <w:r>
        <w:t>不够请自行添加</w:t>
      </w:r>
    </w:p>
    <w:p w14:paraId="192EFB8F" w14:textId="77777777" w:rsidR="00EF5753" w:rsidRDefault="00EF5753">
      <w:pPr>
        <w:widowControl/>
        <w:ind w:firstLine="560"/>
        <w:jc w:val="left"/>
        <w:rPr>
          <w:rFonts w:ascii="仿宋" w:eastAsia="仿宋" w:hAnsi="仿宋" w:cs="仿宋" w:hint="eastAsia"/>
          <w:sz w:val="24"/>
        </w:rPr>
      </w:pPr>
    </w:p>
    <w:p w14:paraId="3A755A77" w14:textId="77777777" w:rsidR="00EF5753" w:rsidRDefault="00EF5753">
      <w:pPr>
        <w:widowControl/>
        <w:ind w:firstLine="560"/>
        <w:jc w:val="left"/>
        <w:rPr>
          <w:rFonts w:ascii="仿宋" w:eastAsia="仿宋" w:hAnsi="仿宋" w:cs="仿宋" w:hint="eastAsia"/>
          <w:sz w:val="24"/>
        </w:rPr>
      </w:pPr>
    </w:p>
    <w:p w14:paraId="431C65F1" w14:textId="77777777" w:rsidR="00EF5753" w:rsidRDefault="00EF5753">
      <w:pPr>
        <w:widowControl/>
        <w:ind w:firstLine="560"/>
        <w:jc w:val="left"/>
        <w:rPr>
          <w:rFonts w:ascii="仿宋" w:eastAsia="仿宋" w:hAnsi="仿宋" w:cs="仿宋" w:hint="eastAsia"/>
          <w:sz w:val="24"/>
        </w:rPr>
      </w:pPr>
    </w:p>
    <w:p w14:paraId="337F98CE" w14:textId="77777777" w:rsidR="00EF5753" w:rsidRDefault="00EF5753">
      <w:pPr>
        <w:widowControl/>
        <w:ind w:firstLine="560"/>
        <w:jc w:val="left"/>
        <w:rPr>
          <w:rFonts w:ascii="仿宋" w:eastAsia="仿宋" w:hAnsi="仿宋" w:cs="仿宋" w:hint="eastAsia"/>
          <w:sz w:val="24"/>
        </w:rPr>
      </w:pPr>
    </w:p>
    <w:p w14:paraId="4115F0E6" w14:textId="77777777" w:rsidR="00EF5753" w:rsidRDefault="00EF5753">
      <w:pPr>
        <w:widowControl/>
        <w:ind w:firstLine="560"/>
        <w:jc w:val="left"/>
        <w:rPr>
          <w:rFonts w:ascii="仿宋" w:eastAsia="仿宋" w:hAnsi="仿宋" w:cs="仿宋" w:hint="eastAsia"/>
          <w:sz w:val="24"/>
        </w:rPr>
      </w:pPr>
    </w:p>
    <w:p w14:paraId="01C78E23" w14:textId="77777777" w:rsidR="00EF5753" w:rsidRDefault="00EF5753">
      <w:pPr>
        <w:widowControl/>
        <w:ind w:firstLine="560"/>
        <w:jc w:val="left"/>
        <w:rPr>
          <w:rFonts w:ascii="仿宋" w:eastAsia="仿宋" w:hAnsi="仿宋" w:cs="仿宋" w:hint="eastAsia"/>
          <w:sz w:val="24"/>
        </w:rPr>
      </w:pPr>
    </w:p>
    <w:p w14:paraId="5FA47B60" w14:textId="77777777" w:rsidR="00EF5753" w:rsidRDefault="00EF5753">
      <w:pPr>
        <w:widowControl/>
        <w:ind w:firstLine="560"/>
        <w:jc w:val="left"/>
        <w:rPr>
          <w:rFonts w:ascii="仿宋" w:eastAsia="仿宋" w:hAnsi="仿宋" w:cs="仿宋" w:hint="eastAsia"/>
          <w:sz w:val="24"/>
        </w:rPr>
      </w:pPr>
    </w:p>
    <w:p w14:paraId="441E0797" w14:textId="77777777" w:rsidR="00EF5753" w:rsidRDefault="00EF5753">
      <w:pPr>
        <w:widowControl/>
        <w:ind w:firstLine="560"/>
        <w:jc w:val="left"/>
        <w:rPr>
          <w:rFonts w:ascii="仿宋" w:eastAsia="仿宋" w:hAnsi="仿宋" w:cs="仿宋" w:hint="eastAsia"/>
          <w:sz w:val="24"/>
        </w:rPr>
      </w:pPr>
    </w:p>
    <w:p w14:paraId="4F16040C" w14:textId="77777777" w:rsidR="00EF5753" w:rsidRDefault="00EF5753">
      <w:pPr>
        <w:widowControl/>
        <w:ind w:firstLine="560"/>
        <w:jc w:val="left"/>
        <w:rPr>
          <w:rFonts w:ascii="仿宋" w:eastAsia="仿宋" w:hAnsi="仿宋" w:cs="仿宋" w:hint="eastAsia"/>
          <w:sz w:val="24"/>
        </w:rPr>
      </w:pPr>
    </w:p>
    <w:p w14:paraId="1AA6122F" w14:textId="77777777" w:rsidR="00EF5753" w:rsidRDefault="00EF5753">
      <w:pPr>
        <w:widowControl/>
        <w:ind w:firstLine="560"/>
        <w:jc w:val="left"/>
        <w:rPr>
          <w:rFonts w:ascii="仿宋" w:eastAsia="仿宋" w:hAnsi="仿宋" w:cs="仿宋" w:hint="eastAsia"/>
          <w:sz w:val="24"/>
        </w:rPr>
      </w:pPr>
    </w:p>
    <w:p w14:paraId="70145609" w14:textId="77777777" w:rsidR="00EF5753" w:rsidRDefault="00EF5753">
      <w:pPr>
        <w:widowControl/>
        <w:ind w:firstLine="560"/>
        <w:jc w:val="left"/>
        <w:rPr>
          <w:rFonts w:ascii="仿宋" w:eastAsia="仿宋" w:hAnsi="仿宋" w:cs="仿宋" w:hint="eastAsia"/>
          <w:sz w:val="24"/>
        </w:rPr>
      </w:pPr>
    </w:p>
    <w:p w14:paraId="5735839D" w14:textId="77777777" w:rsidR="00EF5753" w:rsidRDefault="00EF5753">
      <w:pPr>
        <w:widowControl/>
        <w:ind w:firstLine="560"/>
        <w:jc w:val="left"/>
        <w:rPr>
          <w:rFonts w:ascii="仿宋" w:eastAsia="仿宋" w:hAnsi="仿宋" w:cs="仿宋" w:hint="eastAsia"/>
          <w:sz w:val="24"/>
        </w:rPr>
      </w:pPr>
    </w:p>
    <w:p w14:paraId="3B07110D" w14:textId="77777777" w:rsidR="00EF5753" w:rsidRDefault="00EF5753">
      <w:pPr>
        <w:widowControl/>
        <w:ind w:firstLine="560"/>
        <w:jc w:val="left"/>
        <w:rPr>
          <w:rFonts w:ascii="仿宋" w:eastAsia="仿宋" w:hAnsi="仿宋" w:cs="仿宋" w:hint="eastAsia"/>
          <w:sz w:val="24"/>
        </w:rPr>
      </w:pPr>
    </w:p>
    <w:p w14:paraId="1925F299" w14:textId="77777777" w:rsidR="00EF5753" w:rsidRDefault="00EF5753">
      <w:pPr>
        <w:widowControl/>
        <w:ind w:firstLine="560"/>
        <w:jc w:val="left"/>
        <w:rPr>
          <w:rFonts w:ascii="仿宋" w:eastAsia="仿宋" w:hAnsi="仿宋" w:cs="仿宋" w:hint="eastAsia"/>
          <w:sz w:val="24"/>
        </w:rPr>
      </w:pPr>
    </w:p>
    <w:p w14:paraId="5FD88703" w14:textId="77777777" w:rsidR="00EF5753" w:rsidRDefault="00EF5753">
      <w:pPr>
        <w:widowControl/>
        <w:ind w:firstLine="560"/>
        <w:jc w:val="left"/>
        <w:rPr>
          <w:rFonts w:ascii="仿宋" w:eastAsia="仿宋" w:hAnsi="仿宋" w:cs="仿宋" w:hint="eastAsia"/>
          <w:sz w:val="24"/>
        </w:rPr>
      </w:pPr>
    </w:p>
    <w:p w14:paraId="10C0571C" w14:textId="77777777" w:rsidR="00EF5753" w:rsidRDefault="00EF5753">
      <w:pPr>
        <w:widowControl/>
        <w:ind w:firstLine="560"/>
        <w:jc w:val="left"/>
        <w:rPr>
          <w:rFonts w:ascii="仿宋" w:eastAsia="仿宋" w:hAnsi="仿宋" w:cs="仿宋" w:hint="eastAsia"/>
          <w:sz w:val="24"/>
        </w:rPr>
      </w:pPr>
    </w:p>
    <w:p w14:paraId="3DDA788E" w14:textId="77777777" w:rsidR="00EF5753" w:rsidRDefault="00000000">
      <w:pPr>
        <w:spacing w:beforeLines="100" w:before="312" w:afterLines="100" w:after="312"/>
        <w:ind w:firstLine="640"/>
        <w:jc w:val="center"/>
        <w:rPr>
          <w:rFonts w:ascii="仿宋" w:eastAsia="仿宋" w:hAnsi="仿宋" w:cs="仿宋" w:hint="eastAsia"/>
          <w:sz w:val="24"/>
        </w:rPr>
      </w:pPr>
      <w:r>
        <w:rPr>
          <w:rFonts w:ascii="仿宋" w:eastAsia="仿宋" w:hAnsi="仿宋" w:cs="仿宋" w:hint="eastAsia"/>
          <w:sz w:val="24"/>
        </w:rPr>
        <w:lastRenderedPageBreak/>
        <w:t>目录</w:t>
      </w:r>
    </w:p>
    <w:p w14:paraId="014FBFF3" w14:textId="77777777" w:rsidR="00EF5753" w:rsidRDefault="00000000">
      <w:pPr>
        <w:ind w:firstLine="420"/>
        <w:jc w:val="center"/>
        <w:rPr>
          <w:rFonts w:ascii="仿宋" w:eastAsia="仿宋" w:hAnsi="仿宋" w:cs="仿宋" w:hint="eastAsia"/>
          <w:sz w:val="24"/>
        </w:rPr>
      </w:pPr>
      <w:r>
        <w:rPr>
          <w:rFonts w:ascii="仿宋" w:eastAsia="仿宋" w:hAnsi="仿宋" w:cs="仿宋" w:hint="eastAsia"/>
          <w:sz w:val="24"/>
        </w:rPr>
        <w:t>（注：供应商根据附件顺序编制投标文件并制作目录（须生成页码））</w:t>
      </w:r>
    </w:p>
    <w:p w14:paraId="6B837104" w14:textId="77777777" w:rsidR="00EF5753" w:rsidRDefault="00000000">
      <w:pPr>
        <w:pStyle w:val="affb"/>
        <w:snapToGrid w:val="0"/>
        <w:spacing w:before="0" w:after="0"/>
        <w:ind w:firstLine="482"/>
        <w:outlineLvl w:val="2"/>
        <w:rPr>
          <w:rFonts w:ascii="仿宋" w:eastAsia="仿宋" w:hAnsi="仿宋" w:cs="仿宋" w:hint="eastAsia"/>
          <w:b/>
          <w:bCs/>
        </w:rPr>
      </w:pPr>
      <w:r>
        <w:rPr>
          <w:rFonts w:ascii="仿宋" w:eastAsia="仿宋" w:hAnsi="仿宋" w:cs="仿宋" w:hint="eastAsia"/>
        </w:rPr>
        <w:br w:type="page"/>
      </w:r>
      <w:r>
        <w:rPr>
          <w:rFonts w:ascii="仿宋" w:eastAsia="仿宋" w:hAnsi="仿宋" w:cs="仿宋" w:hint="eastAsia"/>
          <w:b/>
          <w:bCs/>
          <w:kern w:val="2"/>
        </w:rPr>
        <w:lastRenderedPageBreak/>
        <w:t>附件一、投标申请及声明格式</w:t>
      </w:r>
    </w:p>
    <w:p w14:paraId="2C9398F2"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投标申请及声明</w:t>
      </w:r>
    </w:p>
    <w:p w14:paraId="355F4FE9"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Calibri" w:eastAsia="仿宋" w:hAnsi="Calibri" w:cs="Calibri"/>
          <w:kern w:val="0"/>
          <w:sz w:val="24"/>
        </w:rPr>
        <w:t> </w:t>
      </w:r>
      <w:r>
        <w:rPr>
          <w:rFonts w:ascii="仿宋" w:eastAsia="仿宋" w:hAnsi="仿宋" w:cs="仿宋" w:hint="eastAsia"/>
          <w:kern w:val="0"/>
          <w:sz w:val="24"/>
        </w:rPr>
        <w:t>致：中邮</w:t>
      </w:r>
      <w:proofErr w:type="gramStart"/>
      <w:r>
        <w:rPr>
          <w:rFonts w:ascii="仿宋" w:eastAsia="仿宋" w:hAnsi="仿宋" w:cs="仿宋" w:hint="eastAsia"/>
          <w:kern w:val="0"/>
          <w:sz w:val="24"/>
        </w:rPr>
        <w:t>通建设</w:t>
      </w:r>
      <w:proofErr w:type="gramEnd"/>
      <w:r>
        <w:rPr>
          <w:rFonts w:ascii="仿宋" w:eastAsia="仿宋" w:hAnsi="仿宋" w:cs="仿宋" w:hint="eastAsia"/>
          <w:kern w:val="0"/>
          <w:sz w:val="24"/>
        </w:rPr>
        <w:t>咨询有限公司</w:t>
      </w:r>
    </w:p>
    <w:p w14:paraId="248968E0"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根据贵方</w:t>
      </w:r>
      <w:r>
        <w:rPr>
          <w:rFonts w:ascii="Calibri" w:eastAsia="仿宋" w:hAnsi="Calibri" w:cs="Calibri"/>
          <w:kern w:val="0"/>
          <w:sz w:val="24"/>
          <w:u w:val="single"/>
        </w:rPr>
        <w:t>           </w:t>
      </w:r>
      <w:r>
        <w:rPr>
          <w:rFonts w:ascii="仿宋" w:eastAsia="仿宋" w:hAnsi="仿宋" w:cs="仿宋" w:hint="eastAsia"/>
          <w:kern w:val="0"/>
          <w:sz w:val="24"/>
          <w:u w:val="single"/>
        </w:rPr>
        <w:t>（</w:t>
      </w:r>
      <w:r>
        <w:rPr>
          <w:rFonts w:ascii="仿宋" w:eastAsia="仿宋" w:hAnsi="仿宋" w:cs="仿宋" w:hint="eastAsia"/>
          <w:kern w:val="0"/>
          <w:sz w:val="24"/>
        </w:rPr>
        <w:t>项目名称）</w:t>
      </w:r>
      <w:r>
        <w:rPr>
          <w:rFonts w:ascii="Calibri" w:eastAsia="仿宋" w:hAnsi="Calibri" w:cs="Calibri"/>
          <w:kern w:val="0"/>
          <w:sz w:val="24"/>
        </w:rPr>
        <w:t> </w:t>
      </w:r>
      <w:r>
        <w:rPr>
          <w:rFonts w:ascii="Calibri" w:eastAsia="仿宋" w:hAnsi="Calibri" w:cs="Calibri"/>
          <w:kern w:val="0"/>
          <w:sz w:val="24"/>
          <w:u w:val="single"/>
        </w:rPr>
        <w:t>       </w:t>
      </w:r>
      <w:r>
        <w:rPr>
          <w:rFonts w:ascii="仿宋" w:eastAsia="仿宋" w:hAnsi="仿宋" w:cs="仿宋" w:hint="eastAsia"/>
          <w:kern w:val="0"/>
          <w:sz w:val="24"/>
        </w:rPr>
        <w:t>（项目编号）投标邀请，正式授权下述签字人</w:t>
      </w:r>
      <w:r>
        <w:rPr>
          <w:rFonts w:ascii="Calibri" w:eastAsia="仿宋" w:hAnsi="Calibri" w:cs="Calibri"/>
          <w:kern w:val="0"/>
          <w:sz w:val="24"/>
          <w:u w:val="single"/>
        </w:rPr>
        <w:t>           </w:t>
      </w:r>
      <w:r>
        <w:rPr>
          <w:rFonts w:ascii="仿宋" w:eastAsia="仿宋" w:hAnsi="仿宋" w:cs="仿宋" w:hint="eastAsia"/>
          <w:kern w:val="0"/>
          <w:sz w:val="24"/>
        </w:rPr>
        <w:t>(姓名和职务)代表供应商</w:t>
      </w:r>
      <w:r>
        <w:rPr>
          <w:rFonts w:ascii="Calibri" w:eastAsia="仿宋" w:hAnsi="Calibri" w:cs="Calibri"/>
          <w:kern w:val="0"/>
          <w:sz w:val="24"/>
          <w:u w:val="single"/>
        </w:rPr>
        <w:t>     </w:t>
      </w:r>
      <w:r>
        <w:rPr>
          <w:rFonts w:ascii="仿宋" w:eastAsia="仿宋" w:hAnsi="仿宋" w:cs="仿宋" w:hint="eastAsia"/>
          <w:kern w:val="0"/>
          <w:sz w:val="24"/>
        </w:rPr>
        <w:t>（供应商名称），提交投标文件。</w:t>
      </w:r>
    </w:p>
    <w:p w14:paraId="46891AF0"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据此函，签字</w:t>
      </w:r>
      <w:proofErr w:type="gramStart"/>
      <w:r>
        <w:rPr>
          <w:rFonts w:ascii="仿宋" w:eastAsia="仿宋" w:hAnsi="仿宋" w:cs="仿宋" w:hint="eastAsia"/>
          <w:kern w:val="0"/>
          <w:sz w:val="24"/>
        </w:rPr>
        <w:t>人兹宣布</w:t>
      </w:r>
      <w:proofErr w:type="gramEnd"/>
      <w:r>
        <w:rPr>
          <w:rFonts w:ascii="仿宋" w:eastAsia="仿宋" w:hAnsi="仿宋" w:cs="仿宋" w:hint="eastAsia"/>
          <w:kern w:val="0"/>
          <w:sz w:val="24"/>
        </w:rPr>
        <w:t>声明和承诺如下：</w:t>
      </w:r>
    </w:p>
    <w:p w14:paraId="14DB408F"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b/>
          <w:bCs/>
          <w:kern w:val="0"/>
          <w:sz w:val="24"/>
        </w:rPr>
        <w:t>我们的资格条件完全符合政府采购法和本次招标要求</w:t>
      </w:r>
      <w:r>
        <w:rPr>
          <w:rFonts w:ascii="仿宋" w:eastAsia="仿宋" w:hAnsi="仿宋" w:cs="仿宋" w:hint="eastAsia"/>
          <w:kern w:val="0"/>
          <w:sz w:val="24"/>
        </w:rPr>
        <w:t>，我们同意并向贵方提供了与投标有关的所有证据和资料。</w:t>
      </w:r>
    </w:p>
    <w:p w14:paraId="3A48597C" w14:textId="77777777" w:rsidR="00EF5753" w:rsidRDefault="00000000">
      <w:pPr>
        <w:widowControl/>
        <w:shd w:val="clear" w:color="auto" w:fill="FFFFFF"/>
        <w:spacing w:line="400" w:lineRule="exact"/>
        <w:ind w:firstLineChars="200" w:firstLine="480"/>
        <w:rPr>
          <w:rFonts w:ascii="仿宋" w:eastAsia="仿宋" w:hAnsi="仿宋" w:cs="仿宋" w:hint="eastAsia"/>
          <w:kern w:val="0"/>
          <w:sz w:val="24"/>
        </w:rPr>
      </w:pPr>
      <w:r>
        <w:rPr>
          <w:rFonts w:ascii="仿宋" w:eastAsia="仿宋" w:hAnsi="仿宋" w:cs="仿宋" w:hint="eastAsia"/>
          <w:kern w:val="0"/>
          <w:sz w:val="24"/>
        </w:rPr>
        <w:t>2、按招标要求，我们的投标总报价为（大写）</w:t>
      </w:r>
      <w:r>
        <w:rPr>
          <w:rFonts w:ascii="Calibri" w:eastAsia="仿宋" w:hAnsi="Calibri" w:cs="Calibri"/>
          <w:b/>
          <w:bCs/>
          <w:kern w:val="0"/>
          <w:sz w:val="24"/>
          <w:u w:val="single"/>
        </w:rPr>
        <w:t>   </w:t>
      </w:r>
      <w:r>
        <w:rPr>
          <w:rFonts w:ascii="Calibri" w:eastAsia="仿宋" w:hAnsi="Calibri" w:cs="Calibri" w:hint="eastAsia"/>
          <w:b/>
          <w:bCs/>
          <w:kern w:val="0"/>
          <w:sz w:val="24"/>
          <w:u w:val="single"/>
        </w:rPr>
        <w:t xml:space="preserve">    </w:t>
      </w:r>
      <w:r>
        <w:rPr>
          <w:rFonts w:ascii="Calibri" w:eastAsia="仿宋" w:hAnsi="Calibri" w:cs="Calibri"/>
          <w:b/>
          <w:bCs/>
          <w:kern w:val="0"/>
          <w:sz w:val="24"/>
          <w:u w:val="single"/>
        </w:rPr>
        <w:t>     </w:t>
      </w:r>
      <w:r>
        <w:rPr>
          <w:rFonts w:ascii="仿宋" w:eastAsia="仿宋" w:hAnsi="仿宋" w:cs="仿宋" w:hint="eastAsia"/>
          <w:b/>
          <w:bCs/>
          <w:kern w:val="0"/>
          <w:sz w:val="24"/>
        </w:rPr>
        <w:t>元人民币</w:t>
      </w:r>
      <w:r>
        <w:rPr>
          <w:rFonts w:ascii="仿宋" w:eastAsia="仿宋" w:hAnsi="仿宋" w:cs="仿宋" w:hint="eastAsia"/>
          <w:kern w:val="0"/>
          <w:sz w:val="24"/>
        </w:rPr>
        <w:t>。</w:t>
      </w:r>
    </w:p>
    <w:p w14:paraId="049DB1FB"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3、本项目交付时间为：</w:t>
      </w:r>
      <w:r>
        <w:rPr>
          <w:rFonts w:ascii="仿宋" w:eastAsia="仿宋" w:hAnsi="仿宋" w:cs="仿宋" w:hint="eastAsia"/>
          <w:kern w:val="0"/>
          <w:sz w:val="24"/>
          <w:u w:val="single"/>
        </w:rPr>
        <w:t xml:space="preserve">  满足招标文件要求  </w:t>
      </w:r>
      <w:r>
        <w:rPr>
          <w:rFonts w:ascii="仿宋" w:eastAsia="仿宋" w:hAnsi="仿宋" w:cs="仿宋" w:hint="eastAsia"/>
          <w:kern w:val="0"/>
          <w:sz w:val="24"/>
        </w:rPr>
        <w:t>。</w:t>
      </w:r>
    </w:p>
    <w:p w14:paraId="30C1AC0C"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4、我们已详细阅读全部招标文件及其有效补充文件，我们放弃对招标文件任何误解的权利，提交投标文件后，</w:t>
      </w:r>
      <w:r>
        <w:rPr>
          <w:rFonts w:ascii="仿宋" w:eastAsia="仿宋" w:hAnsi="仿宋" w:cs="仿宋" w:hint="eastAsia"/>
          <w:b/>
          <w:bCs/>
          <w:kern w:val="0"/>
          <w:sz w:val="24"/>
        </w:rPr>
        <w:t>不对招标文件本身提出质疑</w:t>
      </w:r>
      <w:r>
        <w:rPr>
          <w:rFonts w:ascii="仿宋" w:eastAsia="仿宋" w:hAnsi="仿宋" w:cs="仿宋" w:hint="eastAsia"/>
          <w:kern w:val="0"/>
          <w:sz w:val="24"/>
        </w:rPr>
        <w:t>。</w:t>
      </w:r>
    </w:p>
    <w:p w14:paraId="10F2153D"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5、我们同意从规定的开标日期起遵循本投标文件，并在规定的投标有效期期满之前均具有约束力。</w:t>
      </w:r>
    </w:p>
    <w:p w14:paraId="32258693"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6、投标截止时间结束后参加投标的供应商不足三家的，或在评标期间出现符合专业条件的供应商或者对招标文件</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实质响应的供应商不足三家情形的，我们酌情决定是否参加当场变更的竞争性谈判或单一来源方式采购。</w:t>
      </w:r>
    </w:p>
    <w:p w14:paraId="64A87ED5"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7、一旦我方中标，我方将根据招标文件的规定严格履行合同，并保证于承诺的时间完成货物的启动、调试等服务，交付采购人验收、使用。</w:t>
      </w:r>
    </w:p>
    <w:p w14:paraId="2F168B85"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8、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EF33480"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9、与本投标有关的正式联系方式为：</w:t>
      </w:r>
    </w:p>
    <w:p w14:paraId="2331DB68"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地</w:t>
      </w:r>
      <w:r>
        <w:rPr>
          <w:rFonts w:ascii="Calibri" w:eastAsia="仿宋" w:hAnsi="Calibri" w:cs="Calibri"/>
          <w:kern w:val="0"/>
          <w:sz w:val="24"/>
        </w:rPr>
        <w:t>   </w:t>
      </w:r>
      <w:r>
        <w:rPr>
          <w:rFonts w:ascii="仿宋" w:eastAsia="仿宋" w:hAnsi="仿宋" w:cs="仿宋" w:hint="eastAsia"/>
          <w:kern w:val="0"/>
          <w:sz w:val="24"/>
        </w:rPr>
        <w:t>址：</w:t>
      </w:r>
      <w:r>
        <w:rPr>
          <w:rFonts w:ascii="Calibri" w:eastAsia="仿宋" w:hAnsi="Calibri" w:cs="Calibri"/>
          <w:kern w:val="0"/>
          <w:sz w:val="24"/>
          <w:u w:val="single"/>
        </w:rPr>
        <w:t>                      </w:t>
      </w:r>
    </w:p>
    <w:p w14:paraId="4ABAF481"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电</w:t>
      </w:r>
      <w:r>
        <w:rPr>
          <w:rFonts w:ascii="Calibri" w:eastAsia="仿宋" w:hAnsi="Calibri" w:cs="Calibri"/>
          <w:kern w:val="0"/>
          <w:sz w:val="24"/>
        </w:rPr>
        <w:t>   </w:t>
      </w:r>
      <w:r>
        <w:rPr>
          <w:rFonts w:ascii="仿宋" w:eastAsia="仿宋" w:hAnsi="仿宋" w:cs="仿宋" w:hint="eastAsia"/>
          <w:kern w:val="0"/>
          <w:sz w:val="24"/>
        </w:rPr>
        <w:t>话：</w:t>
      </w:r>
      <w:r>
        <w:rPr>
          <w:rFonts w:ascii="Calibri" w:eastAsia="仿宋" w:hAnsi="Calibri" w:cs="Calibri"/>
          <w:kern w:val="0"/>
          <w:sz w:val="24"/>
          <w:u w:val="single"/>
        </w:rPr>
        <w:t>                      </w:t>
      </w:r>
    </w:p>
    <w:p w14:paraId="0142DCE6"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传</w:t>
      </w:r>
      <w:r>
        <w:rPr>
          <w:rFonts w:ascii="Calibri" w:eastAsia="仿宋" w:hAnsi="Calibri" w:cs="Calibri"/>
          <w:kern w:val="0"/>
          <w:sz w:val="24"/>
        </w:rPr>
        <w:t>   </w:t>
      </w:r>
      <w:r>
        <w:rPr>
          <w:rFonts w:ascii="仿宋" w:eastAsia="仿宋" w:hAnsi="仿宋" w:cs="仿宋" w:hint="eastAsia"/>
          <w:kern w:val="0"/>
          <w:sz w:val="24"/>
        </w:rPr>
        <w:t>真：</w:t>
      </w:r>
      <w:r>
        <w:rPr>
          <w:rFonts w:ascii="Calibri" w:eastAsia="仿宋" w:hAnsi="Calibri" w:cs="Calibri"/>
          <w:kern w:val="0"/>
          <w:sz w:val="24"/>
          <w:u w:val="single"/>
        </w:rPr>
        <w:t>                      </w:t>
      </w:r>
    </w:p>
    <w:p w14:paraId="7D210379"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开户银行：</w:t>
      </w:r>
    </w:p>
    <w:p w14:paraId="768F2155"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银行账号：</w:t>
      </w:r>
    </w:p>
    <w:p w14:paraId="6BFEA04E"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供应商授权代表姓名（签字）：</w:t>
      </w:r>
      <w:r>
        <w:rPr>
          <w:rFonts w:ascii="Calibri" w:eastAsia="仿宋" w:hAnsi="Calibri" w:cs="Calibri"/>
          <w:kern w:val="0"/>
          <w:sz w:val="24"/>
          <w:u w:val="single"/>
        </w:rPr>
        <w:t>        </w:t>
      </w:r>
    </w:p>
    <w:p w14:paraId="2258B5DE"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供应商名称：</w:t>
      </w:r>
      <w:r>
        <w:rPr>
          <w:rFonts w:ascii="Calibri" w:eastAsia="仿宋" w:hAnsi="Calibri" w:cs="Calibri"/>
          <w:kern w:val="0"/>
          <w:sz w:val="24"/>
          <w:u w:val="single"/>
        </w:rPr>
        <w:t>                 </w:t>
      </w:r>
      <w:r>
        <w:rPr>
          <w:rFonts w:ascii="仿宋" w:eastAsia="仿宋" w:hAnsi="仿宋" w:cs="仿宋" w:hint="eastAsia"/>
          <w:kern w:val="0"/>
          <w:sz w:val="24"/>
        </w:rPr>
        <w:t>（盖章）</w:t>
      </w:r>
    </w:p>
    <w:p w14:paraId="4045BDEB" w14:textId="77777777" w:rsidR="00EF5753" w:rsidRDefault="00000000">
      <w:pPr>
        <w:widowControl/>
        <w:shd w:val="clear" w:color="auto" w:fill="FFFFFF"/>
        <w:spacing w:line="400" w:lineRule="exact"/>
        <w:ind w:firstLine="420"/>
        <w:rPr>
          <w:rFonts w:ascii="仿宋" w:eastAsia="仿宋" w:hAnsi="仿宋" w:cs="仿宋" w:hint="eastAsia"/>
          <w:kern w:val="0"/>
          <w:sz w:val="24"/>
        </w:rPr>
      </w:pPr>
      <w:r>
        <w:rPr>
          <w:rFonts w:ascii="仿宋" w:eastAsia="仿宋" w:hAnsi="仿宋" w:cs="仿宋" w:hint="eastAsia"/>
          <w:kern w:val="0"/>
          <w:sz w:val="24"/>
        </w:rPr>
        <w:t>日</w:t>
      </w:r>
      <w:r>
        <w:rPr>
          <w:rFonts w:ascii="Calibri" w:eastAsia="仿宋" w:hAnsi="Calibri" w:cs="Calibri"/>
          <w:kern w:val="0"/>
          <w:sz w:val="24"/>
        </w:rPr>
        <w:t>    </w:t>
      </w:r>
      <w:r>
        <w:rPr>
          <w:rFonts w:ascii="仿宋" w:eastAsia="仿宋" w:hAnsi="仿宋" w:cs="仿宋" w:hint="eastAsia"/>
          <w:kern w:val="0"/>
          <w:sz w:val="24"/>
        </w:rPr>
        <w:t>期：</w:t>
      </w:r>
      <w:r>
        <w:rPr>
          <w:rFonts w:ascii="Calibri" w:eastAsia="仿宋" w:hAnsi="Calibri" w:cs="Calibri"/>
          <w:kern w:val="0"/>
          <w:sz w:val="24"/>
          <w:u w:val="single"/>
        </w:rPr>
        <w:t>     </w:t>
      </w:r>
      <w:r>
        <w:rPr>
          <w:rFonts w:ascii="仿宋" w:eastAsia="仿宋" w:hAnsi="仿宋" w:cs="仿宋" w:hint="eastAsia"/>
          <w:kern w:val="0"/>
          <w:sz w:val="24"/>
        </w:rPr>
        <w:t>年</w:t>
      </w:r>
      <w:r>
        <w:rPr>
          <w:rFonts w:ascii="Calibri" w:eastAsia="仿宋" w:hAnsi="Calibri" w:cs="Calibri"/>
          <w:kern w:val="0"/>
          <w:sz w:val="24"/>
          <w:u w:val="single"/>
        </w:rPr>
        <w:t>    </w:t>
      </w:r>
      <w:r>
        <w:rPr>
          <w:rFonts w:ascii="仿宋" w:eastAsia="仿宋" w:hAnsi="仿宋" w:cs="仿宋" w:hint="eastAsia"/>
          <w:kern w:val="0"/>
          <w:sz w:val="24"/>
        </w:rPr>
        <w:t>月</w:t>
      </w:r>
      <w:r>
        <w:rPr>
          <w:rFonts w:ascii="Calibri" w:eastAsia="仿宋" w:hAnsi="Calibri" w:cs="Calibri"/>
          <w:kern w:val="0"/>
          <w:sz w:val="24"/>
          <w:u w:val="single"/>
        </w:rPr>
        <w:t>    </w:t>
      </w:r>
      <w:r>
        <w:rPr>
          <w:rFonts w:ascii="仿宋" w:eastAsia="仿宋" w:hAnsi="仿宋" w:cs="仿宋" w:hint="eastAsia"/>
          <w:kern w:val="0"/>
          <w:sz w:val="24"/>
        </w:rPr>
        <w:t>日</w:t>
      </w:r>
    </w:p>
    <w:p w14:paraId="4E93CA05" w14:textId="77777777" w:rsidR="00EF5753" w:rsidRDefault="00000000">
      <w:pPr>
        <w:pStyle w:val="affb"/>
        <w:snapToGrid w:val="0"/>
        <w:spacing w:before="0" w:after="0"/>
        <w:ind w:firstLine="482"/>
        <w:outlineLvl w:val="2"/>
        <w:rPr>
          <w:rFonts w:ascii="仿宋" w:eastAsia="仿宋" w:hAnsi="仿宋" w:cs="仿宋" w:hint="eastAsia"/>
        </w:rPr>
      </w:pPr>
      <w:r>
        <w:rPr>
          <w:rFonts w:ascii="仿宋" w:eastAsia="仿宋" w:hAnsi="仿宋" w:cs="仿宋" w:hint="eastAsia"/>
          <w:b/>
          <w:bCs/>
        </w:rPr>
        <w:br w:type="page"/>
      </w:r>
      <w:r>
        <w:rPr>
          <w:rFonts w:ascii="仿宋" w:eastAsia="仿宋" w:hAnsi="仿宋" w:cs="仿宋" w:hint="eastAsia"/>
          <w:b/>
          <w:bCs/>
          <w:kern w:val="2"/>
        </w:rPr>
        <w:lastRenderedPageBreak/>
        <w:t>附件二、法定代表人授权委托书格式</w:t>
      </w:r>
    </w:p>
    <w:p w14:paraId="16BA0001" w14:textId="77777777" w:rsidR="00EF5753" w:rsidRDefault="00EF5753">
      <w:pPr>
        <w:widowControl/>
        <w:shd w:val="clear" w:color="auto" w:fill="FFFFFF"/>
        <w:spacing w:line="360" w:lineRule="auto"/>
        <w:ind w:firstLine="720"/>
        <w:jc w:val="center"/>
        <w:rPr>
          <w:rFonts w:ascii="仿宋" w:eastAsia="仿宋" w:hAnsi="仿宋" w:cs="仿宋" w:hint="eastAsia"/>
          <w:kern w:val="0"/>
          <w:sz w:val="24"/>
        </w:rPr>
      </w:pPr>
    </w:p>
    <w:p w14:paraId="789EE633"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法定代表人授权委托书</w:t>
      </w:r>
    </w:p>
    <w:p w14:paraId="02F22971"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1F2C91B8"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致：中邮</w:t>
      </w:r>
      <w:proofErr w:type="gramStart"/>
      <w:r>
        <w:rPr>
          <w:rFonts w:ascii="仿宋" w:eastAsia="仿宋" w:hAnsi="仿宋" w:cs="仿宋" w:hint="eastAsia"/>
          <w:kern w:val="0"/>
          <w:sz w:val="24"/>
        </w:rPr>
        <w:t>通建设</w:t>
      </w:r>
      <w:proofErr w:type="gramEnd"/>
      <w:r>
        <w:rPr>
          <w:rFonts w:ascii="仿宋" w:eastAsia="仿宋" w:hAnsi="仿宋" w:cs="仿宋" w:hint="eastAsia"/>
          <w:kern w:val="0"/>
          <w:sz w:val="24"/>
        </w:rPr>
        <w:t>咨询有限公司</w:t>
      </w:r>
    </w:p>
    <w:p w14:paraId="0BDF0622"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本授权书声明：注册于</w:t>
      </w:r>
      <w:r>
        <w:rPr>
          <w:rFonts w:ascii="Calibri" w:eastAsia="仿宋" w:hAnsi="Calibri" w:cs="Calibri"/>
          <w:kern w:val="0"/>
          <w:sz w:val="24"/>
          <w:u w:val="single"/>
        </w:rPr>
        <w:t>              </w:t>
      </w:r>
      <w:r>
        <w:rPr>
          <w:rFonts w:ascii="仿宋" w:eastAsia="仿宋" w:hAnsi="仿宋" w:cs="仿宋" w:hint="eastAsia"/>
          <w:kern w:val="0"/>
          <w:sz w:val="24"/>
        </w:rPr>
        <w:t>（供应商住址）的</w:t>
      </w:r>
      <w:r>
        <w:rPr>
          <w:rFonts w:ascii="Calibri" w:eastAsia="仿宋" w:hAnsi="Calibri" w:cs="Calibri"/>
          <w:kern w:val="0"/>
          <w:sz w:val="24"/>
          <w:u w:val="single"/>
        </w:rPr>
        <w:t>           </w:t>
      </w:r>
      <w:r>
        <w:rPr>
          <w:rFonts w:ascii="仿宋" w:eastAsia="仿宋" w:hAnsi="仿宋" w:cs="仿宋" w:hint="eastAsia"/>
          <w:kern w:val="0"/>
          <w:sz w:val="24"/>
        </w:rPr>
        <w:t>（供应商名称）法定代表人</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（法定代表人姓名、职务）代表本公司授权在下面签字的</w:t>
      </w:r>
      <w:r>
        <w:rPr>
          <w:rFonts w:ascii="Calibri" w:eastAsia="仿宋" w:hAnsi="Calibri" w:cs="Calibri"/>
          <w:kern w:val="0"/>
          <w:sz w:val="24"/>
          <w:u w:val="single"/>
        </w:rPr>
        <w:t>        </w:t>
      </w:r>
      <w:r>
        <w:rPr>
          <w:rFonts w:ascii="仿宋" w:eastAsia="仿宋" w:hAnsi="仿宋" w:cs="仿宋" w:hint="eastAsia"/>
          <w:kern w:val="0"/>
          <w:sz w:val="24"/>
        </w:rPr>
        <w:t>（供应商代表姓名、职务）为本公司的合法代理人，就贵方组织的</w:t>
      </w:r>
      <w:r>
        <w:rPr>
          <w:rFonts w:ascii="Calibri" w:eastAsia="仿宋" w:hAnsi="Calibri" w:cs="Calibri"/>
          <w:b/>
          <w:bCs/>
          <w:kern w:val="0"/>
          <w:sz w:val="24"/>
          <w:u w:val="single"/>
        </w:rPr>
        <w:t>                   </w:t>
      </w:r>
      <w:r>
        <w:rPr>
          <w:rFonts w:ascii="仿宋" w:eastAsia="仿宋" w:hAnsi="仿宋" w:cs="仿宋" w:hint="eastAsia"/>
          <w:kern w:val="0"/>
          <w:sz w:val="24"/>
        </w:rPr>
        <w:t>（项目名称），</w:t>
      </w:r>
      <w:r>
        <w:rPr>
          <w:rFonts w:ascii="Calibri" w:eastAsia="仿宋" w:hAnsi="Calibri" w:cs="Calibri"/>
          <w:kern w:val="0"/>
          <w:sz w:val="24"/>
          <w:u w:val="single"/>
        </w:rPr>
        <w:t>        </w:t>
      </w:r>
      <w:r>
        <w:rPr>
          <w:rFonts w:ascii="仿宋" w:eastAsia="仿宋" w:hAnsi="仿宋" w:cs="仿宋" w:hint="eastAsia"/>
          <w:kern w:val="0"/>
          <w:sz w:val="24"/>
        </w:rPr>
        <w:t>（项目编号）投标，以本公司名义处理一切与之有关的事务。</w:t>
      </w:r>
    </w:p>
    <w:p w14:paraId="05FAF902"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r>
        <w:rPr>
          <w:rFonts w:ascii="仿宋" w:eastAsia="仿宋" w:hAnsi="仿宋" w:cs="仿宋" w:hint="eastAsia"/>
          <w:kern w:val="0"/>
          <w:sz w:val="24"/>
        </w:rPr>
        <w:t>本授权书于</w:t>
      </w:r>
      <w:r>
        <w:rPr>
          <w:rFonts w:ascii="Calibri" w:eastAsia="仿宋" w:hAnsi="Calibri" w:cs="Calibri"/>
          <w:kern w:val="0"/>
          <w:sz w:val="24"/>
        </w:rPr>
        <w:t>    </w:t>
      </w:r>
      <w:r>
        <w:rPr>
          <w:rFonts w:ascii="仿宋" w:eastAsia="仿宋" w:hAnsi="仿宋" w:cs="仿宋" w:hint="eastAsia"/>
          <w:kern w:val="0"/>
          <w:sz w:val="24"/>
        </w:rPr>
        <w:t>年</w:t>
      </w:r>
      <w:r>
        <w:rPr>
          <w:rFonts w:ascii="Calibri" w:eastAsia="仿宋" w:hAnsi="Calibri" w:cs="Calibri"/>
          <w:kern w:val="0"/>
          <w:sz w:val="24"/>
        </w:rPr>
        <w:t>  </w:t>
      </w:r>
      <w:r>
        <w:rPr>
          <w:rFonts w:ascii="仿宋" w:eastAsia="仿宋" w:hAnsi="仿宋" w:cs="仿宋" w:hint="eastAsia"/>
          <w:kern w:val="0"/>
          <w:sz w:val="24"/>
        </w:rPr>
        <w:t>月</w:t>
      </w:r>
      <w:r>
        <w:rPr>
          <w:rFonts w:ascii="Calibri" w:eastAsia="仿宋" w:hAnsi="Calibri" w:cs="Calibri"/>
          <w:kern w:val="0"/>
          <w:sz w:val="24"/>
        </w:rPr>
        <w:t>  </w:t>
      </w:r>
      <w:r>
        <w:rPr>
          <w:rFonts w:ascii="仿宋" w:eastAsia="仿宋" w:hAnsi="仿宋" w:cs="仿宋" w:hint="eastAsia"/>
          <w:kern w:val="0"/>
          <w:sz w:val="24"/>
        </w:rPr>
        <w:t>日签字生效，特此声明。</w:t>
      </w:r>
    </w:p>
    <w:p w14:paraId="082F6D1D"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r>
        <w:rPr>
          <w:rFonts w:ascii="仿宋" w:eastAsia="仿宋" w:hAnsi="仿宋" w:cs="仿宋" w:hint="eastAsia"/>
          <w:kern w:val="0"/>
          <w:sz w:val="24"/>
        </w:rPr>
        <w:t>法定代表人签字：</w:t>
      </w:r>
    </w:p>
    <w:p w14:paraId="1E79AB88"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授权委托人签字：</w:t>
      </w:r>
      <w:r>
        <w:rPr>
          <w:rFonts w:ascii="Calibri" w:eastAsia="仿宋" w:hAnsi="Calibri" w:cs="Calibri"/>
          <w:kern w:val="0"/>
          <w:sz w:val="24"/>
        </w:rPr>
        <w:t>                   </w:t>
      </w:r>
    </w:p>
    <w:p w14:paraId="3CB64A83" w14:textId="77777777" w:rsidR="00EF5753" w:rsidRDefault="00000000">
      <w:pPr>
        <w:widowControl/>
        <w:shd w:val="clear" w:color="auto" w:fill="FFFFFF"/>
        <w:spacing w:line="360" w:lineRule="auto"/>
        <w:ind w:firstLineChars="400" w:firstLine="960"/>
        <w:jc w:val="left"/>
        <w:rPr>
          <w:rFonts w:ascii="仿宋" w:eastAsia="仿宋" w:hAnsi="仿宋" w:cs="仿宋" w:hint="eastAsia"/>
          <w:kern w:val="0"/>
          <w:sz w:val="24"/>
        </w:rPr>
      </w:pPr>
      <w:r>
        <w:rPr>
          <w:rFonts w:ascii="仿宋" w:eastAsia="仿宋" w:hAnsi="仿宋" w:cs="仿宋" w:hint="eastAsia"/>
          <w:kern w:val="0"/>
          <w:sz w:val="24"/>
        </w:rPr>
        <w:t>日</w:t>
      </w:r>
      <w:r>
        <w:rPr>
          <w:rFonts w:ascii="Calibri" w:eastAsia="仿宋" w:hAnsi="Calibri" w:cs="Calibri"/>
          <w:kern w:val="0"/>
          <w:sz w:val="24"/>
        </w:rPr>
        <w:t>     </w:t>
      </w:r>
      <w:r>
        <w:rPr>
          <w:rFonts w:ascii="仿宋" w:eastAsia="仿宋" w:hAnsi="仿宋" w:cs="仿宋" w:hint="eastAsia"/>
          <w:kern w:val="0"/>
          <w:sz w:val="24"/>
        </w:rPr>
        <w:t>期：</w:t>
      </w:r>
      <w:r>
        <w:rPr>
          <w:rFonts w:ascii="Calibri" w:eastAsia="仿宋" w:hAnsi="Calibri" w:cs="Calibri"/>
          <w:kern w:val="0"/>
          <w:sz w:val="24"/>
        </w:rPr>
        <w:t>        </w:t>
      </w:r>
      <w:r>
        <w:rPr>
          <w:rFonts w:ascii="仿宋" w:eastAsia="仿宋" w:hAnsi="仿宋" w:cs="仿宋" w:hint="eastAsia"/>
          <w:kern w:val="0"/>
          <w:sz w:val="24"/>
        </w:rPr>
        <w:t>年</w:t>
      </w:r>
      <w:r>
        <w:rPr>
          <w:rFonts w:ascii="Calibri" w:eastAsia="仿宋" w:hAnsi="Calibri" w:cs="Calibri"/>
          <w:kern w:val="0"/>
          <w:sz w:val="24"/>
        </w:rPr>
        <w:t>    </w:t>
      </w:r>
      <w:r>
        <w:rPr>
          <w:rFonts w:ascii="仿宋" w:eastAsia="仿宋" w:hAnsi="仿宋" w:cs="仿宋" w:hint="eastAsia"/>
          <w:kern w:val="0"/>
          <w:sz w:val="24"/>
        </w:rPr>
        <w:t>月</w:t>
      </w:r>
      <w:r>
        <w:rPr>
          <w:rFonts w:ascii="Calibri" w:eastAsia="仿宋" w:hAnsi="Calibri" w:cs="Calibri"/>
          <w:kern w:val="0"/>
          <w:sz w:val="24"/>
        </w:rPr>
        <w:t>    </w:t>
      </w:r>
      <w:r>
        <w:rPr>
          <w:rFonts w:ascii="仿宋" w:eastAsia="仿宋" w:hAnsi="仿宋" w:cs="仿宋" w:hint="eastAsia"/>
          <w:kern w:val="0"/>
          <w:sz w:val="24"/>
        </w:rPr>
        <w:t>日</w:t>
      </w:r>
    </w:p>
    <w:p w14:paraId="38554FB8" w14:textId="77777777" w:rsidR="00EF5753" w:rsidRDefault="00EF5753">
      <w:pPr>
        <w:widowControl/>
        <w:shd w:val="clear" w:color="auto" w:fill="FFFFFF"/>
        <w:spacing w:line="360" w:lineRule="auto"/>
        <w:ind w:firstLineChars="400" w:firstLine="960"/>
        <w:jc w:val="left"/>
        <w:rPr>
          <w:rFonts w:ascii="仿宋" w:eastAsia="仿宋" w:hAnsi="仿宋" w:cs="仿宋" w:hint="eastAsia"/>
          <w:kern w:val="0"/>
          <w:sz w:val="24"/>
        </w:rPr>
      </w:pPr>
    </w:p>
    <w:p w14:paraId="3BE00E4D"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委托代理人的身份证的复印件:</w:t>
      </w:r>
    </w:p>
    <w:p w14:paraId="1D916C41"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6EF2A9A4"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6E62E2F9"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62AA67F6" w14:textId="77777777" w:rsidR="00EF5753" w:rsidRDefault="00000000">
      <w:pPr>
        <w:pStyle w:val="affb"/>
        <w:snapToGrid w:val="0"/>
        <w:spacing w:before="0" w:after="0"/>
        <w:ind w:firstLine="482"/>
        <w:outlineLvl w:val="2"/>
        <w:rPr>
          <w:rFonts w:ascii="仿宋" w:eastAsia="仿宋" w:hAnsi="仿宋" w:cs="仿宋" w:hint="eastAsia"/>
          <w:lang w:val="zh-CN"/>
        </w:rPr>
      </w:pPr>
      <w:r>
        <w:rPr>
          <w:rFonts w:ascii="仿宋" w:eastAsia="仿宋" w:hAnsi="仿宋" w:cs="仿宋" w:hint="eastAsia"/>
          <w:b/>
          <w:bCs/>
        </w:rPr>
        <w:br w:type="page"/>
      </w:r>
      <w:bookmarkStart w:id="19" w:name="_Toc26810"/>
      <w:r>
        <w:rPr>
          <w:rFonts w:ascii="仿宋" w:eastAsia="仿宋" w:hAnsi="仿宋" w:cs="仿宋" w:hint="eastAsia"/>
          <w:b/>
          <w:bCs/>
          <w:kern w:val="2"/>
        </w:rPr>
        <w:lastRenderedPageBreak/>
        <w:t>附件三、报价表</w:t>
      </w:r>
      <w:bookmarkEnd w:id="19"/>
    </w:p>
    <w:p w14:paraId="3E632BCC" w14:textId="77777777" w:rsidR="00EF5753" w:rsidRDefault="00EF5753">
      <w:pPr>
        <w:autoSpaceDE w:val="0"/>
        <w:autoSpaceDN w:val="0"/>
        <w:adjustRightInd w:val="0"/>
        <w:ind w:firstLine="422"/>
        <w:rPr>
          <w:rFonts w:ascii="仿宋" w:eastAsia="仿宋" w:hAnsi="仿宋" w:cs="仿宋" w:hint="eastAsia"/>
          <w:b/>
          <w:bCs/>
          <w:sz w:val="24"/>
          <w:lang w:val="zh-CN"/>
        </w:rPr>
      </w:pPr>
    </w:p>
    <w:p w14:paraId="7D940C5E"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开标一览表</w:t>
      </w:r>
    </w:p>
    <w:p w14:paraId="33AB7B7E" w14:textId="77777777" w:rsidR="00EF5753" w:rsidRDefault="00000000">
      <w:pPr>
        <w:widowControl/>
        <w:shd w:val="clear" w:color="auto" w:fill="FFFFFF"/>
        <w:spacing w:line="360" w:lineRule="auto"/>
        <w:ind w:firstLine="420"/>
        <w:jc w:val="center"/>
        <w:rPr>
          <w:rFonts w:ascii="仿宋" w:eastAsia="仿宋" w:hAnsi="仿宋" w:cs="仿宋" w:hint="eastAsia"/>
          <w:kern w:val="0"/>
          <w:sz w:val="24"/>
        </w:rPr>
      </w:pPr>
      <w:r>
        <w:rPr>
          <w:rFonts w:ascii="仿宋" w:eastAsia="仿宋" w:hAnsi="仿宋" w:cs="仿宋" w:hint="eastAsia"/>
          <w:sz w:val="24"/>
          <w:lang w:val="zh-CN"/>
        </w:rPr>
        <w:t xml:space="preserve">               </w:t>
      </w:r>
    </w:p>
    <w:p w14:paraId="54AD68AA" w14:textId="77777777" w:rsidR="00EF5753" w:rsidRDefault="00000000">
      <w:pPr>
        <w:pStyle w:val="1f3"/>
        <w:spacing w:line="440" w:lineRule="exact"/>
        <w:ind w:firstLine="422"/>
        <w:jc w:val="left"/>
        <w:rPr>
          <w:rFonts w:ascii="仿宋" w:eastAsia="仿宋" w:hAnsi="仿宋" w:cs="仿宋" w:hint="eastAsia"/>
          <w:szCs w:val="24"/>
        </w:rPr>
      </w:pPr>
      <w:r>
        <w:rPr>
          <w:rFonts w:ascii="仿宋" w:eastAsia="仿宋" w:hAnsi="仿宋" w:cs="仿宋" w:hint="eastAsia"/>
          <w:szCs w:val="24"/>
        </w:rPr>
        <w:t>项目名称：</w:t>
      </w:r>
    </w:p>
    <w:p w14:paraId="1B951E12" w14:textId="77777777" w:rsidR="00EF5753" w:rsidRDefault="00000000">
      <w:pPr>
        <w:pStyle w:val="1f3"/>
        <w:spacing w:line="440" w:lineRule="exact"/>
        <w:ind w:firstLine="422"/>
        <w:jc w:val="left"/>
        <w:rPr>
          <w:rFonts w:ascii="仿宋" w:eastAsia="仿宋" w:hAnsi="仿宋" w:cs="仿宋" w:hint="eastAsia"/>
          <w:szCs w:val="24"/>
        </w:rPr>
      </w:pPr>
      <w:r>
        <w:rPr>
          <w:rFonts w:ascii="仿宋" w:eastAsia="仿宋" w:hAnsi="仿宋" w:cs="仿宋" w:hint="eastAsia"/>
          <w:szCs w:val="24"/>
        </w:rPr>
        <w:t>项目编号：</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968"/>
        <w:gridCol w:w="4498"/>
        <w:gridCol w:w="1417"/>
      </w:tblGrid>
      <w:tr w:rsidR="00EF5753" w14:paraId="3597A448" w14:textId="77777777">
        <w:trPr>
          <w:trHeight w:val="829"/>
        </w:trPr>
        <w:tc>
          <w:tcPr>
            <w:tcW w:w="7336" w:type="dxa"/>
            <w:gridSpan w:val="3"/>
            <w:vAlign w:val="center"/>
          </w:tcPr>
          <w:p w14:paraId="42AF69FC" w14:textId="77777777" w:rsidR="00EF5753" w:rsidRDefault="00000000">
            <w:pPr>
              <w:pStyle w:val="1f3"/>
              <w:spacing w:line="440" w:lineRule="exact"/>
              <w:jc w:val="center"/>
              <w:rPr>
                <w:rFonts w:ascii="仿宋" w:eastAsia="仿宋" w:hAnsi="仿宋" w:cs="仿宋" w:hint="eastAsia"/>
                <w:b w:val="0"/>
                <w:bCs/>
                <w:szCs w:val="24"/>
              </w:rPr>
            </w:pPr>
            <w:r>
              <w:rPr>
                <w:rFonts w:ascii="仿宋" w:eastAsia="仿宋" w:hAnsi="仿宋" w:cs="仿宋" w:hint="eastAsia"/>
                <w:b w:val="0"/>
                <w:bCs/>
                <w:szCs w:val="24"/>
              </w:rPr>
              <w:t>报价项</w:t>
            </w:r>
          </w:p>
        </w:tc>
        <w:tc>
          <w:tcPr>
            <w:tcW w:w="1417" w:type="dxa"/>
            <w:vAlign w:val="center"/>
          </w:tcPr>
          <w:p w14:paraId="5E81D365" w14:textId="77777777" w:rsidR="00EF5753" w:rsidRDefault="00000000">
            <w:pPr>
              <w:pStyle w:val="1f3"/>
              <w:spacing w:line="440" w:lineRule="exact"/>
              <w:ind w:firstLineChars="225" w:firstLine="540"/>
              <w:rPr>
                <w:rFonts w:ascii="仿宋" w:eastAsia="仿宋" w:hAnsi="仿宋" w:cs="仿宋" w:hint="eastAsia"/>
                <w:b w:val="0"/>
                <w:bCs/>
                <w:szCs w:val="24"/>
              </w:rPr>
            </w:pPr>
            <w:r>
              <w:rPr>
                <w:rFonts w:ascii="仿宋" w:eastAsia="仿宋" w:hAnsi="仿宋" w:cs="仿宋" w:hint="eastAsia"/>
                <w:b w:val="0"/>
                <w:bCs/>
                <w:szCs w:val="24"/>
              </w:rPr>
              <w:t>备注</w:t>
            </w:r>
          </w:p>
        </w:tc>
      </w:tr>
      <w:tr w:rsidR="00EF5753" w14:paraId="5A4C56EF" w14:textId="77777777">
        <w:trPr>
          <w:cantSplit/>
          <w:trHeight w:val="1198"/>
        </w:trPr>
        <w:tc>
          <w:tcPr>
            <w:tcW w:w="1870" w:type="dxa"/>
            <w:vAlign w:val="center"/>
          </w:tcPr>
          <w:p w14:paraId="158628CA" w14:textId="77777777" w:rsidR="00EF5753" w:rsidRDefault="00000000">
            <w:pPr>
              <w:pStyle w:val="1f3"/>
              <w:spacing w:line="440" w:lineRule="exact"/>
              <w:ind w:firstLine="0"/>
              <w:rPr>
                <w:rFonts w:ascii="仿宋" w:eastAsia="仿宋" w:hAnsi="仿宋" w:cs="仿宋" w:hint="eastAsia"/>
                <w:b w:val="0"/>
                <w:bCs/>
                <w:szCs w:val="24"/>
              </w:rPr>
            </w:pPr>
            <w:r>
              <w:rPr>
                <w:rFonts w:ascii="仿宋" w:eastAsia="仿宋" w:hAnsi="仿宋" w:cs="仿宋" w:hint="eastAsia"/>
                <w:b w:val="0"/>
                <w:bCs/>
                <w:szCs w:val="24"/>
              </w:rPr>
              <w:t>投标含税总价</w:t>
            </w:r>
          </w:p>
        </w:tc>
        <w:tc>
          <w:tcPr>
            <w:tcW w:w="968" w:type="dxa"/>
            <w:vAlign w:val="center"/>
          </w:tcPr>
          <w:p w14:paraId="56D77D90" w14:textId="77777777" w:rsidR="00EF5753" w:rsidRDefault="00000000">
            <w:pPr>
              <w:pStyle w:val="1f3"/>
              <w:spacing w:line="440" w:lineRule="exact"/>
              <w:ind w:firstLine="0"/>
              <w:rPr>
                <w:rFonts w:ascii="仿宋" w:eastAsia="仿宋" w:hAnsi="仿宋" w:cs="仿宋" w:hint="eastAsia"/>
                <w:b w:val="0"/>
                <w:bCs/>
                <w:szCs w:val="24"/>
              </w:rPr>
            </w:pPr>
            <w:r>
              <w:rPr>
                <w:rFonts w:ascii="仿宋" w:eastAsia="仿宋" w:hAnsi="仿宋" w:cs="仿宋" w:hint="eastAsia"/>
                <w:b w:val="0"/>
                <w:bCs/>
                <w:szCs w:val="24"/>
              </w:rPr>
              <w:t>合计</w:t>
            </w:r>
          </w:p>
        </w:tc>
        <w:tc>
          <w:tcPr>
            <w:tcW w:w="4498" w:type="dxa"/>
            <w:vAlign w:val="center"/>
          </w:tcPr>
          <w:p w14:paraId="23F8CF49" w14:textId="77777777" w:rsidR="00EF5753" w:rsidRDefault="00000000">
            <w:pPr>
              <w:pStyle w:val="1f3"/>
              <w:spacing w:line="440" w:lineRule="exact"/>
              <w:rPr>
                <w:rFonts w:ascii="仿宋" w:eastAsia="仿宋" w:hAnsi="仿宋" w:cs="仿宋" w:hint="eastAsia"/>
                <w:b w:val="0"/>
                <w:bCs/>
                <w:szCs w:val="24"/>
              </w:rPr>
            </w:pPr>
            <w:r>
              <w:rPr>
                <w:rFonts w:ascii="仿宋" w:eastAsia="仿宋" w:hAnsi="仿宋" w:cs="仿宋" w:hint="eastAsia"/>
                <w:b w:val="0"/>
                <w:bCs/>
                <w:szCs w:val="24"/>
              </w:rPr>
              <w:t xml:space="preserve">小写：     人民币                  </w:t>
            </w:r>
          </w:p>
          <w:p w14:paraId="1B34F26C" w14:textId="77777777" w:rsidR="00EF5753" w:rsidRDefault="00000000">
            <w:pPr>
              <w:pStyle w:val="1f3"/>
              <w:spacing w:line="440" w:lineRule="exact"/>
              <w:ind w:firstLineChars="225" w:firstLine="540"/>
              <w:rPr>
                <w:rFonts w:ascii="仿宋" w:eastAsia="仿宋" w:hAnsi="仿宋" w:cs="仿宋" w:hint="eastAsia"/>
                <w:b w:val="0"/>
                <w:bCs/>
                <w:szCs w:val="24"/>
              </w:rPr>
            </w:pPr>
            <w:r>
              <w:rPr>
                <w:rFonts w:ascii="仿宋" w:eastAsia="仿宋" w:hAnsi="仿宋" w:cs="仿宋" w:hint="eastAsia"/>
                <w:b w:val="0"/>
                <w:bCs/>
                <w:szCs w:val="24"/>
              </w:rPr>
              <w:t xml:space="preserve"> </w:t>
            </w:r>
          </w:p>
          <w:p w14:paraId="5944D6F9" w14:textId="77777777" w:rsidR="00EF5753" w:rsidRDefault="00000000">
            <w:pPr>
              <w:pStyle w:val="1f3"/>
              <w:spacing w:line="440" w:lineRule="exact"/>
              <w:rPr>
                <w:rFonts w:ascii="仿宋" w:eastAsia="仿宋" w:hAnsi="仿宋" w:cs="仿宋" w:hint="eastAsia"/>
                <w:b w:val="0"/>
                <w:bCs/>
                <w:szCs w:val="24"/>
              </w:rPr>
            </w:pPr>
            <w:r>
              <w:rPr>
                <w:rFonts w:ascii="仿宋" w:eastAsia="仿宋" w:hAnsi="仿宋" w:cs="仿宋" w:hint="eastAsia"/>
                <w:b w:val="0"/>
                <w:bCs/>
                <w:szCs w:val="24"/>
              </w:rPr>
              <w:t xml:space="preserve">大写：     人民币                     </w:t>
            </w:r>
          </w:p>
        </w:tc>
        <w:tc>
          <w:tcPr>
            <w:tcW w:w="1417" w:type="dxa"/>
            <w:vAlign w:val="center"/>
          </w:tcPr>
          <w:p w14:paraId="40F80212" w14:textId="77777777" w:rsidR="00EF5753" w:rsidRDefault="00EF5753">
            <w:pPr>
              <w:pStyle w:val="1f3"/>
              <w:spacing w:line="440" w:lineRule="exact"/>
              <w:rPr>
                <w:rFonts w:ascii="仿宋" w:eastAsia="仿宋" w:hAnsi="仿宋" w:cs="仿宋" w:hint="eastAsia"/>
                <w:b w:val="0"/>
                <w:bCs/>
                <w:szCs w:val="24"/>
              </w:rPr>
            </w:pPr>
          </w:p>
          <w:p w14:paraId="057450CC" w14:textId="77777777" w:rsidR="00EF5753" w:rsidRDefault="00EF5753">
            <w:pPr>
              <w:pStyle w:val="1f3"/>
              <w:spacing w:line="440" w:lineRule="exact"/>
              <w:rPr>
                <w:rFonts w:ascii="仿宋" w:eastAsia="仿宋" w:hAnsi="仿宋" w:cs="仿宋" w:hint="eastAsia"/>
                <w:b w:val="0"/>
                <w:bCs/>
                <w:szCs w:val="24"/>
              </w:rPr>
            </w:pPr>
          </w:p>
        </w:tc>
      </w:tr>
      <w:tr w:rsidR="00EF5753" w14:paraId="1424ACCE" w14:textId="77777777">
        <w:trPr>
          <w:trHeight w:val="829"/>
        </w:trPr>
        <w:tc>
          <w:tcPr>
            <w:tcW w:w="1870" w:type="dxa"/>
            <w:vAlign w:val="center"/>
          </w:tcPr>
          <w:p w14:paraId="3DAFEAD6" w14:textId="77777777" w:rsidR="00EF5753" w:rsidRDefault="00000000">
            <w:pPr>
              <w:pStyle w:val="1f3"/>
              <w:spacing w:line="440" w:lineRule="exact"/>
              <w:ind w:firstLine="0"/>
              <w:rPr>
                <w:rFonts w:ascii="仿宋" w:eastAsia="仿宋" w:hAnsi="仿宋" w:cs="仿宋" w:hint="eastAsia"/>
                <w:b w:val="0"/>
                <w:bCs/>
                <w:szCs w:val="24"/>
              </w:rPr>
            </w:pPr>
            <w:r>
              <w:rPr>
                <w:rFonts w:ascii="仿宋" w:eastAsia="仿宋" w:hAnsi="仿宋" w:cs="仿宋" w:hint="eastAsia"/>
                <w:b w:val="0"/>
                <w:bCs/>
                <w:szCs w:val="24"/>
              </w:rPr>
              <w:t>交付期</w:t>
            </w:r>
          </w:p>
        </w:tc>
        <w:tc>
          <w:tcPr>
            <w:tcW w:w="5466" w:type="dxa"/>
            <w:gridSpan w:val="2"/>
            <w:vAlign w:val="center"/>
          </w:tcPr>
          <w:p w14:paraId="20D0EFAE" w14:textId="77777777" w:rsidR="00EF5753" w:rsidRDefault="00EF5753">
            <w:pPr>
              <w:pStyle w:val="1f3"/>
              <w:tabs>
                <w:tab w:val="left" w:pos="3624"/>
              </w:tabs>
              <w:spacing w:line="440" w:lineRule="exact"/>
              <w:ind w:firstLine="480"/>
              <w:rPr>
                <w:rFonts w:ascii="仿宋" w:eastAsia="仿宋" w:hAnsi="仿宋" w:cs="仿宋" w:hint="eastAsia"/>
                <w:b w:val="0"/>
                <w:bCs/>
                <w:szCs w:val="24"/>
              </w:rPr>
            </w:pPr>
          </w:p>
        </w:tc>
        <w:tc>
          <w:tcPr>
            <w:tcW w:w="1417" w:type="dxa"/>
            <w:vAlign w:val="center"/>
          </w:tcPr>
          <w:p w14:paraId="0A87BB2F" w14:textId="77777777" w:rsidR="00EF5753" w:rsidRDefault="00EF5753">
            <w:pPr>
              <w:pStyle w:val="1f3"/>
              <w:spacing w:line="440" w:lineRule="exact"/>
              <w:ind w:firstLineChars="225" w:firstLine="540"/>
              <w:rPr>
                <w:rFonts w:ascii="仿宋" w:eastAsia="仿宋" w:hAnsi="仿宋" w:cs="仿宋" w:hint="eastAsia"/>
                <w:b w:val="0"/>
                <w:bCs/>
                <w:szCs w:val="24"/>
              </w:rPr>
            </w:pPr>
          </w:p>
        </w:tc>
      </w:tr>
      <w:tr w:rsidR="00EF5753" w14:paraId="41F1501F" w14:textId="77777777">
        <w:trPr>
          <w:trHeight w:val="829"/>
        </w:trPr>
        <w:tc>
          <w:tcPr>
            <w:tcW w:w="1870" w:type="dxa"/>
            <w:vAlign w:val="center"/>
          </w:tcPr>
          <w:p w14:paraId="5E060D30" w14:textId="77777777" w:rsidR="00EF5753" w:rsidRDefault="00000000">
            <w:pPr>
              <w:pStyle w:val="1f3"/>
              <w:spacing w:line="440" w:lineRule="exact"/>
              <w:ind w:firstLine="0"/>
              <w:rPr>
                <w:rFonts w:ascii="仿宋" w:eastAsia="仿宋" w:hAnsi="仿宋" w:cs="仿宋" w:hint="eastAsia"/>
                <w:b w:val="0"/>
                <w:bCs/>
                <w:szCs w:val="24"/>
              </w:rPr>
            </w:pPr>
            <w:r>
              <w:rPr>
                <w:rFonts w:ascii="仿宋" w:eastAsia="仿宋" w:hAnsi="仿宋" w:cs="仿宋" w:hint="eastAsia"/>
                <w:b w:val="0"/>
                <w:bCs/>
                <w:szCs w:val="24"/>
              </w:rPr>
              <w:t>项目负责人</w:t>
            </w:r>
          </w:p>
        </w:tc>
        <w:tc>
          <w:tcPr>
            <w:tcW w:w="5466" w:type="dxa"/>
            <w:gridSpan w:val="2"/>
            <w:vAlign w:val="center"/>
          </w:tcPr>
          <w:p w14:paraId="2934C6AD" w14:textId="77777777" w:rsidR="00EF5753" w:rsidRDefault="00EF5753">
            <w:pPr>
              <w:pStyle w:val="1f3"/>
              <w:tabs>
                <w:tab w:val="left" w:pos="3624"/>
              </w:tabs>
              <w:spacing w:line="440" w:lineRule="exact"/>
              <w:ind w:firstLine="480"/>
              <w:rPr>
                <w:rFonts w:ascii="仿宋" w:eastAsia="仿宋" w:hAnsi="仿宋" w:cs="仿宋" w:hint="eastAsia"/>
                <w:b w:val="0"/>
                <w:bCs/>
                <w:szCs w:val="24"/>
              </w:rPr>
            </w:pPr>
          </w:p>
        </w:tc>
        <w:tc>
          <w:tcPr>
            <w:tcW w:w="1417" w:type="dxa"/>
            <w:vAlign w:val="center"/>
          </w:tcPr>
          <w:p w14:paraId="68B6A553" w14:textId="77777777" w:rsidR="00EF5753" w:rsidRDefault="00EF5753">
            <w:pPr>
              <w:pStyle w:val="1f3"/>
              <w:spacing w:line="440" w:lineRule="exact"/>
              <w:ind w:firstLineChars="225" w:firstLine="540"/>
              <w:rPr>
                <w:rFonts w:ascii="仿宋" w:eastAsia="仿宋" w:hAnsi="仿宋" w:cs="仿宋" w:hint="eastAsia"/>
                <w:b w:val="0"/>
                <w:bCs/>
                <w:szCs w:val="24"/>
              </w:rPr>
            </w:pPr>
          </w:p>
        </w:tc>
      </w:tr>
      <w:tr w:rsidR="00EF5753" w14:paraId="00EEE820" w14:textId="77777777">
        <w:trPr>
          <w:trHeight w:val="1206"/>
        </w:trPr>
        <w:tc>
          <w:tcPr>
            <w:tcW w:w="1870" w:type="dxa"/>
            <w:vAlign w:val="center"/>
          </w:tcPr>
          <w:p w14:paraId="619B8F79" w14:textId="77777777" w:rsidR="00EF5753" w:rsidRDefault="00000000">
            <w:pPr>
              <w:pStyle w:val="1f3"/>
              <w:spacing w:line="440" w:lineRule="exact"/>
              <w:ind w:firstLine="0"/>
              <w:rPr>
                <w:rFonts w:ascii="仿宋" w:eastAsia="仿宋" w:hAnsi="仿宋" w:cs="仿宋" w:hint="eastAsia"/>
                <w:b w:val="0"/>
                <w:bCs/>
                <w:szCs w:val="24"/>
              </w:rPr>
            </w:pPr>
            <w:r>
              <w:rPr>
                <w:rFonts w:ascii="仿宋" w:eastAsia="仿宋" w:hAnsi="仿宋" w:cs="仿宋" w:hint="eastAsia"/>
                <w:b w:val="0"/>
                <w:bCs/>
                <w:szCs w:val="24"/>
              </w:rPr>
              <w:t>供应商是否属于小微型企业</w:t>
            </w:r>
          </w:p>
        </w:tc>
        <w:tc>
          <w:tcPr>
            <w:tcW w:w="5466" w:type="dxa"/>
            <w:gridSpan w:val="2"/>
            <w:vAlign w:val="center"/>
          </w:tcPr>
          <w:p w14:paraId="27DC0979" w14:textId="77777777" w:rsidR="00EF5753" w:rsidRDefault="00000000">
            <w:pPr>
              <w:pStyle w:val="1f3"/>
              <w:spacing w:line="440" w:lineRule="exact"/>
              <w:ind w:firstLineChars="225" w:firstLine="540"/>
              <w:rPr>
                <w:rFonts w:ascii="仿宋" w:eastAsia="仿宋" w:hAnsi="仿宋" w:cs="仿宋" w:hint="eastAsia"/>
                <w:b w:val="0"/>
                <w:bCs/>
                <w:szCs w:val="24"/>
              </w:rPr>
            </w:pPr>
            <w:r>
              <w:rPr>
                <w:rFonts w:ascii="仿宋" w:eastAsia="仿宋" w:hAnsi="仿宋" w:cs="仿宋" w:hint="eastAsia"/>
                <w:b w:val="0"/>
                <w:bCs/>
                <w:szCs w:val="24"/>
                <w:u w:val="single"/>
              </w:rPr>
              <w:t xml:space="preserve">                    </w:t>
            </w:r>
            <w:r>
              <w:rPr>
                <w:rFonts w:ascii="仿宋" w:eastAsia="仿宋" w:hAnsi="仿宋" w:cs="仿宋" w:hint="eastAsia"/>
                <w:b w:val="0"/>
                <w:bCs/>
                <w:szCs w:val="24"/>
              </w:rPr>
              <w:t>（</w:t>
            </w:r>
            <w:r>
              <w:rPr>
                <w:rFonts w:ascii="仿宋" w:eastAsia="仿宋" w:hAnsi="仿宋" w:cs="仿宋" w:hint="eastAsia"/>
                <w:b w:val="0"/>
                <w:bCs/>
                <w:szCs w:val="24"/>
                <w:lang w:val="zh-CN"/>
              </w:rPr>
              <w:t>填写“是”或“否</w:t>
            </w:r>
            <w:r>
              <w:rPr>
                <w:rFonts w:ascii="仿宋" w:eastAsia="仿宋" w:hAnsi="仿宋" w:cs="仿宋" w:hint="eastAsia"/>
                <w:b w:val="0"/>
                <w:bCs/>
                <w:szCs w:val="24"/>
              </w:rPr>
              <w:t>）</w:t>
            </w:r>
          </w:p>
        </w:tc>
        <w:tc>
          <w:tcPr>
            <w:tcW w:w="1417" w:type="dxa"/>
            <w:vAlign w:val="center"/>
          </w:tcPr>
          <w:p w14:paraId="3F642BBE" w14:textId="77777777" w:rsidR="00EF5753" w:rsidRDefault="00EF5753">
            <w:pPr>
              <w:pStyle w:val="1f3"/>
              <w:spacing w:line="440" w:lineRule="exact"/>
              <w:ind w:firstLineChars="225" w:firstLine="540"/>
              <w:rPr>
                <w:rFonts w:ascii="仿宋" w:eastAsia="仿宋" w:hAnsi="仿宋" w:cs="仿宋" w:hint="eastAsia"/>
                <w:b w:val="0"/>
                <w:bCs/>
                <w:szCs w:val="24"/>
              </w:rPr>
            </w:pPr>
          </w:p>
        </w:tc>
      </w:tr>
    </w:tbl>
    <w:p w14:paraId="684BCDC4"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3F21D69C"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投标单位（盖章）：</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 xml:space="preserve"> </w:t>
      </w:r>
    </w:p>
    <w:p w14:paraId="1032EE06"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u w:val="single"/>
        </w:rPr>
      </w:pPr>
      <w:r>
        <w:rPr>
          <w:rFonts w:ascii="仿宋" w:eastAsia="仿宋" w:hAnsi="仿宋" w:cs="仿宋" w:hint="eastAsia"/>
          <w:kern w:val="0"/>
          <w:sz w:val="24"/>
        </w:rPr>
        <w:t>授权代表（签字）：</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p>
    <w:p w14:paraId="0CE21D5F"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说明：</w:t>
      </w:r>
    </w:p>
    <w:p w14:paraId="598D7A09" w14:textId="77777777" w:rsidR="00EF5753" w:rsidRDefault="00000000">
      <w:pPr>
        <w:widowControl/>
        <w:shd w:val="clear" w:color="auto" w:fill="FFFFFF"/>
        <w:spacing w:line="360" w:lineRule="auto"/>
        <w:ind w:firstLineChars="200" w:firstLine="482"/>
        <w:jc w:val="left"/>
        <w:rPr>
          <w:rFonts w:ascii="仿宋" w:eastAsia="仿宋" w:hAnsi="仿宋" w:cs="仿宋" w:hint="eastAsia"/>
          <w:b/>
          <w:bCs/>
          <w:kern w:val="0"/>
          <w:sz w:val="24"/>
        </w:rPr>
      </w:pPr>
      <w:r>
        <w:rPr>
          <w:rFonts w:ascii="仿宋" w:eastAsia="仿宋" w:hAnsi="仿宋" w:cs="仿宋" w:hint="eastAsia"/>
          <w:b/>
          <w:bCs/>
          <w:kern w:val="0"/>
          <w:sz w:val="24"/>
        </w:rPr>
        <w:t>1、本项目仅接受一个价格，不得填报有选择性报价方案。若有优惠条款须注明，但不得影响报价，影响产品整体功能。</w:t>
      </w:r>
    </w:p>
    <w:p w14:paraId="238F91C6" w14:textId="77777777" w:rsidR="00EF5753" w:rsidRDefault="00000000">
      <w:pPr>
        <w:widowControl/>
        <w:shd w:val="clear" w:color="auto" w:fill="FFFFFF"/>
        <w:spacing w:line="360" w:lineRule="auto"/>
        <w:ind w:firstLineChars="200" w:firstLine="482"/>
        <w:jc w:val="left"/>
        <w:rPr>
          <w:rFonts w:ascii="仿宋" w:eastAsia="仿宋" w:hAnsi="仿宋" w:cs="仿宋" w:hint="eastAsia"/>
          <w:b/>
          <w:bCs/>
          <w:sz w:val="24"/>
        </w:rPr>
      </w:pPr>
      <w:r>
        <w:rPr>
          <w:rFonts w:ascii="仿宋" w:eastAsia="仿宋" w:hAnsi="仿宋" w:cs="仿宋" w:hint="eastAsia"/>
          <w:b/>
          <w:bCs/>
          <w:kern w:val="0"/>
          <w:sz w:val="24"/>
        </w:rPr>
        <w:t>2、“供应商是否属于小微型企业</w:t>
      </w:r>
      <w:r>
        <w:rPr>
          <w:rFonts w:ascii="仿宋" w:eastAsia="仿宋" w:hAnsi="仿宋" w:cs="仿宋" w:hint="eastAsia"/>
          <w:b/>
          <w:bCs/>
          <w:kern w:val="0"/>
          <w:sz w:val="24"/>
          <w:lang w:val="zh-CN"/>
        </w:rPr>
        <w:t>”栏内填写“是”或“否”。如填写“是”，</w:t>
      </w:r>
      <w:r>
        <w:rPr>
          <w:rFonts w:ascii="仿宋" w:eastAsia="仿宋" w:hAnsi="仿宋" w:cs="仿宋" w:hint="eastAsia"/>
          <w:b/>
          <w:bCs/>
          <w:kern w:val="0"/>
          <w:sz w:val="24"/>
        </w:rPr>
        <w:t>供应商需</w:t>
      </w:r>
      <w:r>
        <w:rPr>
          <w:rFonts w:ascii="仿宋" w:eastAsia="仿宋" w:hAnsi="仿宋" w:cs="仿宋" w:hint="eastAsia"/>
          <w:b/>
          <w:bCs/>
          <w:sz w:val="24"/>
        </w:rPr>
        <w:t xml:space="preserve">提供《中小企业声明函》、《残疾人福利性单位声明函》、《属于监狱企业的证明文件》； </w:t>
      </w:r>
    </w:p>
    <w:p w14:paraId="55D81EFD" w14:textId="77777777" w:rsidR="00EF5753" w:rsidRDefault="00000000">
      <w:pPr>
        <w:widowControl/>
        <w:shd w:val="clear" w:color="auto" w:fill="FFFFFF"/>
        <w:spacing w:line="360" w:lineRule="auto"/>
        <w:ind w:firstLineChars="200" w:firstLine="482"/>
        <w:jc w:val="left"/>
        <w:rPr>
          <w:rFonts w:ascii="仿宋" w:eastAsia="仿宋" w:hAnsi="仿宋" w:cs="仿宋" w:hint="eastAsia"/>
          <w:b/>
          <w:bCs/>
          <w:kern w:val="0"/>
          <w:sz w:val="24"/>
        </w:rPr>
      </w:pPr>
      <w:r>
        <w:rPr>
          <w:rFonts w:ascii="仿宋" w:eastAsia="仿宋" w:hAnsi="仿宋" w:cs="仿宋" w:hint="eastAsia"/>
          <w:b/>
          <w:bCs/>
          <w:sz w:val="24"/>
        </w:rPr>
        <w:t>如未按要求提供、填写，或相关内容表述不清前后矛盾的，不享受价格扣除</w:t>
      </w:r>
      <w:r>
        <w:rPr>
          <w:rFonts w:ascii="仿宋" w:eastAsia="仿宋" w:hAnsi="仿宋" w:cs="仿宋" w:hint="eastAsia"/>
          <w:b/>
          <w:bCs/>
          <w:kern w:val="0"/>
          <w:sz w:val="24"/>
        </w:rPr>
        <w:t>。</w:t>
      </w:r>
    </w:p>
    <w:p w14:paraId="5F29A361" w14:textId="77777777" w:rsidR="00EF5753" w:rsidRDefault="00EF5753">
      <w:pPr>
        <w:widowControl/>
        <w:shd w:val="clear" w:color="auto" w:fill="FFFFFF"/>
        <w:spacing w:line="360" w:lineRule="auto"/>
        <w:ind w:firstLineChars="200" w:firstLine="480"/>
        <w:jc w:val="left"/>
        <w:rPr>
          <w:rFonts w:ascii="仿宋" w:eastAsia="仿宋" w:hAnsi="仿宋" w:cs="仿宋" w:hint="eastAsia"/>
          <w:kern w:val="0"/>
          <w:sz w:val="24"/>
        </w:rPr>
      </w:pPr>
    </w:p>
    <w:p w14:paraId="18BC6BEC" w14:textId="77777777" w:rsidR="00EF5753" w:rsidRDefault="00EF5753">
      <w:pPr>
        <w:widowControl/>
        <w:shd w:val="clear" w:color="auto" w:fill="FFFFFF"/>
        <w:spacing w:line="360" w:lineRule="auto"/>
        <w:jc w:val="left"/>
        <w:rPr>
          <w:rFonts w:ascii="仿宋" w:eastAsia="仿宋" w:hAnsi="仿宋" w:cs="仿宋" w:hint="eastAsia"/>
          <w:kern w:val="0"/>
          <w:sz w:val="24"/>
        </w:rPr>
        <w:sectPr w:rsidR="00EF5753">
          <w:footerReference w:type="default" r:id="rId14"/>
          <w:type w:val="continuous"/>
          <w:pgSz w:w="11906" w:h="16838"/>
          <w:pgMar w:top="1440" w:right="1800" w:bottom="1440" w:left="1600" w:header="851" w:footer="992" w:gutter="0"/>
          <w:cols w:space="720"/>
          <w:titlePg/>
          <w:docGrid w:type="lines" w:linePitch="312"/>
        </w:sectPr>
      </w:pPr>
    </w:p>
    <w:p w14:paraId="0F84EB1E" w14:textId="77777777" w:rsidR="00EF5753" w:rsidRDefault="00EF5753">
      <w:pPr>
        <w:pStyle w:val="acbfdd8b-e11b-4d36-88ff-6049b138f862"/>
        <w:rPr>
          <w:rFonts w:hint="eastAsia"/>
        </w:rPr>
      </w:pPr>
    </w:p>
    <w:p w14:paraId="793CA214"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lastRenderedPageBreak/>
        <w:t>附件四、分项报价表</w:t>
      </w:r>
    </w:p>
    <w:tbl>
      <w:tblPr>
        <w:tblW w:w="10059" w:type="dxa"/>
        <w:jc w:val="center"/>
        <w:tblLook w:val="04A0" w:firstRow="1" w:lastRow="0" w:firstColumn="1" w:lastColumn="0" w:noHBand="0" w:noVBand="1"/>
      </w:tblPr>
      <w:tblGrid>
        <w:gridCol w:w="576"/>
        <w:gridCol w:w="756"/>
        <w:gridCol w:w="1296"/>
        <w:gridCol w:w="3096"/>
        <w:gridCol w:w="542"/>
        <w:gridCol w:w="576"/>
        <w:gridCol w:w="756"/>
        <w:gridCol w:w="761"/>
        <w:gridCol w:w="850"/>
        <w:gridCol w:w="850"/>
      </w:tblGrid>
      <w:tr w:rsidR="00EF5753" w14:paraId="188D5874" w14:textId="77777777">
        <w:trPr>
          <w:trHeight w:val="300"/>
          <w:tblHeader/>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2E4B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序号</w:t>
            </w:r>
          </w:p>
        </w:tc>
        <w:tc>
          <w:tcPr>
            <w:tcW w:w="756" w:type="dxa"/>
            <w:tcBorders>
              <w:top w:val="single" w:sz="4" w:space="0" w:color="auto"/>
              <w:left w:val="nil"/>
              <w:bottom w:val="single" w:sz="4" w:space="0" w:color="auto"/>
              <w:right w:val="single" w:sz="4" w:space="0" w:color="auto"/>
            </w:tcBorders>
            <w:shd w:val="clear" w:color="000000" w:fill="FFFFFF"/>
            <w:vAlign w:val="center"/>
          </w:tcPr>
          <w:p w14:paraId="23ACCEF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产品名称</w:t>
            </w:r>
          </w:p>
        </w:tc>
        <w:tc>
          <w:tcPr>
            <w:tcW w:w="1296" w:type="dxa"/>
            <w:tcBorders>
              <w:top w:val="single" w:sz="4" w:space="0" w:color="auto"/>
              <w:left w:val="nil"/>
              <w:bottom w:val="single" w:sz="4" w:space="0" w:color="auto"/>
              <w:right w:val="single" w:sz="4" w:space="0" w:color="auto"/>
            </w:tcBorders>
            <w:shd w:val="clear" w:color="000000" w:fill="FFFFFF"/>
            <w:vAlign w:val="center"/>
          </w:tcPr>
          <w:p w14:paraId="378BCF9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参考品牌</w:t>
            </w:r>
          </w:p>
        </w:tc>
        <w:tc>
          <w:tcPr>
            <w:tcW w:w="3096" w:type="dxa"/>
            <w:tcBorders>
              <w:top w:val="single" w:sz="4" w:space="0" w:color="auto"/>
              <w:left w:val="nil"/>
              <w:bottom w:val="single" w:sz="4" w:space="0" w:color="auto"/>
              <w:right w:val="single" w:sz="4" w:space="0" w:color="auto"/>
            </w:tcBorders>
            <w:shd w:val="clear" w:color="000000" w:fill="FFFFFF"/>
            <w:vAlign w:val="center"/>
          </w:tcPr>
          <w:p w14:paraId="09A6A34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规格参数</w:t>
            </w:r>
            <w:r>
              <w:rPr>
                <w:rFonts w:ascii="宋体" w:hAnsi="宋体" w:cs="宋体" w:hint="eastAsia"/>
                <w:color w:val="FF0000"/>
                <w:kern w:val="0"/>
                <w:sz w:val="18"/>
                <w:szCs w:val="18"/>
              </w:rPr>
              <w:t>（如有正偏离可在技术规格偏离表中填写）</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58D1A33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单位</w:t>
            </w:r>
          </w:p>
        </w:tc>
        <w:tc>
          <w:tcPr>
            <w:tcW w:w="576" w:type="dxa"/>
            <w:tcBorders>
              <w:top w:val="single" w:sz="4" w:space="0" w:color="auto"/>
              <w:left w:val="nil"/>
              <w:bottom w:val="single" w:sz="4" w:space="0" w:color="auto"/>
              <w:right w:val="single" w:sz="4" w:space="0" w:color="auto"/>
            </w:tcBorders>
            <w:shd w:val="clear" w:color="000000" w:fill="FFFFFF"/>
            <w:vAlign w:val="center"/>
          </w:tcPr>
          <w:p w14:paraId="7D6F746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数量</w:t>
            </w:r>
          </w:p>
        </w:tc>
        <w:tc>
          <w:tcPr>
            <w:tcW w:w="756" w:type="dxa"/>
            <w:tcBorders>
              <w:top w:val="single" w:sz="4" w:space="0" w:color="auto"/>
              <w:left w:val="nil"/>
              <w:bottom w:val="single" w:sz="4" w:space="0" w:color="auto"/>
              <w:right w:val="single" w:sz="4" w:space="0" w:color="auto"/>
            </w:tcBorders>
            <w:shd w:val="clear" w:color="000000" w:fill="FFFFFF"/>
            <w:vAlign w:val="center"/>
          </w:tcPr>
          <w:p w14:paraId="37D29F0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单价（元）</w:t>
            </w: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62C1ED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合价（元）</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5A91B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品牌、型号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390796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备注</w:t>
            </w:r>
          </w:p>
        </w:tc>
      </w:tr>
      <w:tr w:rsidR="00EF5753" w14:paraId="1D239A78"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187284C"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一</w:t>
            </w:r>
            <w:proofErr w:type="gramEnd"/>
          </w:p>
        </w:tc>
        <w:tc>
          <w:tcPr>
            <w:tcW w:w="756" w:type="dxa"/>
            <w:tcBorders>
              <w:top w:val="nil"/>
              <w:left w:val="nil"/>
              <w:bottom w:val="single" w:sz="4" w:space="0" w:color="auto"/>
              <w:right w:val="single" w:sz="4" w:space="0" w:color="auto"/>
            </w:tcBorders>
            <w:shd w:val="clear" w:color="000000" w:fill="FFFFFF"/>
            <w:vAlign w:val="center"/>
          </w:tcPr>
          <w:p w14:paraId="39218A08"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暖</w:t>
            </w:r>
            <w:proofErr w:type="gramStart"/>
            <w:r>
              <w:rPr>
                <w:rFonts w:ascii="宋体" w:hAnsi="宋体" w:cs="宋体" w:hint="eastAsia"/>
                <w:b/>
                <w:bCs/>
                <w:kern w:val="0"/>
                <w:sz w:val="18"/>
                <w:szCs w:val="18"/>
              </w:rPr>
              <w:t>通部分</w:t>
            </w:r>
            <w:proofErr w:type="gramEnd"/>
          </w:p>
        </w:tc>
        <w:tc>
          <w:tcPr>
            <w:tcW w:w="1296" w:type="dxa"/>
            <w:tcBorders>
              <w:top w:val="nil"/>
              <w:left w:val="nil"/>
              <w:bottom w:val="single" w:sz="4" w:space="0" w:color="auto"/>
              <w:right w:val="single" w:sz="4" w:space="0" w:color="auto"/>
            </w:tcBorders>
            <w:shd w:val="clear" w:color="000000" w:fill="FFFFFF"/>
            <w:vAlign w:val="center"/>
          </w:tcPr>
          <w:p w14:paraId="56B9250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7CD8356"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000000" w:fill="FFFFFF"/>
            <w:vAlign w:val="center"/>
          </w:tcPr>
          <w:p w14:paraId="42344A44"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000000" w:fill="FFFFFF"/>
            <w:vAlign w:val="center"/>
          </w:tcPr>
          <w:p w14:paraId="6B11EC3D"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shd w:val="clear" w:color="000000" w:fill="FFFFFF"/>
            <w:vAlign w:val="center"/>
          </w:tcPr>
          <w:p w14:paraId="29A0E2B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C253D9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BB8F13E"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10BCF7B"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9677B58"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9E9BFF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tcPr>
          <w:p w14:paraId="17754BEE"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新增空调</w:t>
            </w:r>
          </w:p>
        </w:tc>
        <w:tc>
          <w:tcPr>
            <w:tcW w:w="1296" w:type="dxa"/>
            <w:tcBorders>
              <w:top w:val="nil"/>
              <w:left w:val="nil"/>
              <w:bottom w:val="single" w:sz="4" w:space="0" w:color="auto"/>
              <w:right w:val="single" w:sz="4" w:space="0" w:color="auto"/>
            </w:tcBorders>
            <w:shd w:val="clear" w:color="auto" w:fill="auto"/>
            <w:vAlign w:val="center"/>
          </w:tcPr>
          <w:p w14:paraId="09EEB91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2640443C"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0A867C34"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64579887"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0F83516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BD5C40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CD95C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7182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5515D36B" w14:textId="77777777">
        <w:trPr>
          <w:trHeight w:val="104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1F3C8B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756" w:type="dxa"/>
            <w:tcBorders>
              <w:top w:val="nil"/>
              <w:left w:val="nil"/>
              <w:bottom w:val="single" w:sz="4" w:space="0" w:color="auto"/>
              <w:right w:val="single" w:sz="4" w:space="0" w:color="auto"/>
            </w:tcBorders>
            <w:shd w:val="clear" w:color="auto" w:fill="auto"/>
            <w:vAlign w:val="center"/>
          </w:tcPr>
          <w:p w14:paraId="40671374"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房间级</w:t>
            </w:r>
            <w:proofErr w:type="gramEnd"/>
            <w:r>
              <w:rPr>
                <w:rFonts w:ascii="宋体" w:hAnsi="宋体" w:cs="宋体" w:hint="eastAsia"/>
                <w:kern w:val="0"/>
                <w:sz w:val="18"/>
                <w:szCs w:val="18"/>
              </w:rPr>
              <w:t>精密空调</w:t>
            </w:r>
          </w:p>
        </w:tc>
        <w:tc>
          <w:tcPr>
            <w:tcW w:w="1296" w:type="dxa"/>
            <w:tcBorders>
              <w:top w:val="nil"/>
              <w:left w:val="nil"/>
              <w:bottom w:val="single" w:sz="4" w:space="0" w:color="auto"/>
              <w:right w:val="single" w:sz="4" w:space="0" w:color="auto"/>
            </w:tcBorders>
            <w:shd w:val="clear" w:color="auto" w:fill="auto"/>
            <w:vAlign w:val="center"/>
          </w:tcPr>
          <w:p w14:paraId="4D622B3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维</w:t>
            </w:r>
            <w:proofErr w:type="gramStart"/>
            <w:r>
              <w:rPr>
                <w:rFonts w:ascii="宋体" w:hAnsi="宋体" w:cs="宋体" w:hint="eastAsia"/>
                <w:kern w:val="0"/>
                <w:sz w:val="18"/>
                <w:szCs w:val="18"/>
              </w:rPr>
              <w:t>谛</w:t>
            </w:r>
            <w:proofErr w:type="gramEnd"/>
            <w:r>
              <w:rPr>
                <w:rFonts w:ascii="宋体" w:hAnsi="宋体" w:cs="宋体" w:hint="eastAsia"/>
                <w:kern w:val="0"/>
                <w:sz w:val="18"/>
                <w:szCs w:val="18"/>
              </w:rPr>
              <w:t>、施耐德、施图兹同档次及以上</w:t>
            </w:r>
          </w:p>
        </w:tc>
        <w:tc>
          <w:tcPr>
            <w:tcW w:w="3096" w:type="dxa"/>
            <w:tcBorders>
              <w:top w:val="nil"/>
              <w:left w:val="nil"/>
              <w:bottom w:val="single" w:sz="4" w:space="0" w:color="auto"/>
              <w:right w:val="single" w:sz="4" w:space="0" w:color="auto"/>
            </w:tcBorders>
            <w:shd w:val="clear" w:color="auto" w:fill="auto"/>
            <w:vAlign w:val="center"/>
          </w:tcPr>
          <w:p w14:paraId="4A20FAA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1、上送风型机房专用空调</w:t>
            </w:r>
            <w:r>
              <w:rPr>
                <w:rFonts w:ascii="宋体" w:hAnsi="宋体" w:cs="宋体" w:hint="eastAsia"/>
                <w:kern w:val="0"/>
                <w:sz w:val="18"/>
                <w:szCs w:val="18"/>
              </w:rPr>
              <w:br/>
              <w:t>显冷量:≥40KW；</w:t>
            </w:r>
            <w:r>
              <w:rPr>
                <w:rFonts w:ascii="宋体" w:hAnsi="宋体" w:cs="宋体" w:hint="eastAsia"/>
                <w:kern w:val="0"/>
                <w:sz w:val="18"/>
                <w:szCs w:val="18"/>
              </w:rPr>
              <w:br/>
              <w:t>2、根据现场需要配置延长组件</w:t>
            </w:r>
            <w:r>
              <w:rPr>
                <w:rFonts w:ascii="宋体" w:hAnsi="宋体" w:cs="宋体" w:hint="eastAsia"/>
                <w:kern w:val="0"/>
                <w:sz w:val="18"/>
                <w:szCs w:val="18"/>
              </w:rPr>
              <w:br/>
              <w:t>3、R410A或R407C冷媒</w:t>
            </w:r>
          </w:p>
          <w:p w14:paraId="6E3BD2E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4、包含铜管、保温棉、辅材等所有安装配件</w:t>
            </w:r>
          </w:p>
        </w:tc>
        <w:tc>
          <w:tcPr>
            <w:tcW w:w="542" w:type="dxa"/>
            <w:tcBorders>
              <w:top w:val="nil"/>
              <w:left w:val="nil"/>
              <w:bottom w:val="single" w:sz="4" w:space="0" w:color="auto"/>
              <w:right w:val="single" w:sz="4" w:space="0" w:color="auto"/>
            </w:tcBorders>
            <w:shd w:val="clear" w:color="auto" w:fill="auto"/>
            <w:vAlign w:val="center"/>
          </w:tcPr>
          <w:p w14:paraId="081778C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0782655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30772AD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6B2C78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39D6EF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9B5F8C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新增，项目现有空调品牌为施耐德 </w:t>
            </w:r>
          </w:p>
        </w:tc>
      </w:tr>
      <w:tr w:rsidR="00EF5753" w14:paraId="2053B7FF"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15C83B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56" w:type="dxa"/>
            <w:tcBorders>
              <w:top w:val="nil"/>
              <w:left w:val="nil"/>
              <w:bottom w:val="single" w:sz="4" w:space="0" w:color="auto"/>
              <w:right w:val="single" w:sz="4" w:space="0" w:color="auto"/>
            </w:tcBorders>
            <w:shd w:val="clear" w:color="auto" w:fill="auto"/>
            <w:vAlign w:val="center"/>
          </w:tcPr>
          <w:p w14:paraId="1535E72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空调室内机钢制基础</w:t>
            </w:r>
          </w:p>
        </w:tc>
        <w:tc>
          <w:tcPr>
            <w:tcW w:w="1296" w:type="dxa"/>
            <w:tcBorders>
              <w:top w:val="nil"/>
              <w:left w:val="nil"/>
              <w:bottom w:val="single" w:sz="4" w:space="0" w:color="auto"/>
              <w:right w:val="single" w:sz="4" w:space="0" w:color="auto"/>
            </w:tcBorders>
            <w:shd w:val="clear" w:color="auto" w:fill="auto"/>
            <w:noWrap/>
            <w:vAlign w:val="center"/>
          </w:tcPr>
          <w:p w14:paraId="4FF0F38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69BB0BE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与本项目配套， 1个钢制基础</w:t>
            </w:r>
          </w:p>
        </w:tc>
        <w:tc>
          <w:tcPr>
            <w:tcW w:w="542" w:type="dxa"/>
            <w:tcBorders>
              <w:top w:val="nil"/>
              <w:left w:val="nil"/>
              <w:bottom w:val="single" w:sz="4" w:space="0" w:color="auto"/>
              <w:right w:val="single" w:sz="4" w:space="0" w:color="auto"/>
            </w:tcBorders>
            <w:shd w:val="clear" w:color="auto" w:fill="auto"/>
            <w:vAlign w:val="center"/>
          </w:tcPr>
          <w:p w14:paraId="47C5A8C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04E831F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5AD24EA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120997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AD200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B3BC8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6B1E00F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6C6734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756" w:type="dxa"/>
            <w:tcBorders>
              <w:top w:val="nil"/>
              <w:left w:val="nil"/>
              <w:bottom w:val="single" w:sz="4" w:space="0" w:color="auto"/>
              <w:right w:val="single" w:sz="4" w:space="0" w:color="auto"/>
            </w:tcBorders>
            <w:shd w:val="clear" w:color="auto" w:fill="auto"/>
            <w:vAlign w:val="center"/>
          </w:tcPr>
          <w:p w14:paraId="464122C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空调室外</w:t>
            </w:r>
            <w:proofErr w:type="gramStart"/>
            <w:r>
              <w:rPr>
                <w:rFonts w:ascii="宋体" w:hAnsi="宋体" w:cs="宋体" w:hint="eastAsia"/>
                <w:kern w:val="0"/>
                <w:sz w:val="18"/>
                <w:szCs w:val="18"/>
              </w:rPr>
              <w:t>机基础</w:t>
            </w:r>
            <w:proofErr w:type="gramEnd"/>
          </w:p>
        </w:tc>
        <w:tc>
          <w:tcPr>
            <w:tcW w:w="1296" w:type="dxa"/>
            <w:tcBorders>
              <w:top w:val="nil"/>
              <w:left w:val="nil"/>
              <w:bottom w:val="single" w:sz="4" w:space="0" w:color="auto"/>
              <w:right w:val="single" w:sz="4" w:space="0" w:color="auto"/>
            </w:tcBorders>
            <w:shd w:val="clear" w:color="auto" w:fill="auto"/>
            <w:noWrap/>
            <w:vAlign w:val="center"/>
          </w:tcPr>
          <w:p w14:paraId="4BDF86FA"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594A137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与本项目配套， 1个基础</w:t>
            </w:r>
          </w:p>
        </w:tc>
        <w:tc>
          <w:tcPr>
            <w:tcW w:w="542" w:type="dxa"/>
            <w:tcBorders>
              <w:top w:val="nil"/>
              <w:left w:val="nil"/>
              <w:bottom w:val="single" w:sz="4" w:space="0" w:color="auto"/>
              <w:right w:val="single" w:sz="4" w:space="0" w:color="auto"/>
            </w:tcBorders>
            <w:shd w:val="clear" w:color="auto" w:fill="auto"/>
            <w:vAlign w:val="center"/>
          </w:tcPr>
          <w:p w14:paraId="09DA871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1F7E422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49BD554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F7D163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CCB7B7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4BE1B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6ADB8502"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917F06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56" w:type="dxa"/>
            <w:tcBorders>
              <w:top w:val="nil"/>
              <w:left w:val="nil"/>
              <w:bottom w:val="single" w:sz="4" w:space="0" w:color="auto"/>
              <w:right w:val="single" w:sz="4" w:space="0" w:color="auto"/>
            </w:tcBorders>
            <w:shd w:val="clear" w:color="auto" w:fill="auto"/>
            <w:vAlign w:val="center"/>
          </w:tcPr>
          <w:p w14:paraId="266D7B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电力电缆</w:t>
            </w:r>
          </w:p>
        </w:tc>
        <w:tc>
          <w:tcPr>
            <w:tcW w:w="1296" w:type="dxa"/>
            <w:tcBorders>
              <w:top w:val="nil"/>
              <w:left w:val="nil"/>
              <w:bottom w:val="single" w:sz="4" w:space="0" w:color="auto"/>
              <w:right w:val="single" w:sz="4" w:space="0" w:color="auto"/>
            </w:tcBorders>
            <w:shd w:val="clear" w:color="auto" w:fill="auto"/>
            <w:vAlign w:val="center"/>
          </w:tcPr>
          <w:p w14:paraId="5123E0E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auto" w:fill="auto"/>
            <w:vAlign w:val="center"/>
          </w:tcPr>
          <w:p w14:paraId="6876F5F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ZA-YJV5*2.5，室外机</w:t>
            </w:r>
          </w:p>
        </w:tc>
        <w:tc>
          <w:tcPr>
            <w:tcW w:w="542" w:type="dxa"/>
            <w:tcBorders>
              <w:top w:val="nil"/>
              <w:left w:val="nil"/>
              <w:bottom w:val="single" w:sz="4" w:space="0" w:color="auto"/>
              <w:right w:val="single" w:sz="4" w:space="0" w:color="auto"/>
            </w:tcBorders>
            <w:shd w:val="clear" w:color="auto" w:fill="auto"/>
            <w:vAlign w:val="center"/>
          </w:tcPr>
          <w:p w14:paraId="36C824C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3738E5A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120</w:t>
            </w:r>
          </w:p>
        </w:tc>
        <w:tc>
          <w:tcPr>
            <w:tcW w:w="756" w:type="dxa"/>
            <w:tcBorders>
              <w:top w:val="single" w:sz="4" w:space="0" w:color="auto"/>
              <w:left w:val="nil"/>
              <w:bottom w:val="single" w:sz="4" w:space="0" w:color="auto"/>
              <w:right w:val="single" w:sz="4" w:space="0" w:color="auto"/>
            </w:tcBorders>
            <w:vAlign w:val="center"/>
          </w:tcPr>
          <w:p w14:paraId="1CCE0F7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833B74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30BB68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528D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0D5D2D5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28A889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756" w:type="dxa"/>
            <w:tcBorders>
              <w:top w:val="nil"/>
              <w:left w:val="nil"/>
              <w:bottom w:val="single" w:sz="4" w:space="0" w:color="auto"/>
              <w:right w:val="single" w:sz="4" w:space="0" w:color="auto"/>
            </w:tcBorders>
            <w:shd w:val="clear" w:color="auto" w:fill="auto"/>
            <w:vAlign w:val="center"/>
          </w:tcPr>
          <w:p w14:paraId="17A64A2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电力电缆</w:t>
            </w:r>
          </w:p>
        </w:tc>
        <w:tc>
          <w:tcPr>
            <w:tcW w:w="1296" w:type="dxa"/>
            <w:tcBorders>
              <w:top w:val="nil"/>
              <w:left w:val="nil"/>
              <w:bottom w:val="single" w:sz="4" w:space="0" w:color="auto"/>
              <w:right w:val="single" w:sz="4" w:space="0" w:color="auto"/>
            </w:tcBorders>
            <w:shd w:val="clear" w:color="auto" w:fill="auto"/>
            <w:vAlign w:val="center"/>
          </w:tcPr>
          <w:p w14:paraId="61771FA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auto" w:fill="auto"/>
            <w:vAlign w:val="center"/>
          </w:tcPr>
          <w:p w14:paraId="3205E23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ZA-YJV5x16，室内机</w:t>
            </w:r>
          </w:p>
        </w:tc>
        <w:tc>
          <w:tcPr>
            <w:tcW w:w="542" w:type="dxa"/>
            <w:tcBorders>
              <w:top w:val="nil"/>
              <w:left w:val="nil"/>
              <w:bottom w:val="single" w:sz="4" w:space="0" w:color="auto"/>
              <w:right w:val="single" w:sz="4" w:space="0" w:color="auto"/>
            </w:tcBorders>
            <w:shd w:val="clear" w:color="auto" w:fill="auto"/>
            <w:vAlign w:val="center"/>
          </w:tcPr>
          <w:p w14:paraId="26C5548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7B49212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220</w:t>
            </w:r>
          </w:p>
        </w:tc>
        <w:tc>
          <w:tcPr>
            <w:tcW w:w="756" w:type="dxa"/>
            <w:tcBorders>
              <w:top w:val="single" w:sz="4" w:space="0" w:color="auto"/>
              <w:left w:val="nil"/>
              <w:bottom w:val="single" w:sz="4" w:space="0" w:color="auto"/>
              <w:right w:val="single" w:sz="4" w:space="0" w:color="auto"/>
            </w:tcBorders>
            <w:vAlign w:val="center"/>
          </w:tcPr>
          <w:p w14:paraId="3F8A9C8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3A3D78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F8F88B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CC34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7E7AA4B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AA0A68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56" w:type="dxa"/>
            <w:tcBorders>
              <w:top w:val="nil"/>
              <w:left w:val="nil"/>
              <w:bottom w:val="single" w:sz="4" w:space="0" w:color="auto"/>
              <w:right w:val="single" w:sz="4" w:space="0" w:color="auto"/>
            </w:tcBorders>
            <w:shd w:val="clear" w:color="auto" w:fill="auto"/>
            <w:vAlign w:val="center"/>
          </w:tcPr>
          <w:p w14:paraId="1020D5D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空调挡水盘</w:t>
            </w:r>
          </w:p>
        </w:tc>
        <w:tc>
          <w:tcPr>
            <w:tcW w:w="1296" w:type="dxa"/>
            <w:tcBorders>
              <w:top w:val="nil"/>
              <w:left w:val="nil"/>
              <w:bottom w:val="single" w:sz="4" w:space="0" w:color="auto"/>
              <w:right w:val="single" w:sz="4" w:space="0" w:color="auto"/>
            </w:tcBorders>
            <w:shd w:val="clear" w:color="000000" w:fill="FFFFFF"/>
            <w:noWrap/>
            <w:vAlign w:val="center"/>
          </w:tcPr>
          <w:p w14:paraId="56B97D2A"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503941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金属接水盘</w:t>
            </w:r>
          </w:p>
        </w:tc>
        <w:tc>
          <w:tcPr>
            <w:tcW w:w="542" w:type="dxa"/>
            <w:tcBorders>
              <w:top w:val="nil"/>
              <w:left w:val="nil"/>
              <w:bottom w:val="single" w:sz="4" w:space="0" w:color="auto"/>
              <w:right w:val="single" w:sz="4" w:space="0" w:color="auto"/>
            </w:tcBorders>
            <w:shd w:val="clear" w:color="auto" w:fill="auto"/>
            <w:vAlign w:val="center"/>
          </w:tcPr>
          <w:p w14:paraId="15551C69"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7D2FAAC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28B69A5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04AADA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BF3C6A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9450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74E77DD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20CF12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tcPr>
          <w:p w14:paraId="058BE000"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空调移机</w:t>
            </w:r>
          </w:p>
        </w:tc>
        <w:tc>
          <w:tcPr>
            <w:tcW w:w="1296" w:type="dxa"/>
            <w:tcBorders>
              <w:top w:val="nil"/>
              <w:left w:val="nil"/>
              <w:bottom w:val="single" w:sz="4" w:space="0" w:color="auto"/>
              <w:right w:val="single" w:sz="4" w:space="0" w:color="auto"/>
            </w:tcBorders>
            <w:shd w:val="clear" w:color="auto" w:fill="auto"/>
            <w:vAlign w:val="center"/>
          </w:tcPr>
          <w:p w14:paraId="621D2562"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13300216"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33CCC588"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51C2CD72"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39505C7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AF90B9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F3E741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F7DD0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4B0ED0D6"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FD32CD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756" w:type="dxa"/>
            <w:tcBorders>
              <w:top w:val="nil"/>
              <w:left w:val="nil"/>
              <w:bottom w:val="single" w:sz="4" w:space="0" w:color="auto"/>
              <w:right w:val="single" w:sz="4" w:space="0" w:color="auto"/>
            </w:tcBorders>
            <w:shd w:val="clear" w:color="auto" w:fill="auto"/>
            <w:vAlign w:val="center"/>
          </w:tcPr>
          <w:p w14:paraId="136D2E6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空调移机</w:t>
            </w:r>
          </w:p>
        </w:tc>
        <w:tc>
          <w:tcPr>
            <w:tcW w:w="1296" w:type="dxa"/>
            <w:tcBorders>
              <w:top w:val="nil"/>
              <w:left w:val="nil"/>
              <w:bottom w:val="single" w:sz="4" w:space="0" w:color="auto"/>
              <w:right w:val="single" w:sz="4" w:space="0" w:color="auto"/>
            </w:tcBorders>
            <w:shd w:val="clear" w:color="auto" w:fill="auto"/>
            <w:noWrap/>
            <w:vAlign w:val="center"/>
          </w:tcPr>
          <w:p w14:paraId="5E9A9CC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现有品牌：施耐德（TUAR1822）</w:t>
            </w:r>
          </w:p>
        </w:tc>
        <w:tc>
          <w:tcPr>
            <w:tcW w:w="3096" w:type="dxa"/>
            <w:tcBorders>
              <w:top w:val="nil"/>
              <w:left w:val="nil"/>
              <w:bottom w:val="single" w:sz="4" w:space="0" w:color="auto"/>
              <w:right w:val="single" w:sz="4" w:space="0" w:color="auto"/>
            </w:tcBorders>
            <w:shd w:val="clear" w:color="auto" w:fill="auto"/>
            <w:vAlign w:val="center"/>
          </w:tcPr>
          <w:p w14:paraId="6C7C88C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1、位置调整，详细见图纸2、电缆调整3、</w:t>
            </w:r>
            <w:proofErr w:type="gramStart"/>
            <w:r>
              <w:rPr>
                <w:rFonts w:ascii="宋体" w:hAnsi="宋体" w:cs="宋体" w:hint="eastAsia"/>
                <w:kern w:val="0"/>
                <w:sz w:val="18"/>
                <w:szCs w:val="18"/>
              </w:rPr>
              <w:t>动环调整</w:t>
            </w:r>
            <w:proofErr w:type="gramEnd"/>
            <w:r>
              <w:rPr>
                <w:rFonts w:ascii="宋体" w:hAnsi="宋体" w:cs="宋体" w:hint="eastAsia"/>
                <w:kern w:val="0"/>
                <w:sz w:val="18"/>
                <w:szCs w:val="18"/>
              </w:rPr>
              <w:t>4、冷媒管调整、保压测试5、厂家配合调试</w:t>
            </w:r>
          </w:p>
        </w:tc>
        <w:tc>
          <w:tcPr>
            <w:tcW w:w="542" w:type="dxa"/>
            <w:tcBorders>
              <w:top w:val="nil"/>
              <w:left w:val="nil"/>
              <w:bottom w:val="single" w:sz="4" w:space="0" w:color="auto"/>
              <w:right w:val="single" w:sz="4" w:space="0" w:color="auto"/>
            </w:tcBorders>
            <w:shd w:val="clear" w:color="auto" w:fill="auto"/>
            <w:vAlign w:val="center"/>
          </w:tcPr>
          <w:p w14:paraId="009927D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0E9B522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77AC831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02D8FD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F3E6D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AFD9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搬迁 </w:t>
            </w:r>
          </w:p>
        </w:tc>
      </w:tr>
      <w:tr w:rsidR="00EF5753" w14:paraId="32892620" w14:textId="77777777">
        <w:trPr>
          <w:trHeight w:val="4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26E72D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56" w:type="dxa"/>
            <w:tcBorders>
              <w:top w:val="nil"/>
              <w:left w:val="nil"/>
              <w:bottom w:val="single" w:sz="4" w:space="0" w:color="auto"/>
              <w:right w:val="single" w:sz="4" w:space="0" w:color="auto"/>
            </w:tcBorders>
            <w:shd w:val="clear" w:color="auto" w:fill="auto"/>
            <w:vAlign w:val="center"/>
          </w:tcPr>
          <w:p w14:paraId="323783E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空调冷媒</w:t>
            </w:r>
            <w:proofErr w:type="gramStart"/>
            <w:r>
              <w:rPr>
                <w:rFonts w:ascii="宋体" w:hAnsi="宋体" w:cs="宋体" w:hint="eastAsia"/>
                <w:kern w:val="0"/>
                <w:sz w:val="18"/>
                <w:szCs w:val="18"/>
              </w:rPr>
              <w:t>管改造</w:t>
            </w:r>
            <w:proofErr w:type="gramEnd"/>
          </w:p>
        </w:tc>
        <w:tc>
          <w:tcPr>
            <w:tcW w:w="1296" w:type="dxa"/>
            <w:tcBorders>
              <w:top w:val="nil"/>
              <w:left w:val="nil"/>
              <w:bottom w:val="single" w:sz="4" w:space="0" w:color="auto"/>
              <w:right w:val="single" w:sz="4" w:space="0" w:color="auto"/>
            </w:tcBorders>
            <w:shd w:val="clear" w:color="auto" w:fill="auto"/>
            <w:noWrap/>
            <w:vAlign w:val="center"/>
          </w:tcPr>
          <w:p w14:paraId="16CD30A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现有品牌：施耐德（TUAR1822）</w:t>
            </w:r>
          </w:p>
        </w:tc>
        <w:tc>
          <w:tcPr>
            <w:tcW w:w="3096" w:type="dxa"/>
            <w:tcBorders>
              <w:top w:val="nil"/>
              <w:left w:val="nil"/>
              <w:bottom w:val="single" w:sz="4" w:space="0" w:color="auto"/>
              <w:right w:val="single" w:sz="4" w:space="0" w:color="auto"/>
            </w:tcBorders>
            <w:shd w:val="clear" w:color="auto" w:fill="auto"/>
            <w:vAlign w:val="center"/>
          </w:tcPr>
          <w:p w14:paraId="58D065C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1、2台空调冷媒</w:t>
            </w:r>
            <w:proofErr w:type="gramStart"/>
            <w:r>
              <w:rPr>
                <w:rFonts w:ascii="宋体" w:hAnsi="宋体" w:cs="宋体" w:hint="eastAsia"/>
                <w:kern w:val="0"/>
                <w:sz w:val="18"/>
                <w:szCs w:val="18"/>
              </w:rPr>
              <w:t>管调整</w:t>
            </w:r>
            <w:proofErr w:type="gramEnd"/>
            <w:r>
              <w:rPr>
                <w:rFonts w:ascii="宋体" w:hAnsi="宋体" w:cs="宋体" w:hint="eastAsia"/>
                <w:kern w:val="0"/>
                <w:sz w:val="18"/>
                <w:szCs w:val="18"/>
              </w:rPr>
              <w:t>2、电缆铺设3、保压测试2、厂家配合调试</w:t>
            </w:r>
          </w:p>
        </w:tc>
        <w:tc>
          <w:tcPr>
            <w:tcW w:w="542" w:type="dxa"/>
            <w:tcBorders>
              <w:top w:val="nil"/>
              <w:left w:val="nil"/>
              <w:bottom w:val="single" w:sz="4" w:space="0" w:color="auto"/>
              <w:right w:val="single" w:sz="4" w:space="0" w:color="auto"/>
            </w:tcBorders>
            <w:shd w:val="clear" w:color="auto" w:fill="auto"/>
            <w:vAlign w:val="center"/>
          </w:tcPr>
          <w:p w14:paraId="4DDDB82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4DEF35E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6CF357B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E7943A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D242ED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690A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调整 </w:t>
            </w:r>
          </w:p>
        </w:tc>
      </w:tr>
      <w:tr w:rsidR="00EF5753" w14:paraId="093A1A26"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28854F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756" w:type="dxa"/>
            <w:tcBorders>
              <w:top w:val="nil"/>
              <w:left w:val="nil"/>
              <w:bottom w:val="single" w:sz="4" w:space="0" w:color="auto"/>
              <w:right w:val="single" w:sz="4" w:space="0" w:color="auto"/>
            </w:tcBorders>
            <w:shd w:val="clear" w:color="auto" w:fill="auto"/>
            <w:vAlign w:val="center"/>
          </w:tcPr>
          <w:p w14:paraId="5330828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铜管φ28</w:t>
            </w:r>
          </w:p>
        </w:tc>
        <w:tc>
          <w:tcPr>
            <w:tcW w:w="1296" w:type="dxa"/>
            <w:tcBorders>
              <w:top w:val="nil"/>
              <w:left w:val="nil"/>
              <w:bottom w:val="single" w:sz="4" w:space="0" w:color="auto"/>
              <w:right w:val="single" w:sz="4" w:space="0" w:color="auto"/>
            </w:tcBorders>
            <w:shd w:val="clear" w:color="auto" w:fill="auto"/>
            <w:noWrap/>
          </w:tcPr>
          <w:p w14:paraId="070CB6D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0DCDF2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铜管φ28</w:t>
            </w:r>
          </w:p>
        </w:tc>
        <w:tc>
          <w:tcPr>
            <w:tcW w:w="542" w:type="dxa"/>
            <w:tcBorders>
              <w:top w:val="nil"/>
              <w:left w:val="nil"/>
              <w:bottom w:val="single" w:sz="4" w:space="0" w:color="auto"/>
              <w:right w:val="single" w:sz="4" w:space="0" w:color="auto"/>
            </w:tcBorders>
            <w:shd w:val="clear" w:color="auto" w:fill="auto"/>
            <w:vAlign w:val="center"/>
          </w:tcPr>
          <w:p w14:paraId="30D90CA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11C7DF4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756" w:type="dxa"/>
            <w:tcBorders>
              <w:top w:val="single" w:sz="4" w:space="0" w:color="auto"/>
              <w:left w:val="nil"/>
              <w:bottom w:val="single" w:sz="4" w:space="0" w:color="auto"/>
              <w:right w:val="single" w:sz="4" w:space="0" w:color="auto"/>
            </w:tcBorders>
            <w:vAlign w:val="center"/>
          </w:tcPr>
          <w:p w14:paraId="3BCC8001"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F57737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8F5728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38484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E3E5A1E"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509E06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56" w:type="dxa"/>
            <w:tcBorders>
              <w:top w:val="nil"/>
              <w:left w:val="nil"/>
              <w:bottom w:val="single" w:sz="4" w:space="0" w:color="auto"/>
              <w:right w:val="single" w:sz="4" w:space="0" w:color="auto"/>
            </w:tcBorders>
            <w:shd w:val="clear" w:color="auto" w:fill="auto"/>
            <w:vAlign w:val="center"/>
          </w:tcPr>
          <w:p w14:paraId="36F3670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铜管φ22</w:t>
            </w:r>
          </w:p>
        </w:tc>
        <w:tc>
          <w:tcPr>
            <w:tcW w:w="1296" w:type="dxa"/>
            <w:tcBorders>
              <w:top w:val="nil"/>
              <w:left w:val="nil"/>
              <w:bottom w:val="single" w:sz="4" w:space="0" w:color="auto"/>
              <w:right w:val="single" w:sz="4" w:space="0" w:color="auto"/>
            </w:tcBorders>
            <w:shd w:val="clear" w:color="auto" w:fill="auto"/>
            <w:noWrap/>
          </w:tcPr>
          <w:p w14:paraId="32C5331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5244E8B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铜管φ22</w:t>
            </w:r>
          </w:p>
        </w:tc>
        <w:tc>
          <w:tcPr>
            <w:tcW w:w="542" w:type="dxa"/>
            <w:tcBorders>
              <w:top w:val="nil"/>
              <w:left w:val="nil"/>
              <w:bottom w:val="single" w:sz="4" w:space="0" w:color="auto"/>
              <w:right w:val="single" w:sz="4" w:space="0" w:color="auto"/>
            </w:tcBorders>
            <w:shd w:val="clear" w:color="auto" w:fill="auto"/>
            <w:vAlign w:val="center"/>
          </w:tcPr>
          <w:p w14:paraId="38A1AB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2D3D054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756" w:type="dxa"/>
            <w:tcBorders>
              <w:top w:val="single" w:sz="4" w:space="0" w:color="auto"/>
              <w:left w:val="nil"/>
              <w:bottom w:val="single" w:sz="4" w:space="0" w:color="auto"/>
              <w:right w:val="single" w:sz="4" w:space="0" w:color="auto"/>
            </w:tcBorders>
            <w:vAlign w:val="center"/>
          </w:tcPr>
          <w:p w14:paraId="18FF212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EA676E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32D6C0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96A4D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CDC3041"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914097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756" w:type="dxa"/>
            <w:tcBorders>
              <w:top w:val="nil"/>
              <w:left w:val="nil"/>
              <w:bottom w:val="single" w:sz="4" w:space="0" w:color="auto"/>
              <w:right w:val="single" w:sz="4" w:space="0" w:color="auto"/>
            </w:tcBorders>
            <w:shd w:val="clear" w:color="auto" w:fill="auto"/>
            <w:vAlign w:val="center"/>
          </w:tcPr>
          <w:p w14:paraId="20BBE88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铜管保温棉φ28</w:t>
            </w:r>
          </w:p>
        </w:tc>
        <w:tc>
          <w:tcPr>
            <w:tcW w:w="1296" w:type="dxa"/>
            <w:tcBorders>
              <w:top w:val="nil"/>
              <w:left w:val="nil"/>
              <w:bottom w:val="single" w:sz="4" w:space="0" w:color="auto"/>
              <w:right w:val="single" w:sz="4" w:space="0" w:color="auto"/>
            </w:tcBorders>
            <w:shd w:val="clear" w:color="auto" w:fill="auto"/>
            <w:noWrap/>
            <w:vAlign w:val="center"/>
          </w:tcPr>
          <w:p w14:paraId="63D47C2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69AAC5D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铜管保温棉φ28</w:t>
            </w:r>
          </w:p>
        </w:tc>
        <w:tc>
          <w:tcPr>
            <w:tcW w:w="542" w:type="dxa"/>
            <w:tcBorders>
              <w:top w:val="nil"/>
              <w:left w:val="nil"/>
              <w:bottom w:val="single" w:sz="4" w:space="0" w:color="auto"/>
              <w:right w:val="single" w:sz="4" w:space="0" w:color="auto"/>
            </w:tcBorders>
            <w:shd w:val="clear" w:color="auto" w:fill="auto"/>
            <w:vAlign w:val="center"/>
          </w:tcPr>
          <w:p w14:paraId="5774D0B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3778409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756" w:type="dxa"/>
            <w:tcBorders>
              <w:top w:val="single" w:sz="4" w:space="0" w:color="auto"/>
              <w:left w:val="nil"/>
              <w:bottom w:val="single" w:sz="4" w:space="0" w:color="auto"/>
              <w:right w:val="single" w:sz="4" w:space="0" w:color="auto"/>
            </w:tcBorders>
            <w:vAlign w:val="center"/>
          </w:tcPr>
          <w:p w14:paraId="1B51E21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F5AE63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D3EBAB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E36E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07D42D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633F14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lastRenderedPageBreak/>
              <w:t>2.6</w:t>
            </w:r>
          </w:p>
        </w:tc>
        <w:tc>
          <w:tcPr>
            <w:tcW w:w="756" w:type="dxa"/>
            <w:tcBorders>
              <w:top w:val="nil"/>
              <w:left w:val="nil"/>
              <w:bottom w:val="single" w:sz="4" w:space="0" w:color="auto"/>
              <w:right w:val="single" w:sz="4" w:space="0" w:color="auto"/>
            </w:tcBorders>
            <w:shd w:val="clear" w:color="auto" w:fill="auto"/>
            <w:vAlign w:val="center"/>
          </w:tcPr>
          <w:p w14:paraId="71BBE51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铜管保温棉φ22</w:t>
            </w:r>
          </w:p>
        </w:tc>
        <w:tc>
          <w:tcPr>
            <w:tcW w:w="1296" w:type="dxa"/>
            <w:tcBorders>
              <w:top w:val="nil"/>
              <w:left w:val="nil"/>
              <w:bottom w:val="single" w:sz="4" w:space="0" w:color="auto"/>
              <w:right w:val="single" w:sz="4" w:space="0" w:color="auto"/>
            </w:tcBorders>
            <w:shd w:val="clear" w:color="auto" w:fill="auto"/>
            <w:noWrap/>
          </w:tcPr>
          <w:p w14:paraId="50509B5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3F6344E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铜管保温棉φ22</w:t>
            </w:r>
          </w:p>
        </w:tc>
        <w:tc>
          <w:tcPr>
            <w:tcW w:w="542" w:type="dxa"/>
            <w:tcBorders>
              <w:top w:val="nil"/>
              <w:left w:val="nil"/>
              <w:bottom w:val="single" w:sz="4" w:space="0" w:color="auto"/>
              <w:right w:val="single" w:sz="4" w:space="0" w:color="auto"/>
            </w:tcBorders>
            <w:shd w:val="clear" w:color="auto" w:fill="auto"/>
            <w:vAlign w:val="center"/>
          </w:tcPr>
          <w:p w14:paraId="5E57EB0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6DE118F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756" w:type="dxa"/>
            <w:tcBorders>
              <w:top w:val="single" w:sz="4" w:space="0" w:color="auto"/>
              <w:left w:val="nil"/>
              <w:bottom w:val="single" w:sz="4" w:space="0" w:color="auto"/>
              <w:right w:val="single" w:sz="4" w:space="0" w:color="auto"/>
            </w:tcBorders>
            <w:vAlign w:val="center"/>
          </w:tcPr>
          <w:p w14:paraId="6F88250E"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5027C3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B63A2F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EDF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EFE18E5"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07921F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2.7</w:t>
            </w:r>
          </w:p>
        </w:tc>
        <w:tc>
          <w:tcPr>
            <w:tcW w:w="756" w:type="dxa"/>
            <w:tcBorders>
              <w:top w:val="nil"/>
              <w:left w:val="nil"/>
              <w:bottom w:val="single" w:sz="4" w:space="0" w:color="auto"/>
              <w:right w:val="single" w:sz="4" w:space="0" w:color="auto"/>
            </w:tcBorders>
            <w:shd w:val="clear" w:color="auto" w:fill="auto"/>
            <w:vAlign w:val="center"/>
          </w:tcPr>
          <w:p w14:paraId="1218087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制冷剂</w:t>
            </w:r>
          </w:p>
        </w:tc>
        <w:tc>
          <w:tcPr>
            <w:tcW w:w="1296" w:type="dxa"/>
            <w:tcBorders>
              <w:top w:val="nil"/>
              <w:left w:val="nil"/>
              <w:bottom w:val="single" w:sz="4" w:space="0" w:color="auto"/>
              <w:right w:val="single" w:sz="4" w:space="0" w:color="auto"/>
            </w:tcBorders>
            <w:shd w:val="clear" w:color="auto" w:fill="auto"/>
            <w:noWrap/>
          </w:tcPr>
          <w:p w14:paraId="3F09CF57"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76641E1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R407C，10KG</w:t>
            </w:r>
          </w:p>
        </w:tc>
        <w:tc>
          <w:tcPr>
            <w:tcW w:w="542" w:type="dxa"/>
            <w:tcBorders>
              <w:top w:val="nil"/>
              <w:left w:val="nil"/>
              <w:bottom w:val="single" w:sz="4" w:space="0" w:color="auto"/>
              <w:right w:val="single" w:sz="4" w:space="0" w:color="auto"/>
            </w:tcBorders>
            <w:shd w:val="clear" w:color="auto" w:fill="auto"/>
            <w:vAlign w:val="center"/>
          </w:tcPr>
          <w:p w14:paraId="79E317E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576" w:type="dxa"/>
            <w:tcBorders>
              <w:top w:val="nil"/>
              <w:left w:val="nil"/>
              <w:bottom w:val="single" w:sz="4" w:space="0" w:color="auto"/>
              <w:right w:val="single" w:sz="4" w:space="0" w:color="auto"/>
            </w:tcBorders>
            <w:shd w:val="clear" w:color="auto" w:fill="auto"/>
            <w:noWrap/>
            <w:vAlign w:val="center"/>
          </w:tcPr>
          <w:p w14:paraId="1818873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56" w:type="dxa"/>
            <w:tcBorders>
              <w:top w:val="single" w:sz="4" w:space="0" w:color="auto"/>
              <w:left w:val="nil"/>
              <w:bottom w:val="single" w:sz="4" w:space="0" w:color="auto"/>
              <w:right w:val="single" w:sz="4" w:space="0" w:color="auto"/>
            </w:tcBorders>
            <w:vAlign w:val="center"/>
          </w:tcPr>
          <w:p w14:paraId="0008B097"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86B2F4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30186E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0C6F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2FB7242"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50DEC3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756" w:type="dxa"/>
            <w:tcBorders>
              <w:top w:val="nil"/>
              <w:left w:val="nil"/>
              <w:bottom w:val="single" w:sz="4" w:space="0" w:color="auto"/>
              <w:right w:val="single" w:sz="4" w:space="0" w:color="auto"/>
            </w:tcBorders>
            <w:shd w:val="clear" w:color="auto" w:fill="auto"/>
            <w:vAlign w:val="center"/>
          </w:tcPr>
          <w:p w14:paraId="122D0BA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冷冻油</w:t>
            </w:r>
          </w:p>
        </w:tc>
        <w:tc>
          <w:tcPr>
            <w:tcW w:w="1296" w:type="dxa"/>
            <w:tcBorders>
              <w:top w:val="nil"/>
              <w:left w:val="nil"/>
              <w:bottom w:val="single" w:sz="4" w:space="0" w:color="auto"/>
              <w:right w:val="single" w:sz="4" w:space="0" w:color="auto"/>
            </w:tcBorders>
            <w:shd w:val="clear" w:color="auto" w:fill="auto"/>
            <w:noWrap/>
            <w:vAlign w:val="center"/>
          </w:tcPr>
          <w:p w14:paraId="652596B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6E1373B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poe32H</w:t>
            </w:r>
          </w:p>
        </w:tc>
        <w:tc>
          <w:tcPr>
            <w:tcW w:w="542" w:type="dxa"/>
            <w:tcBorders>
              <w:top w:val="nil"/>
              <w:left w:val="nil"/>
              <w:bottom w:val="single" w:sz="4" w:space="0" w:color="auto"/>
              <w:right w:val="single" w:sz="4" w:space="0" w:color="auto"/>
            </w:tcBorders>
            <w:shd w:val="clear" w:color="auto" w:fill="auto"/>
            <w:vAlign w:val="center"/>
          </w:tcPr>
          <w:p w14:paraId="7B4A5A9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升</w:t>
            </w:r>
          </w:p>
        </w:tc>
        <w:tc>
          <w:tcPr>
            <w:tcW w:w="576" w:type="dxa"/>
            <w:tcBorders>
              <w:top w:val="nil"/>
              <w:left w:val="nil"/>
              <w:bottom w:val="single" w:sz="4" w:space="0" w:color="auto"/>
              <w:right w:val="single" w:sz="4" w:space="0" w:color="auto"/>
            </w:tcBorders>
            <w:shd w:val="clear" w:color="auto" w:fill="auto"/>
            <w:noWrap/>
            <w:vAlign w:val="center"/>
          </w:tcPr>
          <w:p w14:paraId="6E83290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56" w:type="dxa"/>
            <w:tcBorders>
              <w:top w:val="single" w:sz="4" w:space="0" w:color="auto"/>
              <w:left w:val="nil"/>
              <w:bottom w:val="single" w:sz="4" w:space="0" w:color="auto"/>
              <w:right w:val="single" w:sz="4" w:space="0" w:color="auto"/>
            </w:tcBorders>
            <w:vAlign w:val="center"/>
          </w:tcPr>
          <w:p w14:paraId="38CAC6D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63B0E5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2A19FC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A96E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8F91552" w14:textId="77777777">
        <w:trPr>
          <w:trHeight w:val="4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35B281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2.9</w:t>
            </w:r>
          </w:p>
        </w:tc>
        <w:tc>
          <w:tcPr>
            <w:tcW w:w="756" w:type="dxa"/>
            <w:tcBorders>
              <w:top w:val="nil"/>
              <w:left w:val="nil"/>
              <w:bottom w:val="single" w:sz="4" w:space="0" w:color="auto"/>
              <w:right w:val="single" w:sz="4" w:space="0" w:color="auto"/>
            </w:tcBorders>
            <w:shd w:val="clear" w:color="auto" w:fill="auto"/>
            <w:vAlign w:val="center"/>
          </w:tcPr>
          <w:p w14:paraId="3B1ECE1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辅材</w:t>
            </w:r>
          </w:p>
        </w:tc>
        <w:tc>
          <w:tcPr>
            <w:tcW w:w="1296" w:type="dxa"/>
            <w:tcBorders>
              <w:top w:val="nil"/>
              <w:left w:val="nil"/>
              <w:bottom w:val="single" w:sz="4" w:space="0" w:color="auto"/>
              <w:right w:val="single" w:sz="4" w:space="0" w:color="auto"/>
            </w:tcBorders>
            <w:shd w:val="clear" w:color="auto" w:fill="auto"/>
            <w:noWrap/>
          </w:tcPr>
          <w:p w14:paraId="27D4C48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28848B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空调安装用铜管弯头、焊接保压气体、支架、开孔、桥架等</w:t>
            </w:r>
          </w:p>
        </w:tc>
        <w:tc>
          <w:tcPr>
            <w:tcW w:w="542" w:type="dxa"/>
            <w:tcBorders>
              <w:top w:val="nil"/>
              <w:left w:val="nil"/>
              <w:bottom w:val="single" w:sz="4" w:space="0" w:color="auto"/>
              <w:right w:val="single" w:sz="4" w:space="0" w:color="auto"/>
            </w:tcBorders>
            <w:shd w:val="clear" w:color="auto" w:fill="auto"/>
            <w:vAlign w:val="center"/>
          </w:tcPr>
          <w:p w14:paraId="7FE844C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0CA4591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17FBBC6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F7863F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A091D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7B00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640D1C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6B3D2A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756" w:type="dxa"/>
            <w:tcBorders>
              <w:top w:val="nil"/>
              <w:left w:val="nil"/>
              <w:bottom w:val="single" w:sz="4" w:space="0" w:color="auto"/>
              <w:right w:val="single" w:sz="4" w:space="0" w:color="auto"/>
            </w:tcBorders>
            <w:shd w:val="clear" w:color="auto" w:fill="auto"/>
            <w:vAlign w:val="center"/>
          </w:tcPr>
          <w:p w14:paraId="1BA4C4FB"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空调排水</w:t>
            </w:r>
          </w:p>
        </w:tc>
        <w:tc>
          <w:tcPr>
            <w:tcW w:w="1296" w:type="dxa"/>
            <w:tcBorders>
              <w:top w:val="nil"/>
              <w:left w:val="nil"/>
              <w:bottom w:val="single" w:sz="4" w:space="0" w:color="auto"/>
              <w:right w:val="single" w:sz="4" w:space="0" w:color="auto"/>
            </w:tcBorders>
            <w:shd w:val="clear" w:color="auto" w:fill="auto"/>
            <w:noWrap/>
          </w:tcPr>
          <w:p w14:paraId="1B259E23"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0D306D19"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15D61D65"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52325FD7"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7193A52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832BDA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DA2816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4B9FD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42A8ACCA"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FBBA53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756" w:type="dxa"/>
            <w:tcBorders>
              <w:top w:val="nil"/>
              <w:left w:val="nil"/>
              <w:bottom w:val="single" w:sz="4" w:space="0" w:color="auto"/>
              <w:right w:val="single" w:sz="4" w:space="0" w:color="auto"/>
            </w:tcBorders>
            <w:shd w:val="clear" w:color="auto" w:fill="auto"/>
            <w:vAlign w:val="center"/>
          </w:tcPr>
          <w:p w14:paraId="4CBF03F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地漏</w:t>
            </w:r>
          </w:p>
        </w:tc>
        <w:tc>
          <w:tcPr>
            <w:tcW w:w="1296" w:type="dxa"/>
            <w:tcBorders>
              <w:top w:val="nil"/>
              <w:left w:val="nil"/>
              <w:bottom w:val="single" w:sz="4" w:space="0" w:color="auto"/>
              <w:right w:val="single" w:sz="4" w:space="0" w:color="auto"/>
            </w:tcBorders>
            <w:shd w:val="clear" w:color="auto" w:fill="auto"/>
            <w:noWrap/>
            <w:vAlign w:val="center"/>
          </w:tcPr>
          <w:p w14:paraId="57088076"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7C35054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φ110</w:t>
            </w:r>
          </w:p>
        </w:tc>
        <w:tc>
          <w:tcPr>
            <w:tcW w:w="542" w:type="dxa"/>
            <w:tcBorders>
              <w:top w:val="nil"/>
              <w:left w:val="nil"/>
              <w:bottom w:val="single" w:sz="4" w:space="0" w:color="auto"/>
              <w:right w:val="single" w:sz="4" w:space="0" w:color="auto"/>
            </w:tcBorders>
            <w:shd w:val="clear" w:color="auto" w:fill="auto"/>
            <w:vAlign w:val="center"/>
          </w:tcPr>
          <w:p w14:paraId="19179F6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3A49FD0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437C65C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65A8A7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A7FEAE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26AD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2392BD5"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BF9AB8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56" w:type="dxa"/>
            <w:tcBorders>
              <w:top w:val="nil"/>
              <w:left w:val="nil"/>
              <w:bottom w:val="single" w:sz="4" w:space="0" w:color="auto"/>
              <w:right w:val="single" w:sz="4" w:space="0" w:color="auto"/>
            </w:tcBorders>
            <w:shd w:val="clear" w:color="auto" w:fill="auto"/>
            <w:vAlign w:val="center"/>
          </w:tcPr>
          <w:p w14:paraId="14374F3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φ110PVC水管</w:t>
            </w:r>
          </w:p>
        </w:tc>
        <w:tc>
          <w:tcPr>
            <w:tcW w:w="1296" w:type="dxa"/>
            <w:tcBorders>
              <w:top w:val="nil"/>
              <w:left w:val="nil"/>
              <w:bottom w:val="single" w:sz="4" w:space="0" w:color="auto"/>
              <w:right w:val="single" w:sz="4" w:space="0" w:color="auto"/>
            </w:tcBorders>
            <w:shd w:val="clear" w:color="auto" w:fill="auto"/>
            <w:noWrap/>
          </w:tcPr>
          <w:p w14:paraId="28E5ADCB"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0E4917E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φ110PVC，连接到附近排水管</w:t>
            </w:r>
          </w:p>
        </w:tc>
        <w:tc>
          <w:tcPr>
            <w:tcW w:w="542" w:type="dxa"/>
            <w:tcBorders>
              <w:top w:val="nil"/>
              <w:left w:val="nil"/>
              <w:bottom w:val="single" w:sz="4" w:space="0" w:color="auto"/>
              <w:right w:val="single" w:sz="4" w:space="0" w:color="auto"/>
            </w:tcBorders>
            <w:shd w:val="clear" w:color="auto" w:fill="auto"/>
            <w:vAlign w:val="center"/>
          </w:tcPr>
          <w:p w14:paraId="25275DA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72417E6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756" w:type="dxa"/>
            <w:tcBorders>
              <w:top w:val="single" w:sz="4" w:space="0" w:color="auto"/>
              <w:left w:val="nil"/>
              <w:bottom w:val="single" w:sz="4" w:space="0" w:color="auto"/>
              <w:right w:val="single" w:sz="4" w:space="0" w:color="auto"/>
            </w:tcBorders>
            <w:vAlign w:val="center"/>
          </w:tcPr>
          <w:p w14:paraId="559A227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529C16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DED0B1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E810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4D79B53"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65363F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3.3</w:t>
            </w:r>
          </w:p>
        </w:tc>
        <w:tc>
          <w:tcPr>
            <w:tcW w:w="756" w:type="dxa"/>
            <w:tcBorders>
              <w:top w:val="nil"/>
              <w:left w:val="nil"/>
              <w:bottom w:val="single" w:sz="4" w:space="0" w:color="auto"/>
              <w:right w:val="single" w:sz="4" w:space="0" w:color="auto"/>
            </w:tcBorders>
            <w:shd w:val="clear" w:color="auto" w:fill="auto"/>
            <w:vAlign w:val="center"/>
          </w:tcPr>
          <w:p w14:paraId="782FEA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φ50PVC水管</w:t>
            </w:r>
          </w:p>
        </w:tc>
        <w:tc>
          <w:tcPr>
            <w:tcW w:w="1296" w:type="dxa"/>
            <w:tcBorders>
              <w:top w:val="nil"/>
              <w:left w:val="nil"/>
              <w:bottom w:val="single" w:sz="4" w:space="0" w:color="auto"/>
              <w:right w:val="single" w:sz="4" w:space="0" w:color="auto"/>
            </w:tcBorders>
            <w:shd w:val="clear" w:color="auto" w:fill="auto"/>
            <w:noWrap/>
          </w:tcPr>
          <w:p w14:paraId="6140573E"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7C5FE00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φ50PVC，连接到地漏</w:t>
            </w:r>
          </w:p>
        </w:tc>
        <w:tc>
          <w:tcPr>
            <w:tcW w:w="542" w:type="dxa"/>
            <w:tcBorders>
              <w:top w:val="nil"/>
              <w:left w:val="nil"/>
              <w:bottom w:val="single" w:sz="4" w:space="0" w:color="auto"/>
              <w:right w:val="single" w:sz="4" w:space="0" w:color="auto"/>
            </w:tcBorders>
            <w:shd w:val="clear" w:color="auto" w:fill="auto"/>
            <w:vAlign w:val="center"/>
          </w:tcPr>
          <w:p w14:paraId="05226C1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1498CE6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756" w:type="dxa"/>
            <w:tcBorders>
              <w:top w:val="single" w:sz="4" w:space="0" w:color="auto"/>
              <w:left w:val="nil"/>
              <w:bottom w:val="single" w:sz="4" w:space="0" w:color="auto"/>
              <w:right w:val="single" w:sz="4" w:space="0" w:color="auto"/>
            </w:tcBorders>
            <w:vAlign w:val="center"/>
          </w:tcPr>
          <w:p w14:paraId="4531F89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919954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580FDB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23A6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091202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E6E761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56" w:type="dxa"/>
            <w:tcBorders>
              <w:top w:val="nil"/>
              <w:left w:val="nil"/>
              <w:bottom w:val="single" w:sz="4" w:space="0" w:color="auto"/>
              <w:right w:val="single" w:sz="4" w:space="0" w:color="auto"/>
            </w:tcBorders>
            <w:shd w:val="clear" w:color="auto" w:fill="auto"/>
            <w:vAlign w:val="center"/>
          </w:tcPr>
          <w:p w14:paraId="5EB49636"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消防排烟</w:t>
            </w:r>
          </w:p>
        </w:tc>
        <w:tc>
          <w:tcPr>
            <w:tcW w:w="1296" w:type="dxa"/>
            <w:tcBorders>
              <w:top w:val="nil"/>
              <w:left w:val="nil"/>
              <w:bottom w:val="single" w:sz="4" w:space="0" w:color="auto"/>
              <w:right w:val="single" w:sz="4" w:space="0" w:color="auto"/>
            </w:tcBorders>
            <w:shd w:val="clear" w:color="000000" w:fill="FFFFFF"/>
            <w:noWrap/>
            <w:vAlign w:val="center"/>
          </w:tcPr>
          <w:p w14:paraId="50F3714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64CAA13"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66255E1C"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429855C0"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691E911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4B0561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E2FE6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5A32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0023F367"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A8B643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756" w:type="dxa"/>
            <w:tcBorders>
              <w:top w:val="nil"/>
              <w:left w:val="nil"/>
              <w:bottom w:val="single" w:sz="4" w:space="0" w:color="auto"/>
              <w:right w:val="single" w:sz="4" w:space="0" w:color="auto"/>
            </w:tcBorders>
            <w:shd w:val="clear" w:color="auto" w:fill="auto"/>
            <w:vAlign w:val="center"/>
          </w:tcPr>
          <w:p w14:paraId="2090692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风管</w:t>
            </w:r>
          </w:p>
        </w:tc>
        <w:tc>
          <w:tcPr>
            <w:tcW w:w="1296" w:type="dxa"/>
            <w:tcBorders>
              <w:top w:val="nil"/>
              <w:left w:val="nil"/>
              <w:bottom w:val="single" w:sz="4" w:space="0" w:color="auto"/>
              <w:right w:val="single" w:sz="4" w:space="0" w:color="auto"/>
            </w:tcBorders>
            <w:shd w:val="clear" w:color="000000" w:fill="FFFFFF"/>
            <w:noWrap/>
          </w:tcPr>
          <w:p w14:paraId="5F1DAD9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09A5AB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≥0.6mm厚镀锌钢板，≥20mm橡塑板保温管道，含三通、弯头、</w:t>
            </w:r>
            <w:proofErr w:type="gramStart"/>
            <w:r>
              <w:rPr>
                <w:rFonts w:ascii="宋体" w:hAnsi="宋体" w:cs="宋体" w:hint="eastAsia"/>
                <w:kern w:val="0"/>
                <w:sz w:val="18"/>
                <w:szCs w:val="18"/>
              </w:rPr>
              <w:t>变径等</w:t>
            </w:r>
            <w:proofErr w:type="gramEnd"/>
            <w:r>
              <w:rPr>
                <w:rFonts w:ascii="宋体" w:hAnsi="宋体" w:cs="宋体" w:hint="eastAsia"/>
                <w:kern w:val="0"/>
                <w:sz w:val="18"/>
                <w:szCs w:val="18"/>
              </w:rPr>
              <w:t>异形风管</w:t>
            </w:r>
          </w:p>
        </w:tc>
        <w:tc>
          <w:tcPr>
            <w:tcW w:w="542" w:type="dxa"/>
            <w:tcBorders>
              <w:top w:val="nil"/>
              <w:left w:val="nil"/>
              <w:bottom w:val="single" w:sz="4" w:space="0" w:color="auto"/>
              <w:right w:val="single" w:sz="4" w:space="0" w:color="auto"/>
            </w:tcBorders>
            <w:shd w:val="clear" w:color="auto" w:fill="auto"/>
            <w:vAlign w:val="center"/>
          </w:tcPr>
          <w:p w14:paraId="0C961F6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763F89D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756" w:type="dxa"/>
            <w:tcBorders>
              <w:top w:val="single" w:sz="4" w:space="0" w:color="auto"/>
              <w:left w:val="nil"/>
              <w:bottom w:val="single" w:sz="4" w:space="0" w:color="auto"/>
              <w:right w:val="single" w:sz="4" w:space="0" w:color="auto"/>
            </w:tcBorders>
            <w:vAlign w:val="center"/>
          </w:tcPr>
          <w:p w14:paraId="7E9895C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EB72A5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3E0423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9266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A95F302"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E3D54A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756" w:type="dxa"/>
            <w:tcBorders>
              <w:top w:val="nil"/>
              <w:left w:val="nil"/>
              <w:bottom w:val="single" w:sz="4" w:space="0" w:color="auto"/>
              <w:right w:val="single" w:sz="4" w:space="0" w:color="auto"/>
            </w:tcBorders>
            <w:shd w:val="clear" w:color="auto" w:fill="auto"/>
            <w:vAlign w:val="center"/>
          </w:tcPr>
          <w:p w14:paraId="11E6CC7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排烟阀</w:t>
            </w:r>
          </w:p>
        </w:tc>
        <w:tc>
          <w:tcPr>
            <w:tcW w:w="1296" w:type="dxa"/>
            <w:tcBorders>
              <w:top w:val="nil"/>
              <w:left w:val="nil"/>
              <w:bottom w:val="single" w:sz="4" w:space="0" w:color="auto"/>
              <w:right w:val="single" w:sz="4" w:space="0" w:color="auto"/>
            </w:tcBorders>
            <w:shd w:val="clear" w:color="000000" w:fill="FFFFFF"/>
            <w:noWrap/>
          </w:tcPr>
          <w:p w14:paraId="5E3EC21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8A852B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400*200 3C型式认证，可与消防主机联动，接收24V信号启动，手动复位，常闭模式，</w:t>
            </w: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5C7AA520"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681DAA9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5527621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2EBCFE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936A7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8551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AB46379"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598536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4.3</w:t>
            </w:r>
          </w:p>
        </w:tc>
        <w:tc>
          <w:tcPr>
            <w:tcW w:w="756" w:type="dxa"/>
            <w:tcBorders>
              <w:top w:val="nil"/>
              <w:left w:val="nil"/>
              <w:bottom w:val="single" w:sz="4" w:space="0" w:color="auto"/>
              <w:right w:val="single" w:sz="4" w:space="0" w:color="auto"/>
            </w:tcBorders>
            <w:shd w:val="clear" w:color="auto" w:fill="auto"/>
            <w:vAlign w:val="center"/>
          </w:tcPr>
          <w:p w14:paraId="2FC4F27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消防线缆</w:t>
            </w:r>
          </w:p>
        </w:tc>
        <w:tc>
          <w:tcPr>
            <w:tcW w:w="1296" w:type="dxa"/>
            <w:tcBorders>
              <w:top w:val="nil"/>
              <w:left w:val="nil"/>
              <w:bottom w:val="single" w:sz="4" w:space="0" w:color="auto"/>
              <w:right w:val="single" w:sz="4" w:space="0" w:color="auto"/>
            </w:tcBorders>
            <w:shd w:val="clear" w:color="auto" w:fill="auto"/>
            <w:noWrap/>
            <w:vAlign w:val="center"/>
          </w:tcPr>
          <w:p w14:paraId="319744E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auto" w:fill="auto"/>
            <w:vAlign w:val="center"/>
          </w:tcPr>
          <w:p w14:paraId="133A50A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ZR-RVS2*1.0</w:t>
            </w:r>
          </w:p>
        </w:tc>
        <w:tc>
          <w:tcPr>
            <w:tcW w:w="542" w:type="dxa"/>
            <w:tcBorders>
              <w:top w:val="nil"/>
              <w:left w:val="nil"/>
              <w:bottom w:val="single" w:sz="4" w:space="0" w:color="auto"/>
              <w:right w:val="single" w:sz="4" w:space="0" w:color="auto"/>
            </w:tcBorders>
            <w:shd w:val="clear" w:color="auto" w:fill="auto"/>
            <w:vAlign w:val="center"/>
          </w:tcPr>
          <w:p w14:paraId="3F357D4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0214A9E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56" w:type="dxa"/>
            <w:tcBorders>
              <w:top w:val="single" w:sz="4" w:space="0" w:color="auto"/>
              <w:left w:val="nil"/>
              <w:bottom w:val="single" w:sz="4" w:space="0" w:color="auto"/>
              <w:right w:val="single" w:sz="4" w:space="0" w:color="auto"/>
            </w:tcBorders>
            <w:vAlign w:val="center"/>
          </w:tcPr>
          <w:p w14:paraId="6DC6957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6622B2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1DD42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1A2E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3AF9334B"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558D8B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756" w:type="dxa"/>
            <w:tcBorders>
              <w:top w:val="nil"/>
              <w:left w:val="nil"/>
              <w:bottom w:val="single" w:sz="4" w:space="0" w:color="auto"/>
              <w:right w:val="single" w:sz="4" w:space="0" w:color="auto"/>
            </w:tcBorders>
            <w:shd w:val="clear" w:color="auto" w:fill="auto"/>
            <w:vAlign w:val="center"/>
          </w:tcPr>
          <w:p w14:paraId="7C7EFAC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消防控制模块</w:t>
            </w:r>
          </w:p>
        </w:tc>
        <w:tc>
          <w:tcPr>
            <w:tcW w:w="1296" w:type="dxa"/>
            <w:tcBorders>
              <w:top w:val="nil"/>
              <w:left w:val="nil"/>
              <w:bottom w:val="single" w:sz="4" w:space="0" w:color="auto"/>
              <w:right w:val="single" w:sz="4" w:space="0" w:color="auto"/>
            </w:tcBorders>
            <w:shd w:val="clear" w:color="auto" w:fill="auto"/>
            <w:noWrap/>
            <w:vAlign w:val="center"/>
          </w:tcPr>
          <w:p w14:paraId="2E67D91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61005318"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6480B6B4"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38EE025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1DDB989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C7AD24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E177F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4CD0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新增</w:t>
            </w:r>
          </w:p>
        </w:tc>
      </w:tr>
      <w:tr w:rsidR="00EF5753" w14:paraId="7FE6A70E"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531AA3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4.5</w:t>
            </w:r>
          </w:p>
        </w:tc>
        <w:tc>
          <w:tcPr>
            <w:tcW w:w="756" w:type="dxa"/>
            <w:tcBorders>
              <w:top w:val="nil"/>
              <w:left w:val="nil"/>
              <w:bottom w:val="single" w:sz="4" w:space="0" w:color="auto"/>
              <w:right w:val="single" w:sz="4" w:space="0" w:color="auto"/>
            </w:tcBorders>
            <w:shd w:val="clear" w:color="auto" w:fill="auto"/>
            <w:vAlign w:val="center"/>
          </w:tcPr>
          <w:p w14:paraId="5D5C2EB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风口</w:t>
            </w:r>
          </w:p>
        </w:tc>
        <w:tc>
          <w:tcPr>
            <w:tcW w:w="1296" w:type="dxa"/>
            <w:tcBorders>
              <w:top w:val="nil"/>
              <w:left w:val="nil"/>
              <w:bottom w:val="single" w:sz="4" w:space="0" w:color="auto"/>
              <w:right w:val="single" w:sz="4" w:space="0" w:color="auto"/>
            </w:tcBorders>
            <w:shd w:val="clear" w:color="000000" w:fill="FFFFFF"/>
            <w:noWrap/>
            <w:vAlign w:val="center"/>
          </w:tcPr>
          <w:p w14:paraId="3478EC7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E1342E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双层百叶，400*200</w:t>
            </w:r>
          </w:p>
        </w:tc>
        <w:tc>
          <w:tcPr>
            <w:tcW w:w="542" w:type="dxa"/>
            <w:tcBorders>
              <w:top w:val="nil"/>
              <w:left w:val="nil"/>
              <w:bottom w:val="single" w:sz="4" w:space="0" w:color="auto"/>
              <w:right w:val="single" w:sz="4" w:space="0" w:color="auto"/>
            </w:tcBorders>
            <w:shd w:val="clear" w:color="auto" w:fill="auto"/>
            <w:vAlign w:val="center"/>
          </w:tcPr>
          <w:p w14:paraId="63F9826F"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760DCE3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0AACF16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7B65CD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A140B6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5645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C0D687A"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EA3BB4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756" w:type="dxa"/>
            <w:tcBorders>
              <w:top w:val="nil"/>
              <w:left w:val="nil"/>
              <w:bottom w:val="single" w:sz="4" w:space="0" w:color="auto"/>
              <w:right w:val="single" w:sz="4" w:space="0" w:color="auto"/>
            </w:tcBorders>
            <w:shd w:val="clear" w:color="auto" w:fill="auto"/>
            <w:vAlign w:val="center"/>
          </w:tcPr>
          <w:p w14:paraId="7A552C25"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灾后排气</w:t>
            </w:r>
          </w:p>
        </w:tc>
        <w:tc>
          <w:tcPr>
            <w:tcW w:w="1296" w:type="dxa"/>
            <w:tcBorders>
              <w:top w:val="nil"/>
              <w:left w:val="nil"/>
              <w:bottom w:val="single" w:sz="4" w:space="0" w:color="auto"/>
              <w:right w:val="single" w:sz="4" w:space="0" w:color="auto"/>
            </w:tcBorders>
            <w:shd w:val="clear" w:color="000000" w:fill="FFFFFF"/>
            <w:noWrap/>
          </w:tcPr>
          <w:p w14:paraId="308B89F8"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438B2C0"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3E2E70C7"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16A9540B"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7909E3F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B7C516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B4AC27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12387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238E77B3"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96DE71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5.1</w:t>
            </w:r>
          </w:p>
        </w:tc>
        <w:tc>
          <w:tcPr>
            <w:tcW w:w="756" w:type="dxa"/>
            <w:tcBorders>
              <w:top w:val="nil"/>
              <w:left w:val="nil"/>
              <w:bottom w:val="single" w:sz="4" w:space="0" w:color="auto"/>
              <w:right w:val="single" w:sz="4" w:space="0" w:color="auto"/>
            </w:tcBorders>
            <w:shd w:val="clear" w:color="auto" w:fill="auto"/>
            <w:vAlign w:val="center"/>
          </w:tcPr>
          <w:p w14:paraId="58471DD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风管</w:t>
            </w:r>
          </w:p>
        </w:tc>
        <w:tc>
          <w:tcPr>
            <w:tcW w:w="1296" w:type="dxa"/>
            <w:tcBorders>
              <w:top w:val="nil"/>
              <w:left w:val="nil"/>
              <w:bottom w:val="single" w:sz="4" w:space="0" w:color="auto"/>
              <w:right w:val="single" w:sz="4" w:space="0" w:color="auto"/>
            </w:tcBorders>
            <w:shd w:val="clear" w:color="000000" w:fill="FFFFFF"/>
            <w:noWrap/>
            <w:vAlign w:val="center"/>
          </w:tcPr>
          <w:p w14:paraId="3B51B68C"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8D4FE1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≥0.6mm厚镀锌钢板，≥20mm橡塑板保温管道，含三通、弯头、</w:t>
            </w:r>
            <w:proofErr w:type="gramStart"/>
            <w:r>
              <w:rPr>
                <w:rFonts w:ascii="宋体" w:hAnsi="宋体" w:cs="宋体" w:hint="eastAsia"/>
                <w:kern w:val="0"/>
                <w:sz w:val="18"/>
                <w:szCs w:val="18"/>
              </w:rPr>
              <w:t>变径等</w:t>
            </w:r>
            <w:proofErr w:type="gramEnd"/>
            <w:r>
              <w:rPr>
                <w:rFonts w:ascii="宋体" w:hAnsi="宋体" w:cs="宋体" w:hint="eastAsia"/>
                <w:kern w:val="0"/>
                <w:sz w:val="18"/>
                <w:szCs w:val="18"/>
              </w:rPr>
              <w:t>异形风管</w:t>
            </w:r>
          </w:p>
        </w:tc>
        <w:tc>
          <w:tcPr>
            <w:tcW w:w="542" w:type="dxa"/>
            <w:tcBorders>
              <w:top w:val="nil"/>
              <w:left w:val="nil"/>
              <w:bottom w:val="single" w:sz="4" w:space="0" w:color="auto"/>
              <w:right w:val="single" w:sz="4" w:space="0" w:color="auto"/>
            </w:tcBorders>
            <w:shd w:val="clear" w:color="auto" w:fill="auto"/>
            <w:vAlign w:val="center"/>
          </w:tcPr>
          <w:p w14:paraId="2E247B0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489121C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756" w:type="dxa"/>
            <w:tcBorders>
              <w:top w:val="single" w:sz="4" w:space="0" w:color="auto"/>
              <w:left w:val="nil"/>
              <w:bottom w:val="single" w:sz="4" w:space="0" w:color="auto"/>
              <w:right w:val="single" w:sz="4" w:space="0" w:color="auto"/>
            </w:tcBorders>
            <w:vAlign w:val="center"/>
          </w:tcPr>
          <w:p w14:paraId="02CA6FE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B3457E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1DD28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215A3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AE950FA"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B92DCB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5.2</w:t>
            </w:r>
          </w:p>
        </w:tc>
        <w:tc>
          <w:tcPr>
            <w:tcW w:w="756" w:type="dxa"/>
            <w:tcBorders>
              <w:top w:val="nil"/>
              <w:left w:val="nil"/>
              <w:bottom w:val="single" w:sz="4" w:space="0" w:color="auto"/>
              <w:right w:val="single" w:sz="4" w:space="0" w:color="auto"/>
            </w:tcBorders>
            <w:shd w:val="clear" w:color="auto" w:fill="auto"/>
            <w:vAlign w:val="center"/>
          </w:tcPr>
          <w:p w14:paraId="3C29B49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防火阀</w:t>
            </w:r>
          </w:p>
        </w:tc>
        <w:tc>
          <w:tcPr>
            <w:tcW w:w="1296" w:type="dxa"/>
            <w:tcBorders>
              <w:top w:val="nil"/>
              <w:left w:val="nil"/>
              <w:bottom w:val="single" w:sz="4" w:space="0" w:color="auto"/>
              <w:right w:val="single" w:sz="4" w:space="0" w:color="auto"/>
            </w:tcBorders>
            <w:shd w:val="clear" w:color="000000" w:fill="FFFFFF"/>
            <w:noWrap/>
          </w:tcPr>
          <w:p w14:paraId="2701DE7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DC084B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600*300 3C型式认证，可与消防主机联动，接收24V信号启动，手动复位，常开模式，</w:t>
            </w: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2DB092F6"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6A02B47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04D235EA"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F6B0F1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92E272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1593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9CE7EC9"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3D45C2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5.3</w:t>
            </w:r>
          </w:p>
        </w:tc>
        <w:tc>
          <w:tcPr>
            <w:tcW w:w="756" w:type="dxa"/>
            <w:tcBorders>
              <w:top w:val="nil"/>
              <w:left w:val="nil"/>
              <w:bottom w:val="single" w:sz="4" w:space="0" w:color="auto"/>
              <w:right w:val="single" w:sz="4" w:space="0" w:color="auto"/>
            </w:tcBorders>
            <w:shd w:val="clear" w:color="auto" w:fill="auto"/>
            <w:vAlign w:val="center"/>
          </w:tcPr>
          <w:p w14:paraId="24E08CD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风口</w:t>
            </w:r>
          </w:p>
        </w:tc>
        <w:tc>
          <w:tcPr>
            <w:tcW w:w="1296" w:type="dxa"/>
            <w:tcBorders>
              <w:top w:val="nil"/>
              <w:left w:val="nil"/>
              <w:bottom w:val="single" w:sz="4" w:space="0" w:color="auto"/>
              <w:right w:val="single" w:sz="4" w:space="0" w:color="auto"/>
            </w:tcBorders>
            <w:shd w:val="clear" w:color="000000" w:fill="FFFFFF"/>
            <w:noWrap/>
          </w:tcPr>
          <w:p w14:paraId="5587652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63F5AB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双层百叶，600*1000</w:t>
            </w:r>
          </w:p>
        </w:tc>
        <w:tc>
          <w:tcPr>
            <w:tcW w:w="542" w:type="dxa"/>
            <w:tcBorders>
              <w:top w:val="nil"/>
              <w:left w:val="nil"/>
              <w:bottom w:val="single" w:sz="4" w:space="0" w:color="auto"/>
              <w:right w:val="single" w:sz="4" w:space="0" w:color="auto"/>
            </w:tcBorders>
            <w:shd w:val="clear" w:color="auto" w:fill="auto"/>
            <w:vAlign w:val="center"/>
          </w:tcPr>
          <w:p w14:paraId="0788BD89"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23DBDF1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4509BF7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203BAE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4254AD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B4F2A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6E6C598"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1E2B7B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lastRenderedPageBreak/>
              <w:t>5.4</w:t>
            </w:r>
          </w:p>
        </w:tc>
        <w:tc>
          <w:tcPr>
            <w:tcW w:w="756" w:type="dxa"/>
            <w:tcBorders>
              <w:top w:val="nil"/>
              <w:left w:val="nil"/>
              <w:bottom w:val="single" w:sz="4" w:space="0" w:color="auto"/>
              <w:right w:val="single" w:sz="4" w:space="0" w:color="auto"/>
            </w:tcBorders>
            <w:shd w:val="clear" w:color="auto" w:fill="auto"/>
            <w:vAlign w:val="center"/>
          </w:tcPr>
          <w:p w14:paraId="21AFBBE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消防线缆</w:t>
            </w:r>
          </w:p>
        </w:tc>
        <w:tc>
          <w:tcPr>
            <w:tcW w:w="1296" w:type="dxa"/>
            <w:tcBorders>
              <w:top w:val="nil"/>
              <w:left w:val="nil"/>
              <w:bottom w:val="single" w:sz="4" w:space="0" w:color="auto"/>
              <w:right w:val="single" w:sz="4" w:space="0" w:color="auto"/>
            </w:tcBorders>
            <w:shd w:val="clear" w:color="000000" w:fill="FFFFFF"/>
            <w:noWrap/>
            <w:vAlign w:val="center"/>
          </w:tcPr>
          <w:p w14:paraId="6DC7881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1ABBF28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ZR-RVS2*1.0</w:t>
            </w:r>
          </w:p>
        </w:tc>
        <w:tc>
          <w:tcPr>
            <w:tcW w:w="542" w:type="dxa"/>
            <w:tcBorders>
              <w:top w:val="nil"/>
              <w:left w:val="nil"/>
              <w:bottom w:val="single" w:sz="4" w:space="0" w:color="auto"/>
              <w:right w:val="single" w:sz="4" w:space="0" w:color="auto"/>
            </w:tcBorders>
            <w:shd w:val="clear" w:color="auto" w:fill="auto"/>
            <w:vAlign w:val="center"/>
          </w:tcPr>
          <w:p w14:paraId="3753224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0B57728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56" w:type="dxa"/>
            <w:tcBorders>
              <w:top w:val="single" w:sz="4" w:space="0" w:color="auto"/>
              <w:left w:val="nil"/>
              <w:bottom w:val="single" w:sz="4" w:space="0" w:color="auto"/>
              <w:right w:val="single" w:sz="4" w:space="0" w:color="auto"/>
            </w:tcBorders>
            <w:vAlign w:val="center"/>
          </w:tcPr>
          <w:p w14:paraId="34D0C83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89D711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B0794E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E777A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6700EBA2"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E37365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5.5</w:t>
            </w:r>
          </w:p>
        </w:tc>
        <w:tc>
          <w:tcPr>
            <w:tcW w:w="756" w:type="dxa"/>
            <w:tcBorders>
              <w:top w:val="nil"/>
              <w:left w:val="nil"/>
              <w:bottom w:val="single" w:sz="4" w:space="0" w:color="auto"/>
              <w:right w:val="single" w:sz="4" w:space="0" w:color="auto"/>
            </w:tcBorders>
            <w:shd w:val="clear" w:color="auto" w:fill="auto"/>
            <w:vAlign w:val="center"/>
          </w:tcPr>
          <w:p w14:paraId="672C13B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消防控制模块</w:t>
            </w:r>
          </w:p>
        </w:tc>
        <w:tc>
          <w:tcPr>
            <w:tcW w:w="1296" w:type="dxa"/>
            <w:tcBorders>
              <w:top w:val="nil"/>
              <w:left w:val="nil"/>
              <w:bottom w:val="single" w:sz="4" w:space="0" w:color="auto"/>
              <w:right w:val="single" w:sz="4" w:space="0" w:color="auto"/>
            </w:tcBorders>
            <w:shd w:val="clear" w:color="000000" w:fill="FFFFFF"/>
            <w:noWrap/>
            <w:vAlign w:val="center"/>
          </w:tcPr>
          <w:p w14:paraId="20FE816C"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EB7C973"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4BB829FA"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732F368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754CE483"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1E76A6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E9D22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2FE8C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新增</w:t>
            </w:r>
          </w:p>
        </w:tc>
      </w:tr>
      <w:tr w:rsidR="00EF5753" w14:paraId="2D0DB84F"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95C968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756" w:type="dxa"/>
            <w:tcBorders>
              <w:top w:val="nil"/>
              <w:left w:val="nil"/>
              <w:bottom w:val="single" w:sz="4" w:space="0" w:color="auto"/>
              <w:right w:val="single" w:sz="4" w:space="0" w:color="auto"/>
            </w:tcBorders>
            <w:shd w:val="clear" w:color="auto" w:fill="auto"/>
            <w:vAlign w:val="center"/>
          </w:tcPr>
          <w:p w14:paraId="6008338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泄压口</w:t>
            </w:r>
          </w:p>
        </w:tc>
        <w:tc>
          <w:tcPr>
            <w:tcW w:w="1296" w:type="dxa"/>
            <w:tcBorders>
              <w:top w:val="nil"/>
              <w:left w:val="nil"/>
              <w:bottom w:val="single" w:sz="4" w:space="0" w:color="auto"/>
              <w:right w:val="single" w:sz="4" w:space="0" w:color="auto"/>
            </w:tcBorders>
            <w:shd w:val="clear" w:color="000000" w:fill="FFFFFF"/>
            <w:vAlign w:val="center"/>
          </w:tcPr>
          <w:p w14:paraId="35ADA48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18C8FE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增加泄压口，面积不小于0.35平</w:t>
            </w:r>
          </w:p>
        </w:tc>
        <w:tc>
          <w:tcPr>
            <w:tcW w:w="542" w:type="dxa"/>
            <w:tcBorders>
              <w:top w:val="nil"/>
              <w:left w:val="nil"/>
              <w:bottom w:val="single" w:sz="4" w:space="0" w:color="auto"/>
              <w:right w:val="single" w:sz="4" w:space="0" w:color="auto"/>
            </w:tcBorders>
            <w:shd w:val="clear" w:color="auto" w:fill="auto"/>
            <w:vAlign w:val="center"/>
          </w:tcPr>
          <w:p w14:paraId="68795CB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12E7DE5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64493FA3"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91B4B7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2B331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3631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A9A7A0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2647CB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756" w:type="dxa"/>
            <w:tcBorders>
              <w:top w:val="nil"/>
              <w:left w:val="nil"/>
              <w:bottom w:val="single" w:sz="4" w:space="0" w:color="auto"/>
              <w:right w:val="single" w:sz="4" w:space="0" w:color="auto"/>
            </w:tcBorders>
            <w:shd w:val="clear" w:color="auto" w:fill="auto"/>
            <w:vAlign w:val="center"/>
          </w:tcPr>
          <w:p w14:paraId="6410BC3C"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新风系统</w:t>
            </w:r>
          </w:p>
        </w:tc>
        <w:tc>
          <w:tcPr>
            <w:tcW w:w="1296" w:type="dxa"/>
            <w:tcBorders>
              <w:top w:val="nil"/>
              <w:left w:val="nil"/>
              <w:bottom w:val="single" w:sz="4" w:space="0" w:color="auto"/>
              <w:right w:val="single" w:sz="4" w:space="0" w:color="auto"/>
            </w:tcBorders>
            <w:shd w:val="clear" w:color="000000" w:fill="FFFFFF"/>
            <w:noWrap/>
          </w:tcPr>
          <w:p w14:paraId="7112488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5744D42"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39C4D96F"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4FD645D9"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6A427D7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3D3D35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06052CE"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56F45"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73D793F6"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347BE0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6.1</w:t>
            </w:r>
          </w:p>
        </w:tc>
        <w:tc>
          <w:tcPr>
            <w:tcW w:w="756" w:type="dxa"/>
            <w:tcBorders>
              <w:top w:val="nil"/>
              <w:left w:val="nil"/>
              <w:bottom w:val="single" w:sz="4" w:space="0" w:color="auto"/>
              <w:right w:val="single" w:sz="4" w:space="0" w:color="auto"/>
            </w:tcBorders>
            <w:shd w:val="clear" w:color="auto" w:fill="auto"/>
            <w:vAlign w:val="center"/>
          </w:tcPr>
          <w:p w14:paraId="1251CC7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风管</w:t>
            </w:r>
          </w:p>
        </w:tc>
        <w:tc>
          <w:tcPr>
            <w:tcW w:w="1296" w:type="dxa"/>
            <w:tcBorders>
              <w:top w:val="nil"/>
              <w:left w:val="nil"/>
              <w:bottom w:val="single" w:sz="4" w:space="0" w:color="auto"/>
              <w:right w:val="single" w:sz="4" w:space="0" w:color="auto"/>
            </w:tcBorders>
            <w:shd w:val="clear" w:color="000000" w:fill="FFFFFF"/>
            <w:noWrap/>
          </w:tcPr>
          <w:p w14:paraId="671DB45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99D4A6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≥0.6mm厚镀锌钢板，≥20mm橡塑板保温管道，含三通、弯头、</w:t>
            </w:r>
            <w:proofErr w:type="gramStart"/>
            <w:r>
              <w:rPr>
                <w:rFonts w:ascii="宋体" w:hAnsi="宋体" w:cs="宋体" w:hint="eastAsia"/>
                <w:kern w:val="0"/>
                <w:sz w:val="18"/>
                <w:szCs w:val="18"/>
              </w:rPr>
              <w:t>变径等</w:t>
            </w:r>
            <w:proofErr w:type="gramEnd"/>
            <w:r>
              <w:rPr>
                <w:rFonts w:ascii="宋体" w:hAnsi="宋体" w:cs="宋体" w:hint="eastAsia"/>
                <w:kern w:val="0"/>
                <w:sz w:val="18"/>
                <w:szCs w:val="18"/>
              </w:rPr>
              <w:t>异形风管</w:t>
            </w:r>
          </w:p>
        </w:tc>
        <w:tc>
          <w:tcPr>
            <w:tcW w:w="542" w:type="dxa"/>
            <w:tcBorders>
              <w:top w:val="nil"/>
              <w:left w:val="nil"/>
              <w:bottom w:val="single" w:sz="4" w:space="0" w:color="auto"/>
              <w:right w:val="single" w:sz="4" w:space="0" w:color="auto"/>
            </w:tcBorders>
            <w:shd w:val="clear" w:color="auto" w:fill="auto"/>
            <w:vAlign w:val="center"/>
          </w:tcPr>
          <w:p w14:paraId="223BF32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70EB55A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756" w:type="dxa"/>
            <w:tcBorders>
              <w:top w:val="single" w:sz="4" w:space="0" w:color="auto"/>
              <w:left w:val="nil"/>
              <w:bottom w:val="single" w:sz="4" w:space="0" w:color="auto"/>
              <w:right w:val="single" w:sz="4" w:space="0" w:color="auto"/>
            </w:tcBorders>
            <w:vAlign w:val="center"/>
          </w:tcPr>
          <w:p w14:paraId="0F422D5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8D1CFF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236E5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D3AD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170FB21"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0542B6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6.2</w:t>
            </w:r>
          </w:p>
        </w:tc>
        <w:tc>
          <w:tcPr>
            <w:tcW w:w="756" w:type="dxa"/>
            <w:tcBorders>
              <w:top w:val="nil"/>
              <w:left w:val="nil"/>
              <w:bottom w:val="single" w:sz="4" w:space="0" w:color="auto"/>
              <w:right w:val="single" w:sz="4" w:space="0" w:color="auto"/>
            </w:tcBorders>
            <w:shd w:val="clear" w:color="auto" w:fill="auto"/>
            <w:vAlign w:val="center"/>
          </w:tcPr>
          <w:p w14:paraId="2811923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防火阀</w:t>
            </w:r>
          </w:p>
        </w:tc>
        <w:tc>
          <w:tcPr>
            <w:tcW w:w="1296" w:type="dxa"/>
            <w:tcBorders>
              <w:top w:val="nil"/>
              <w:left w:val="nil"/>
              <w:bottom w:val="single" w:sz="4" w:space="0" w:color="auto"/>
              <w:right w:val="single" w:sz="4" w:space="0" w:color="auto"/>
            </w:tcBorders>
            <w:shd w:val="clear" w:color="000000" w:fill="FFFFFF"/>
            <w:noWrap/>
            <w:vAlign w:val="center"/>
          </w:tcPr>
          <w:p w14:paraId="4524121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3D7C83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600*300 3C型式认证，可与消防主机联动，接收24V信号启动，手动复位，常开模式，</w:t>
            </w: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5828AC1D"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2B5FAEF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10C8698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384A55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2C9251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1060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F782C39"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65F10D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6.3</w:t>
            </w:r>
          </w:p>
        </w:tc>
        <w:tc>
          <w:tcPr>
            <w:tcW w:w="756" w:type="dxa"/>
            <w:tcBorders>
              <w:top w:val="nil"/>
              <w:left w:val="nil"/>
              <w:bottom w:val="single" w:sz="4" w:space="0" w:color="auto"/>
              <w:right w:val="single" w:sz="4" w:space="0" w:color="auto"/>
            </w:tcBorders>
            <w:shd w:val="clear" w:color="auto" w:fill="auto"/>
            <w:vAlign w:val="center"/>
          </w:tcPr>
          <w:p w14:paraId="581682B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消防线缆</w:t>
            </w:r>
          </w:p>
        </w:tc>
        <w:tc>
          <w:tcPr>
            <w:tcW w:w="1296" w:type="dxa"/>
            <w:tcBorders>
              <w:top w:val="nil"/>
              <w:left w:val="nil"/>
              <w:bottom w:val="single" w:sz="4" w:space="0" w:color="auto"/>
              <w:right w:val="single" w:sz="4" w:space="0" w:color="auto"/>
            </w:tcBorders>
            <w:shd w:val="clear" w:color="000000" w:fill="FFFFFF"/>
            <w:noWrap/>
            <w:vAlign w:val="center"/>
          </w:tcPr>
          <w:p w14:paraId="72A27D0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5EA4473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ZR-RVS2*1.0</w:t>
            </w:r>
          </w:p>
        </w:tc>
        <w:tc>
          <w:tcPr>
            <w:tcW w:w="542" w:type="dxa"/>
            <w:tcBorders>
              <w:top w:val="nil"/>
              <w:left w:val="nil"/>
              <w:bottom w:val="single" w:sz="4" w:space="0" w:color="auto"/>
              <w:right w:val="single" w:sz="4" w:space="0" w:color="auto"/>
            </w:tcBorders>
            <w:shd w:val="clear" w:color="auto" w:fill="auto"/>
            <w:vAlign w:val="center"/>
          </w:tcPr>
          <w:p w14:paraId="5F4E088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FAA690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56" w:type="dxa"/>
            <w:tcBorders>
              <w:top w:val="single" w:sz="4" w:space="0" w:color="auto"/>
              <w:left w:val="nil"/>
              <w:bottom w:val="single" w:sz="4" w:space="0" w:color="auto"/>
              <w:right w:val="single" w:sz="4" w:space="0" w:color="auto"/>
            </w:tcBorders>
            <w:vAlign w:val="center"/>
          </w:tcPr>
          <w:p w14:paraId="578B212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F83D48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F7DD09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8AAA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新增 </w:t>
            </w:r>
          </w:p>
        </w:tc>
      </w:tr>
      <w:tr w:rsidR="00EF5753" w14:paraId="6BDA36BE"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045793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756" w:type="dxa"/>
            <w:tcBorders>
              <w:top w:val="nil"/>
              <w:left w:val="nil"/>
              <w:bottom w:val="single" w:sz="4" w:space="0" w:color="auto"/>
              <w:right w:val="single" w:sz="4" w:space="0" w:color="auto"/>
            </w:tcBorders>
            <w:shd w:val="clear" w:color="auto" w:fill="auto"/>
            <w:vAlign w:val="center"/>
          </w:tcPr>
          <w:p w14:paraId="144761F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消防控制模块</w:t>
            </w:r>
          </w:p>
        </w:tc>
        <w:tc>
          <w:tcPr>
            <w:tcW w:w="1296" w:type="dxa"/>
            <w:tcBorders>
              <w:top w:val="nil"/>
              <w:left w:val="nil"/>
              <w:bottom w:val="single" w:sz="4" w:space="0" w:color="auto"/>
              <w:right w:val="single" w:sz="4" w:space="0" w:color="auto"/>
            </w:tcBorders>
            <w:shd w:val="clear" w:color="auto" w:fill="auto"/>
            <w:noWrap/>
            <w:vAlign w:val="center"/>
          </w:tcPr>
          <w:p w14:paraId="1186CCD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7B6C910B"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接入原</w:t>
            </w:r>
            <w:proofErr w:type="gramEnd"/>
            <w:r>
              <w:rPr>
                <w:rFonts w:ascii="宋体" w:hAnsi="宋体" w:cs="宋体" w:hint="eastAsia"/>
                <w:kern w:val="0"/>
                <w:sz w:val="18"/>
                <w:szCs w:val="18"/>
              </w:rPr>
              <w:t>消防系统</w:t>
            </w:r>
          </w:p>
        </w:tc>
        <w:tc>
          <w:tcPr>
            <w:tcW w:w="542" w:type="dxa"/>
            <w:tcBorders>
              <w:top w:val="nil"/>
              <w:left w:val="nil"/>
              <w:bottom w:val="single" w:sz="4" w:space="0" w:color="auto"/>
              <w:right w:val="single" w:sz="4" w:space="0" w:color="auto"/>
            </w:tcBorders>
            <w:shd w:val="clear" w:color="auto" w:fill="auto"/>
            <w:vAlign w:val="center"/>
          </w:tcPr>
          <w:p w14:paraId="0F053D66"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571122D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477228B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191889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731EFF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F617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新增</w:t>
            </w:r>
          </w:p>
        </w:tc>
      </w:tr>
      <w:tr w:rsidR="00EF5753" w14:paraId="609D0D1D"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D72F92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6.5</w:t>
            </w:r>
          </w:p>
        </w:tc>
        <w:tc>
          <w:tcPr>
            <w:tcW w:w="756" w:type="dxa"/>
            <w:tcBorders>
              <w:top w:val="nil"/>
              <w:left w:val="nil"/>
              <w:bottom w:val="single" w:sz="4" w:space="0" w:color="auto"/>
              <w:right w:val="single" w:sz="4" w:space="0" w:color="auto"/>
            </w:tcBorders>
            <w:shd w:val="clear" w:color="auto" w:fill="auto"/>
            <w:vAlign w:val="center"/>
          </w:tcPr>
          <w:p w14:paraId="2ECE31C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风口</w:t>
            </w:r>
          </w:p>
        </w:tc>
        <w:tc>
          <w:tcPr>
            <w:tcW w:w="1296" w:type="dxa"/>
            <w:tcBorders>
              <w:top w:val="nil"/>
              <w:left w:val="nil"/>
              <w:bottom w:val="single" w:sz="4" w:space="0" w:color="auto"/>
              <w:right w:val="single" w:sz="4" w:space="0" w:color="auto"/>
            </w:tcBorders>
            <w:shd w:val="clear" w:color="000000" w:fill="FFFFFF"/>
            <w:noWrap/>
          </w:tcPr>
          <w:p w14:paraId="37577D0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263323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双层百叶，600*600</w:t>
            </w:r>
          </w:p>
        </w:tc>
        <w:tc>
          <w:tcPr>
            <w:tcW w:w="542" w:type="dxa"/>
            <w:tcBorders>
              <w:top w:val="nil"/>
              <w:left w:val="nil"/>
              <w:bottom w:val="single" w:sz="4" w:space="0" w:color="auto"/>
              <w:right w:val="single" w:sz="4" w:space="0" w:color="auto"/>
            </w:tcBorders>
            <w:shd w:val="clear" w:color="auto" w:fill="auto"/>
            <w:vAlign w:val="center"/>
          </w:tcPr>
          <w:p w14:paraId="2289E07D"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1E75EEF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2D5CF4C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2279D4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CAB4D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879CF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3D83C6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40CEE8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二</w:t>
            </w:r>
          </w:p>
        </w:tc>
        <w:tc>
          <w:tcPr>
            <w:tcW w:w="756" w:type="dxa"/>
            <w:tcBorders>
              <w:top w:val="nil"/>
              <w:left w:val="nil"/>
              <w:bottom w:val="single" w:sz="4" w:space="0" w:color="auto"/>
              <w:right w:val="single" w:sz="4" w:space="0" w:color="auto"/>
            </w:tcBorders>
            <w:shd w:val="clear" w:color="000000" w:fill="FFFFFF"/>
            <w:vAlign w:val="center"/>
          </w:tcPr>
          <w:p w14:paraId="7F274E1D"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建筑部分</w:t>
            </w:r>
          </w:p>
        </w:tc>
        <w:tc>
          <w:tcPr>
            <w:tcW w:w="1296" w:type="dxa"/>
            <w:tcBorders>
              <w:top w:val="nil"/>
              <w:left w:val="nil"/>
              <w:bottom w:val="single" w:sz="4" w:space="0" w:color="auto"/>
              <w:right w:val="single" w:sz="4" w:space="0" w:color="auto"/>
            </w:tcBorders>
            <w:shd w:val="clear" w:color="000000" w:fill="FFFFFF"/>
            <w:noWrap/>
          </w:tcPr>
          <w:p w14:paraId="21EC9AA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CF5FD12"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53FA4D71"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4479C0D7"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0DE7DB5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2D5526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CC7C238"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728EAC"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294EAF8D"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991B55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auto" w:fill="auto"/>
            <w:vAlign w:val="center"/>
          </w:tcPr>
          <w:p w14:paraId="65E6FC2F"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隔墙砌筑</w:t>
            </w:r>
          </w:p>
        </w:tc>
        <w:tc>
          <w:tcPr>
            <w:tcW w:w="1296" w:type="dxa"/>
            <w:tcBorders>
              <w:top w:val="nil"/>
              <w:left w:val="nil"/>
              <w:bottom w:val="single" w:sz="4" w:space="0" w:color="auto"/>
              <w:right w:val="single" w:sz="4" w:space="0" w:color="auto"/>
            </w:tcBorders>
            <w:shd w:val="clear" w:color="000000" w:fill="FFFFFF"/>
            <w:noWrap/>
            <w:vAlign w:val="center"/>
          </w:tcPr>
          <w:p w14:paraId="696583CB"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67DF216"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58BD330C"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6D5C3357"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052A849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B2D9BF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C4A639"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9B698"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7C55FD3" w14:textId="77777777">
        <w:trPr>
          <w:trHeight w:val="2079"/>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AB16EE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756" w:type="dxa"/>
            <w:tcBorders>
              <w:top w:val="nil"/>
              <w:left w:val="nil"/>
              <w:bottom w:val="single" w:sz="4" w:space="0" w:color="auto"/>
              <w:right w:val="single" w:sz="4" w:space="0" w:color="auto"/>
            </w:tcBorders>
            <w:shd w:val="clear" w:color="auto" w:fill="auto"/>
            <w:vAlign w:val="center"/>
          </w:tcPr>
          <w:p w14:paraId="13F8034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隔墙</w:t>
            </w:r>
          </w:p>
        </w:tc>
        <w:tc>
          <w:tcPr>
            <w:tcW w:w="1296" w:type="dxa"/>
            <w:tcBorders>
              <w:top w:val="nil"/>
              <w:left w:val="nil"/>
              <w:bottom w:val="single" w:sz="4" w:space="0" w:color="auto"/>
              <w:right w:val="single" w:sz="4" w:space="0" w:color="auto"/>
            </w:tcBorders>
            <w:shd w:val="clear" w:color="000000" w:fill="FFFFFF"/>
            <w:noWrap/>
          </w:tcPr>
          <w:p w14:paraId="2CA2D4EC"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DCF2D8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1.墙体厚度200mm，高度、长度、开洞位置、尺寸等应符合设计要求</w:t>
            </w:r>
            <w:r>
              <w:rPr>
                <w:rFonts w:ascii="宋体" w:hAnsi="宋体" w:cs="宋体" w:hint="eastAsia"/>
                <w:kern w:val="0"/>
                <w:sz w:val="18"/>
                <w:szCs w:val="18"/>
              </w:rPr>
              <w:br/>
              <w:t>2.采用优质砖块或混凝土块，砖块应符合国家标准，混凝土块应符合设计要求</w:t>
            </w:r>
            <w:r>
              <w:rPr>
                <w:rFonts w:ascii="宋体" w:hAnsi="宋体" w:cs="宋体" w:hint="eastAsia"/>
                <w:kern w:val="0"/>
                <w:sz w:val="18"/>
                <w:szCs w:val="18"/>
              </w:rPr>
              <w:br/>
              <w:t>3.应采用水平、垂直、交错砌法，砖缝应均匀、密实，不得出现空鼓、裂缝等缺陷</w:t>
            </w:r>
            <w:r>
              <w:rPr>
                <w:rFonts w:ascii="宋体" w:hAnsi="宋体" w:cs="宋体" w:hint="eastAsia"/>
                <w:kern w:val="0"/>
                <w:sz w:val="18"/>
                <w:szCs w:val="18"/>
              </w:rPr>
              <w:br/>
              <w:t>4.应按照水平线、垂直线进行控制，墙体表面应平整、光滑，不得有凸凹不平、波浪形等缺陷</w:t>
            </w:r>
            <w:r>
              <w:rPr>
                <w:rFonts w:ascii="宋体" w:hAnsi="宋体" w:cs="宋体" w:hint="eastAsia"/>
                <w:kern w:val="0"/>
                <w:sz w:val="18"/>
                <w:szCs w:val="18"/>
              </w:rPr>
              <w:br/>
              <w:t>5.结构柱、圈梁设置符合GB50011-2010《建筑抗震设计规范》和《砌体结构设计规范》GB 55007-2021。</w:t>
            </w:r>
            <w:r>
              <w:rPr>
                <w:rFonts w:ascii="宋体" w:hAnsi="宋体" w:cs="宋体" w:hint="eastAsia"/>
                <w:kern w:val="0"/>
                <w:sz w:val="18"/>
                <w:szCs w:val="18"/>
              </w:rPr>
              <w:br/>
              <w:t>6.根据图纸砌筑，桥架、风管、水管穿墙等位置做好防火封堵、层高6米</w:t>
            </w:r>
          </w:p>
        </w:tc>
        <w:tc>
          <w:tcPr>
            <w:tcW w:w="542" w:type="dxa"/>
            <w:tcBorders>
              <w:top w:val="nil"/>
              <w:left w:val="nil"/>
              <w:bottom w:val="single" w:sz="4" w:space="0" w:color="auto"/>
              <w:right w:val="single" w:sz="4" w:space="0" w:color="auto"/>
            </w:tcBorders>
            <w:shd w:val="clear" w:color="auto" w:fill="auto"/>
            <w:vAlign w:val="center"/>
          </w:tcPr>
          <w:p w14:paraId="1013C04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60C380D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190</w:t>
            </w:r>
          </w:p>
        </w:tc>
        <w:tc>
          <w:tcPr>
            <w:tcW w:w="756" w:type="dxa"/>
            <w:tcBorders>
              <w:top w:val="single" w:sz="4" w:space="0" w:color="auto"/>
              <w:left w:val="nil"/>
              <w:bottom w:val="single" w:sz="4" w:space="0" w:color="auto"/>
              <w:right w:val="single" w:sz="4" w:space="0" w:color="auto"/>
            </w:tcBorders>
            <w:vAlign w:val="center"/>
          </w:tcPr>
          <w:p w14:paraId="4731876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2252E9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77980C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EC41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9323D68"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9FA07B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lastRenderedPageBreak/>
              <w:t>1.2</w:t>
            </w:r>
          </w:p>
        </w:tc>
        <w:tc>
          <w:tcPr>
            <w:tcW w:w="756" w:type="dxa"/>
            <w:tcBorders>
              <w:top w:val="nil"/>
              <w:left w:val="nil"/>
              <w:bottom w:val="single" w:sz="4" w:space="0" w:color="auto"/>
              <w:right w:val="single" w:sz="4" w:space="0" w:color="auto"/>
            </w:tcBorders>
            <w:shd w:val="clear" w:color="auto" w:fill="auto"/>
            <w:vAlign w:val="center"/>
          </w:tcPr>
          <w:p w14:paraId="28066D5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甲级防火门</w:t>
            </w:r>
          </w:p>
        </w:tc>
        <w:tc>
          <w:tcPr>
            <w:tcW w:w="1296" w:type="dxa"/>
            <w:tcBorders>
              <w:top w:val="nil"/>
              <w:left w:val="nil"/>
              <w:bottom w:val="single" w:sz="4" w:space="0" w:color="auto"/>
              <w:right w:val="single" w:sz="4" w:space="0" w:color="auto"/>
            </w:tcBorders>
            <w:shd w:val="clear" w:color="000000" w:fill="FFFFFF"/>
            <w:noWrap/>
          </w:tcPr>
          <w:p w14:paraId="199E74FC"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EFAA61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1500*2300，含门框等，耐火时间不小于1.5小时</w:t>
            </w:r>
          </w:p>
        </w:tc>
        <w:tc>
          <w:tcPr>
            <w:tcW w:w="542" w:type="dxa"/>
            <w:tcBorders>
              <w:top w:val="nil"/>
              <w:left w:val="nil"/>
              <w:bottom w:val="single" w:sz="4" w:space="0" w:color="auto"/>
              <w:right w:val="single" w:sz="4" w:space="0" w:color="auto"/>
            </w:tcBorders>
            <w:shd w:val="clear" w:color="auto" w:fill="auto"/>
            <w:vAlign w:val="center"/>
          </w:tcPr>
          <w:p w14:paraId="20C373B7"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樘</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053AEA8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4045107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4959EF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01301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9FD16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7D4C34B"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76A8D7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756" w:type="dxa"/>
            <w:tcBorders>
              <w:top w:val="nil"/>
              <w:left w:val="nil"/>
              <w:bottom w:val="single" w:sz="4" w:space="0" w:color="auto"/>
              <w:right w:val="single" w:sz="4" w:space="0" w:color="auto"/>
            </w:tcBorders>
            <w:shd w:val="clear" w:color="auto" w:fill="auto"/>
            <w:vAlign w:val="center"/>
          </w:tcPr>
          <w:p w14:paraId="2DC190B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闭门器</w:t>
            </w:r>
          </w:p>
        </w:tc>
        <w:tc>
          <w:tcPr>
            <w:tcW w:w="1296" w:type="dxa"/>
            <w:tcBorders>
              <w:top w:val="nil"/>
              <w:left w:val="nil"/>
              <w:bottom w:val="single" w:sz="4" w:space="0" w:color="auto"/>
              <w:right w:val="single" w:sz="4" w:space="0" w:color="auto"/>
            </w:tcBorders>
            <w:shd w:val="clear" w:color="000000" w:fill="FFFFFF"/>
            <w:noWrap/>
          </w:tcPr>
          <w:p w14:paraId="75D9230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620C0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闭门器</w:t>
            </w:r>
          </w:p>
        </w:tc>
        <w:tc>
          <w:tcPr>
            <w:tcW w:w="542" w:type="dxa"/>
            <w:tcBorders>
              <w:top w:val="nil"/>
              <w:left w:val="nil"/>
              <w:bottom w:val="single" w:sz="4" w:space="0" w:color="auto"/>
              <w:right w:val="single" w:sz="4" w:space="0" w:color="auto"/>
            </w:tcBorders>
            <w:shd w:val="clear" w:color="auto" w:fill="auto"/>
            <w:vAlign w:val="center"/>
          </w:tcPr>
          <w:p w14:paraId="5185879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0AAFF30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1B0AB2A7"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4746E1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1B0FFE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56826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2F00015"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854EEF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56" w:type="dxa"/>
            <w:tcBorders>
              <w:top w:val="nil"/>
              <w:left w:val="nil"/>
              <w:bottom w:val="single" w:sz="4" w:space="0" w:color="auto"/>
              <w:right w:val="single" w:sz="4" w:space="0" w:color="auto"/>
            </w:tcBorders>
            <w:shd w:val="clear" w:color="auto" w:fill="auto"/>
            <w:vAlign w:val="center"/>
          </w:tcPr>
          <w:p w14:paraId="0D61121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白色乳胶漆墙面</w:t>
            </w:r>
          </w:p>
        </w:tc>
        <w:tc>
          <w:tcPr>
            <w:tcW w:w="1296" w:type="dxa"/>
            <w:tcBorders>
              <w:top w:val="nil"/>
              <w:left w:val="nil"/>
              <w:bottom w:val="single" w:sz="4" w:space="0" w:color="auto"/>
              <w:right w:val="single" w:sz="4" w:space="0" w:color="auto"/>
            </w:tcBorders>
            <w:shd w:val="clear" w:color="000000" w:fill="FFFFFF"/>
            <w:noWrap/>
          </w:tcPr>
          <w:p w14:paraId="6000B0D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58CD47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1、批腻子3遍，白色乳胶漆3遍；</w:t>
            </w:r>
            <w:r>
              <w:rPr>
                <w:rFonts w:ascii="宋体" w:hAnsi="宋体" w:cs="宋体" w:hint="eastAsia"/>
                <w:kern w:val="0"/>
                <w:sz w:val="18"/>
                <w:szCs w:val="18"/>
              </w:rPr>
              <w:br/>
              <w:t>2、具体做法详见设计图纸，同时满足甲方及相关规范要求</w:t>
            </w:r>
          </w:p>
        </w:tc>
        <w:tc>
          <w:tcPr>
            <w:tcW w:w="542" w:type="dxa"/>
            <w:tcBorders>
              <w:top w:val="nil"/>
              <w:left w:val="nil"/>
              <w:bottom w:val="single" w:sz="4" w:space="0" w:color="auto"/>
              <w:right w:val="single" w:sz="4" w:space="0" w:color="auto"/>
            </w:tcBorders>
            <w:shd w:val="clear" w:color="auto" w:fill="auto"/>
            <w:vAlign w:val="center"/>
          </w:tcPr>
          <w:p w14:paraId="56BFA11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1093AA4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380</w:t>
            </w:r>
          </w:p>
        </w:tc>
        <w:tc>
          <w:tcPr>
            <w:tcW w:w="756" w:type="dxa"/>
            <w:tcBorders>
              <w:top w:val="single" w:sz="4" w:space="0" w:color="auto"/>
              <w:left w:val="nil"/>
              <w:bottom w:val="single" w:sz="4" w:space="0" w:color="auto"/>
              <w:right w:val="single" w:sz="4" w:space="0" w:color="auto"/>
            </w:tcBorders>
            <w:vAlign w:val="center"/>
          </w:tcPr>
          <w:p w14:paraId="0BF72A4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41C9A4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857D5D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33B1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C5F9EA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C400E1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756" w:type="dxa"/>
            <w:tcBorders>
              <w:top w:val="nil"/>
              <w:left w:val="nil"/>
              <w:bottom w:val="single" w:sz="4" w:space="0" w:color="auto"/>
              <w:right w:val="single" w:sz="4" w:space="0" w:color="auto"/>
            </w:tcBorders>
            <w:shd w:val="clear" w:color="auto" w:fill="auto"/>
            <w:vAlign w:val="center"/>
          </w:tcPr>
          <w:p w14:paraId="3068F70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环氧地坪漆</w:t>
            </w:r>
          </w:p>
        </w:tc>
        <w:tc>
          <w:tcPr>
            <w:tcW w:w="1296" w:type="dxa"/>
            <w:tcBorders>
              <w:top w:val="nil"/>
              <w:left w:val="nil"/>
              <w:bottom w:val="single" w:sz="4" w:space="0" w:color="auto"/>
              <w:right w:val="single" w:sz="4" w:space="0" w:color="auto"/>
            </w:tcBorders>
            <w:shd w:val="clear" w:color="000000" w:fill="FFFFFF"/>
            <w:noWrap/>
          </w:tcPr>
          <w:p w14:paraId="45DA62C6"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60C107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环氧地坪漆</w:t>
            </w:r>
          </w:p>
        </w:tc>
        <w:tc>
          <w:tcPr>
            <w:tcW w:w="542" w:type="dxa"/>
            <w:tcBorders>
              <w:top w:val="nil"/>
              <w:left w:val="nil"/>
              <w:bottom w:val="single" w:sz="4" w:space="0" w:color="auto"/>
              <w:right w:val="single" w:sz="4" w:space="0" w:color="auto"/>
            </w:tcBorders>
            <w:shd w:val="clear" w:color="auto" w:fill="auto"/>
            <w:vAlign w:val="center"/>
          </w:tcPr>
          <w:p w14:paraId="77E1349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15AC8DD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320</w:t>
            </w:r>
          </w:p>
        </w:tc>
        <w:tc>
          <w:tcPr>
            <w:tcW w:w="756" w:type="dxa"/>
            <w:tcBorders>
              <w:top w:val="single" w:sz="4" w:space="0" w:color="auto"/>
              <w:left w:val="nil"/>
              <w:bottom w:val="single" w:sz="4" w:space="0" w:color="auto"/>
              <w:right w:val="single" w:sz="4" w:space="0" w:color="auto"/>
            </w:tcBorders>
            <w:vAlign w:val="center"/>
          </w:tcPr>
          <w:p w14:paraId="17CAD929"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BF9C22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99235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EE632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CB7C4CD"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B551B7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56" w:type="dxa"/>
            <w:tcBorders>
              <w:top w:val="nil"/>
              <w:left w:val="nil"/>
              <w:bottom w:val="single" w:sz="4" w:space="0" w:color="auto"/>
              <w:right w:val="single" w:sz="4" w:space="0" w:color="auto"/>
            </w:tcBorders>
            <w:shd w:val="clear" w:color="auto" w:fill="auto"/>
            <w:vAlign w:val="center"/>
          </w:tcPr>
          <w:p w14:paraId="2B0B9F0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金属踢脚线</w:t>
            </w:r>
          </w:p>
        </w:tc>
        <w:tc>
          <w:tcPr>
            <w:tcW w:w="1296" w:type="dxa"/>
            <w:tcBorders>
              <w:top w:val="nil"/>
              <w:left w:val="nil"/>
              <w:bottom w:val="single" w:sz="4" w:space="0" w:color="auto"/>
              <w:right w:val="single" w:sz="4" w:space="0" w:color="auto"/>
            </w:tcBorders>
            <w:shd w:val="clear" w:color="000000" w:fill="FFFFFF"/>
            <w:noWrap/>
          </w:tcPr>
          <w:p w14:paraId="77E1114E"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1061D2E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机房：≥1mm厚镜面不锈钢板踢脚线H=100mm</w:t>
            </w:r>
          </w:p>
        </w:tc>
        <w:tc>
          <w:tcPr>
            <w:tcW w:w="542" w:type="dxa"/>
            <w:tcBorders>
              <w:top w:val="nil"/>
              <w:left w:val="nil"/>
              <w:bottom w:val="single" w:sz="4" w:space="0" w:color="auto"/>
              <w:right w:val="single" w:sz="4" w:space="0" w:color="auto"/>
            </w:tcBorders>
            <w:shd w:val="clear" w:color="auto" w:fill="auto"/>
            <w:vAlign w:val="center"/>
          </w:tcPr>
          <w:p w14:paraId="13E49B3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shd w:val="clear" w:color="auto" w:fill="auto"/>
            <w:noWrap/>
            <w:vAlign w:val="center"/>
          </w:tcPr>
          <w:p w14:paraId="4424839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52</w:t>
            </w:r>
          </w:p>
        </w:tc>
        <w:tc>
          <w:tcPr>
            <w:tcW w:w="756" w:type="dxa"/>
            <w:tcBorders>
              <w:top w:val="single" w:sz="4" w:space="0" w:color="auto"/>
              <w:left w:val="nil"/>
              <w:bottom w:val="single" w:sz="4" w:space="0" w:color="auto"/>
              <w:right w:val="single" w:sz="4" w:space="0" w:color="auto"/>
            </w:tcBorders>
            <w:vAlign w:val="center"/>
          </w:tcPr>
          <w:p w14:paraId="47DA4C6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CB18C2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25B206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777B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51547F5"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105BDD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auto" w:fill="auto"/>
            <w:vAlign w:val="center"/>
          </w:tcPr>
          <w:p w14:paraId="6450EB59"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新增走道</w:t>
            </w:r>
          </w:p>
        </w:tc>
        <w:tc>
          <w:tcPr>
            <w:tcW w:w="1296" w:type="dxa"/>
            <w:tcBorders>
              <w:top w:val="nil"/>
              <w:left w:val="nil"/>
              <w:bottom w:val="single" w:sz="4" w:space="0" w:color="auto"/>
              <w:right w:val="single" w:sz="4" w:space="0" w:color="auto"/>
            </w:tcBorders>
            <w:shd w:val="clear" w:color="000000" w:fill="FFFFFF"/>
            <w:noWrap/>
          </w:tcPr>
          <w:p w14:paraId="0F61940B"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2D793440"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1DD65551"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4293C4A4"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39EB949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DB0CDA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2CE8D9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1A680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12F161E3"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C76481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756" w:type="dxa"/>
            <w:tcBorders>
              <w:top w:val="nil"/>
              <w:left w:val="nil"/>
              <w:bottom w:val="single" w:sz="4" w:space="0" w:color="auto"/>
              <w:right w:val="single" w:sz="4" w:space="0" w:color="auto"/>
            </w:tcBorders>
            <w:shd w:val="clear" w:color="auto" w:fill="auto"/>
            <w:vAlign w:val="center"/>
          </w:tcPr>
          <w:p w14:paraId="30B76149"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玻</w:t>
            </w:r>
            <w:proofErr w:type="gramEnd"/>
            <w:r>
              <w:rPr>
                <w:rFonts w:ascii="宋体" w:hAnsi="宋体" w:cs="宋体" w:hint="eastAsia"/>
                <w:kern w:val="0"/>
                <w:sz w:val="18"/>
                <w:szCs w:val="18"/>
              </w:rPr>
              <w:t>化地砖</w:t>
            </w:r>
          </w:p>
        </w:tc>
        <w:tc>
          <w:tcPr>
            <w:tcW w:w="1296" w:type="dxa"/>
            <w:tcBorders>
              <w:top w:val="nil"/>
              <w:left w:val="nil"/>
              <w:bottom w:val="single" w:sz="4" w:space="0" w:color="auto"/>
              <w:right w:val="single" w:sz="4" w:space="0" w:color="auto"/>
            </w:tcBorders>
            <w:shd w:val="clear" w:color="000000" w:fill="FFFFFF"/>
            <w:noWrap/>
            <w:vAlign w:val="center"/>
          </w:tcPr>
          <w:p w14:paraId="061BEE5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现有品牌蒙娜丽莎</w:t>
            </w:r>
          </w:p>
        </w:tc>
        <w:tc>
          <w:tcPr>
            <w:tcW w:w="3096" w:type="dxa"/>
            <w:tcBorders>
              <w:top w:val="nil"/>
              <w:left w:val="nil"/>
              <w:bottom w:val="single" w:sz="4" w:space="0" w:color="auto"/>
              <w:right w:val="single" w:sz="4" w:space="0" w:color="auto"/>
            </w:tcBorders>
            <w:shd w:val="clear" w:color="auto" w:fill="auto"/>
            <w:vAlign w:val="center"/>
          </w:tcPr>
          <w:p w14:paraId="7893114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800x800地砖</w:t>
            </w:r>
          </w:p>
        </w:tc>
        <w:tc>
          <w:tcPr>
            <w:tcW w:w="542" w:type="dxa"/>
            <w:tcBorders>
              <w:top w:val="nil"/>
              <w:left w:val="nil"/>
              <w:bottom w:val="single" w:sz="4" w:space="0" w:color="auto"/>
              <w:right w:val="single" w:sz="4" w:space="0" w:color="auto"/>
            </w:tcBorders>
            <w:shd w:val="clear" w:color="auto" w:fill="auto"/>
            <w:vAlign w:val="center"/>
          </w:tcPr>
          <w:p w14:paraId="3D0B18A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6DBC9CB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18.7</w:t>
            </w:r>
          </w:p>
        </w:tc>
        <w:tc>
          <w:tcPr>
            <w:tcW w:w="756" w:type="dxa"/>
            <w:tcBorders>
              <w:top w:val="single" w:sz="4" w:space="0" w:color="auto"/>
              <w:left w:val="nil"/>
              <w:bottom w:val="single" w:sz="4" w:space="0" w:color="auto"/>
              <w:right w:val="single" w:sz="4" w:space="0" w:color="auto"/>
            </w:tcBorders>
            <w:vAlign w:val="center"/>
          </w:tcPr>
          <w:p w14:paraId="77D6376E"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019747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B95DCA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F1AB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9EABD63"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144EEC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56" w:type="dxa"/>
            <w:tcBorders>
              <w:top w:val="nil"/>
              <w:left w:val="nil"/>
              <w:bottom w:val="single" w:sz="4" w:space="0" w:color="auto"/>
              <w:right w:val="single" w:sz="4" w:space="0" w:color="auto"/>
            </w:tcBorders>
            <w:shd w:val="clear" w:color="auto" w:fill="auto"/>
            <w:vAlign w:val="center"/>
          </w:tcPr>
          <w:p w14:paraId="5C89DDD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吊顶天棚</w:t>
            </w:r>
          </w:p>
        </w:tc>
        <w:tc>
          <w:tcPr>
            <w:tcW w:w="1296" w:type="dxa"/>
            <w:tcBorders>
              <w:top w:val="nil"/>
              <w:left w:val="nil"/>
              <w:bottom w:val="single" w:sz="4" w:space="0" w:color="auto"/>
              <w:right w:val="single" w:sz="4" w:space="0" w:color="auto"/>
            </w:tcBorders>
            <w:shd w:val="clear" w:color="000000" w:fill="FFFFFF"/>
            <w:noWrap/>
          </w:tcPr>
          <w:p w14:paraId="300FE01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auto" w:fill="auto"/>
            <w:vAlign w:val="center"/>
          </w:tcPr>
          <w:p w14:paraId="6C139BA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600*600微孔铝板，厚度≥0.8mm</w:t>
            </w:r>
          </w:p>
        </w:tc>
        <w:tc>
          <w:tcPr>
            <w:tcW w:w="542" w:type="dxa"/>
            <w:tcBorders>
              <w:top w:val="nil"/>
              <w:left w:val="nil"/>
              <w:bottom w:val="single" w:sz="4" w:space="0" w:color="auto"/>
              <w:right w:val="single" w:sz="4" w:space="0" w:color="auto"/>
            </w:tcBorders>
            <w:shd w:val="clear" w:color="auto" w:fill="auto"/>
            <w:vAlign w:val="center"/>
          </w:tcPr>
          <w:p w14:paraId="4748423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m2</w:t>
            </w:r>
          </w:p>
        </w:tc>
        <w:tc>
          <w:tcPr>
            <w:tcW w:w="576" w:type="dxa"/>
            <w:tcBorders>
              <w:top w:val="nil"/>
              <w:left w:val="nil"/>
              <w:bottom w:val="single" w:sz="4" w:space="0" w:color="auto"/>
              <w:right w:val="single" w:sz="4" w:space="0" w:color="auto"/>
            </w:tcBorders>
            <w:shd w:val="clear" w:color="auto" w:fill="auto"/>
            <w:noWrap/>
            <w:vAlign w:val="center"/>
          </w:tcPr>
          <w:p w14:paraId="3A2045D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18.7</w:t>
            </w:r>
          </w:p>
        </w:tc>
        <w:tc>
          <w:tcPr>
            <w:tcW w:w="756" w:type="dxa"/>
            <w:tcBorders>
              <w:top w:val="single" w:sz="4" w:space="0" w:color="auto"/>
              <w:left w:val="nil"/>
              <w:bottom w:val="single" w:sz="4" w:space="0" w:color="auto"/>
              <w:right w:val="single" w:sz="4" w:space="0" w:color="auto"/>
            </w:tcBorders>
            <w:vAlign w:val="center"/>
          </w:tcPr>
          <w:p w14:paraId="032516F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0EFAA5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67DCC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D75B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74BCE8C"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D703DC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756" w:type="dxa"/>
            <w:tcBorders>
              <w:top w:val="nil"/>
              <w:left w:val="nil"/>
              <w:bottom w:val="single" w:sz="4" w:space="0" w:color="auto"/>
              <w:right w:val="single" w:sz="4" w:space="0" w:color="auto"/>
            </w:tcBorders>
            <w:shd w:val="clear" w:color="auto" w:fill="auto"/>
            <w:vAlign w:val="center"/>
          </w:tcPr>
          <w:p w14:paraId="35FDF73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砖踢脚线</w:t>
            </w:r>
          </w:p>
        </w:tc>
        <w:tc>
          <w:tcPr>
            <w:tcW w:w="1296" w:type="dxa"/>
            <w:tcBorders>
              <w:top w:val="nil"/>
              <w:left w:val="nil"/>
              <w:bottom w:val="single" w:sz="4" w:space="0" w:color="auto"/>
              <w:right w:val="single" w:sz="4" w:space="0" w:color="auto"/>
            </w:tcBorders>
            <w:shd w:val="clear" w:color="000000" w:fill="FFFFFF"/>
            <w:noWrap/>
          </w:tcPr>
          <w:p w14:paraId="6B010A16"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1ECCE6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H=100mm</w:t>
            </w:r>
          </w:p>
        </w:tc>
        <w:tc>
          <w:tcPr>
            <w:tcW w:w="542" w:type="dxa"/>
            <w:tcBorders>
              <w:top w:val="nil"/>
              <w:left w:val="nil"/>
              <w:bottom w:val="single" w:sz="4" w:space="0" w:color="auto"/>
              <w:right w:val="single" w:sz="4" w:space="0" w:color="auto"/>
            </w:tcBorders>
            <w:shd w:val="clear" w:color="auto" w:fill="auto"/>
            <w:vAlign w:val="center"/>
          </w:tcPr>
          <w:p w14:paraId="14B7FCB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m</w:t>
            </w:r>
          </w:p>
        </w:tc>
        <w:tc>
          <w:tcPr>
            <w:tcW w:w="576" w:type="dxa"/>
            <w:tcBorders>
              <w:top w:val="nil"/>
              <w:left w:val="nil"/>
              <w:bottom w:val="single" w:sz="4" w:space="0" w:color="auto"/>
              <w:right w:val="single" w:sz="4" w:space="0" w:color="auto"/>
            </w:tcBorders>
            <w:shd w:val="clear" w:color="auto" w:fill="auto"/>
            <w:noWrap/>
            <w:vAlign w:val="center"/>
          </w:tcPr>
          <w:p w14:paraId="7167FA5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756" w:type="dxa"/>
            <w:tcBorders>
              <w:top w:val="single" w:sz="4" w:space="0" w:color="auto"/>
              <w:left w:val="nil"/>
              <w:bottom w:val="single" w:sz="4" w:space="0" w:color="auto"/>
              <w:right w:val="single" w:sz="4" w:space="0" w:color="auto"/>
            </w:tcBorders>
            <w:vAlign w:val="center"/>
          </w:tcPr>
          <w:p w14:paraId="3CFC867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EC07F5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9E2183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7566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F4E1845"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23F8BD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56" w:type="dxa"/>
            <w:tcBorders>
              <w:top w:val="nil"/>
              <w:left w:val="nil"/>
              <w:bottom w:val="single" w:sz="4" w:space="0" w:color="auto"/>
              <w:right w:val="single" w:sz="4" w:space="0" w:color="auto"/>
            </w:tcBorders>
            <w:shd w:val="clear" w:color="000000" w:fill="FFFFFF"/>
            <w:vAlign w:val="center"/>
          </w:tcPr>
          <w:p w14:paraId="5AE41BF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移门</w:t>
            </w:r>
          </w:p>
        </w:tc>
        <w:tc>
          <w:tcPr>
            <w:tcW w:w="1296" w:type="dxa"/>
            <w:tcBorders>
              <w:top w:val="nil"/>
              <w:left w:val="nil"/>
              <w:bottom w:val="single" w:sz="4" w:space="0" w:color="auto"/>
              <w:right w:val="single" w:sz="4" w:space="0" w:color="auto"/>
            </w:tcBorders>
            <w:shd w:val="clear" w:color="000000" w:fill="FFFFFF"/>
            <w:noWrap/>
            <w:vAlign w:val="center"/>
          </w:tcPr>
          <w:p w14:paraId="7C124F76"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57F6C8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原防火门及多余墙体拆除，防火门重新安装</w:t>
            </w:r>
          </w:p>
        </w:tc>
        <w:tc>
          <w:tcPr>
            <w:tcW w:w="542" w:type="dxa"/>
            <w:tcBorders>
              <w:top w:val="nil"/>
              <w:left w:val="nil"/>
              <w:bottom w:val="single" w:sz="4" w:space="0" w:color="auto"/>
              <w:right w:val="single" w:sz="4" w:space="0" w:color="auto"/>
            </w:tcBorders>
            <w:shd w:val="clear" w:color="auto" w:fill="auto"/>
            <w:vAlign w:val="center"/>
          </w:tcPr>
          <w:p w14:paraId="64748C2E"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樘</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66329F9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3F207C3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C4AB54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1865F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B948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改造 </w:t>
            </w:r>
          </w:p>
        </w:tc>
      </w:tr>
      <w:tr w:rsidR="00EF5753" w14:paraId="36DE41F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205FA7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三</w:t>
            </w:r>
          </w:p>
        </w:tc>
        <w:tc>
          <w:tcPr>
            <w:tcW w:w="756" w:type="dxa"/>
            <w:tcBorders>
              <w:top w:val="nil"/>
              <w:left w:val="nil"/>
              <w:bottom w:val="single" w:sz="4" w:space="0" w:color="auto"/>
              <w:right w:val="single" w:sz="4" w:space="0" w:color="auto"/>
            </w:tcBorders>
            <w:shd w:val="clear" w:color="000000" w:fill="FFFFFF"/>
            <w:vAlign w:val="center"/>
          </w:tcPr>
          <w:p w14:paraId="5A657FC4"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智能化部分</w:t>
            </w:r>
          </w:p>
        </w:tc>
        <w:tc>
          <w:tcPr>
            <w:tcW w:w="1296" w:type="dxa"/>
            <w:tcBorders>
              <w:top w:val="nil"/>
              <w:left w:val="nil"/>
              <w:bottom w:val="single" w:sz="4" w:space="0" w:color="auto"/>
              <w:right w:val="single" w:sz="4" w:space="0" w:color="auto"/>
            </w:tcBorders>
            <w:shd w:val="clear" w:color="000000" w:fill="FFFFFF"/>
            <w:noWrap/>
            <w:vAlign w:val="center"/>
          </w:tcPr>
          <w:p w14:paraId="02E35D52"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77FC178"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2B2DF8A8"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1DA90A44"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78FBA63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925AD0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6BE658"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70A105"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0C1D8406"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795720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nil"/>
              <w:left w:val="nil"/>
              <w:bottom w:val="single" w:sz="4" w:space="0" w:color="auto"/>
              <w:right w:val="single" w:sz="4" w:space="0" w:color="auto"/>
            </w:tcBorders>
            <w:shd w:val="clear" w:color="000000" w:fill="FFFFFF"/>
            <w:vAlign w:val="center"/>
          </w:tcPr>
          <w:p w14:paraId="0B445375"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安防</w:t>
            </w:r>
          </w:p>
        </w:tc>
        <w:tc>
          <w:tcPr>
            <w:tcW w:w="1296" w:type="dxa"/>
            <w:tcBorders>
              <w:top w:val="nil"/>
              <w:left w:val="nil"/>
              <w:bottom w:val="single" w:sz="4" w:space="0" w:color="auto"/>
              <w:right w:val="single" w:sz="4" w:space="0" w:color="auto"/>
            </w:tcBorders>
            <w:shd w:val="clear" w:color="000000" w:fill="FFFFFF"/>
            <w:noWrap/>
            <w:vAlign w:val="center"/>
          </w:tcPr>
          <w:p w14:paraId="57426BF8"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A34F957"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4D4E35D4"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4C73DAD6"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139F0EE6"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80B482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3DBB54B"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C6CFC4"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5F4252B7" w14:textId="77777777">
        <w:trPr>
          <w:trHeight w:val="104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35E8A4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756" w:type="dxa"/>
            <w:tcBorders>
              <w:top w:val="nil"/>
              <w:left w:val="nil"/>
              <w:bottom w:val="single" w:sz="4" w:space="0" w:color="auto"/>
              <w:right w:val="single" w:sz="4" w:space="0" w:color="auto"/>
            </w:tcBorders>
            <w:shd w:val="clear" w:color="auto" w:fill="auto"/>
            <w:vAlign w:val="center"/>
          </w:tcPr>
          <w:p w14:paraId="3CEBDD8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双开门磁力锁</w:t>
            </w:r>
          </w:p>
        </w:tc>
        <w:tc>
          <w:tcPr>
            <w:tcW w:w="1296" w:type="dxa"/>
            <w:tcBorders>
              <w:top w:val="nil"/>
              <w:left w:val="nil"/>
              <w:bottom w:val="single" w:sz="4" w:space="0" w:color="auto"/>
              <w:right w:val="single" w:sz="4" w:space="0" w:color="auto"/>
            </w:tcBorders>
            <w:shd w:val="clear" w:color="000000" w:fill="FFFFFF"/>
            <w:noWrap/>
          </w:tcPr>
          <w:p w14:paraId="3F9E30B3"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2BF26C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上锁时NO输出，开锁时NC输出，最大拉力280kg*2静态直线拉力（含支架），工作电流：12V/500mA x2 ;24V/250mAx2，功耗：12W。</w:t>
            </w:r>
          </w:p>
        </w:tc>
        <w:tc>
          <w:tcPr>
            <w:tcW w:w="542" w:type="dxa"/>
            <w:tcBorders>
              <w:top w:val="nil"/>
              <w:left w:val="nil"/>
              <w:bottom w:val="single" w:sz="4" w:space="0" w:color="auto"/>
              <w:right w:val="single" w:sz="4" w:space="0" w:color="auto"/>
            </w:tcBorders>
            <w:shd w:val="clear" w:color="auto" w:fill="auto"/>
            <w:vAlign w:val="center"/>
          </w:tcPr>
          <w:p w14:paraId="6A3EB13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0222B6C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08C996B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8A73EA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31B4D2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C6A9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136246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E6C0CE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56" w:type="dxa"/>
            <w:tcBorders>
              <w:top w:val="nil"/>
              <w:left w:val="nil"/>
              <w:bottom w:val="single" w:sz="4" w:space="0" w:color="auto"/>
              <w:right w:val="single" w:sz="4" w:space="0" w:color="auto"/>
            </w:tcBorders>
            <w:shd w:val="clear" w:color="auto" w:fill="auto"/>
            <w:vAlign w:val="center"/>
          </w:tcPr>
          <w:p w14:paraId="6236B16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IC卡读卡器</w:t>
            </w:r>
          </w:p>
        </w:tc>
        <w:tc>
          <w:tcPr>
            <w:tcW w:w="1296" w:type="dxa"/>
            <w:tcBorders>
              <w:top w:val="nil"/>
              <w:left w:val="nil"/>
              <w:bottom w:val="single" w:sz="4" w:space="0" w:color="auto"/>
              <w:right w:val="single" w:sz="4" w:space="0" w:color="auto"/>
            </w:tcBorders>
            <w:shd w:val="clear" w:color="000000" w:fill="FFFFFF"/>
            <w:noWrap/>
          </w:tcPr>
          <w:p w14:paraId="6740E04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EE933E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非接触IC卡读卡器，维根接口。</w:t>
            </w:r>
          </w:p>
        </w:tc>
        <w:tc>
          <w:tcPr>
            <w:tcW w:w="542" w:type="dxa"/>
            <w:tcBorders>
              <w:top w:val="nil"/>
              <w:left w:val="nil"/>
              <w:bottom w:val="single" w:sz="4" w:space="0" w:color="auto"/>
              <w:right w:val="single" w:sz="4" w:space="0" w:color="auto"/>
            </w:tcBorders>
            <w:shd w:val="clear" w:color="auto" w:fill="auto"/>
            <w:vAlign w:val="center"/>
          </w:tcPr>
          <w:p w14:paraId="1377ECA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7ABF433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1682B927"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005BFB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799CD2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60A8B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CE88B9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51EDFF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756" w:type="dxa"/>
            <w:tcBorders>
              <w:top w:val="nil"/>
              <w:left w:val="nil"/>
              <w:bottom w:val="single" w:sz="4" w:space="0" w:color="auto"/>
              <w:right w:val="single" w:sz="4" w:space="0" w:color="auto"/>
            </w:tcBorders>
            <w:shd w:val="clear" w:color="auto" w:fill="auto"/>
            <w:vAlign w:val="center"/>
          </w:tcPr>
          <w:p w14:paraId="7C8356E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按钮</w:t>
            </w:r>
          </w:p>
        </w:tc>
        <w:tc>
          <w:tcPr>
            <w:tcW w:w="1296" w:type="dxa"/>
            <w:tcBorders>
              <w:top w:val="nil"/>
              <w:left w:val="nil"/>
              <w:bottom w:val="single" w:sz="4" w:space="0" w:color="auto"/>
              <w:right w:val="single" w:sz="4" w:space="0" w:color="auto"/>
            </w:tcBorders>
            <w:shd w:val="clear" w:color="000000" w:fill="FFFFFF"/>
            <w:noWrap/>
            <w:vAlign w:val="center"/>
          </w:tcPr>
          <w:p w14:paraId="55A8E68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B9FCAF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1NO,1NC,触点容量0.5A.250Vac。</w:t>
            </w:r>
          </w:p>
        </w:tc>
        <w:tc>
          <w:tcPr>
            <w:tcW w:w="542" w:type="dxa"/>
            <w:tcBorders>
              <w:top w:val="nil"/>
              <w:left w:val="nil"/>
              <w:bottom w:val="single" w:sz="4" w:space="0" w:color="auto"/>
              <w:right w:val="single" w:sz="4" w:space="0" w:color="auto"/>
            </w:tcBorders>
            <w:shd w:val="clear" w:color="auto" w:fill="auto"/>
            <w:vAlign w:val="center"/>
          </w:tcPr>
          <w:p w14:paraId="4C393E7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4B1F316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06B811A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E89A1C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10F7FD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A9532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2F4BD7A"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03EDF3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56" w:type="dxa"/>
            <w:tcBorders>
              <w:top w:val="nil"/>
              <w:left w:val="nil"/>
              <w:bottom w:val="single" w:sz="4" w:space="0" w:color="auto"/>
              <w:right w:val="single" w:sz="4" w:space="0" w:color="auto"/>
            </w:tcBorders>
            <w:shd w:val="clear" w:color="auto" w:fill="auto"/>
            <w:vAlign w:val="center"/>
          </w:tcPr>
          <w:p w14:paraId="47061AE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红外网络枪机</w:t>
            </w:r>
          </w:p>
        </w:tc>
        <w:tc>
          <w:tcPr>
            <w:tcW w:w="1296" w:type="dxa"/>
            <w:tcBorders>
              <w:top w:val="nil"/>
              <w:left w:val="nil"/>
              <w:bottom w:val="single" w:sz="4" w:space="0" w:color="auto"/>
              <w:right w:val="single" w:sz="4" w:space="0" w:color="auto"/>
            </w:tcBorders>
            <w:shd w:val="clear" w:color="000000" w:fill="FFFFFF"/>
            <w:noWrap/>
            <w:vAlign w:val="center"/>
          </w:tcPr>
          <w:p w14:paraId="50429BD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6610FA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1/3英寸CMOS；像素不低于400万</w:t>
            </w:r>
          </w:p>
        </w:tc>
        <w:tc>
          <w:tcPr>
            <w:tcW w:w="542" w:type="dxa"/>
            <w:tcBorders>
              <w:top w:val="nil"/>
              <w:left w:val="nil"/>
              <w:bottom w:val="single" w:sz="4" w:space="0" w:color="auto"/>
              <w:right w:val="single" w:sz="4" w:space="0" w:color="auto"/>
            </w:tcBorders>
            <w:shd w:val="clear" w:color="auto" w:fill="auto"/>
            <w:vAlign w:val="center"/>
          </w:tcPr>
          <w:p w14:paraId="74A221E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0AFB898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756" w:type="dxa"/>
            <w:tcBorders>
              <w:top w:val="single" w:sz="4" w:space="0" w:color="auto"/>
              <w:left w:val="nil"/>
              <w:bottom w:val="single" w:sz="4" w:space="0" w:color="auto"/>
              <w:right w:val="single" w:sz="4" w:space="0" w:color="auto"/>
            </w:tcBorders>
            <w:vAlign w:val="center"/>
          </w:tcPr>
          <w:p w14:paraId="6ED74453"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36506E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C6DBB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7780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7A96274" w14:textId="77777777">
        <w:trPr>
          <w:trHeight w:val="78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2159A6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756" w:type="dxa"/>
            <w:tcBorders>
              <w:top w:val="nil"/>
              <w:left w:val="nil"/>
              <w:bottom w:val="single" w:sz="4" w:space="0" w:color="auto"/>
              <w:right w:val="single" w:sz="4" w:space="0" w:color="auto"/>
            </w:tcBorders>
            <w:shd w:val="clear" w:color="auto" w:fill="auto"/>
            <w:vAlign w:val="center"/>
          </w:tcPr>
          <w:p w14:paraId="11D069C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六类非屏蔽双绞线</w:t>
            </w:r>
          </w:p>
        </w:tc>
        <w:tc>
          <w:tcPr>
            <w:tcW w:w="1296" w:type="dxa"/>
            <w:tcBorders>
              <w:top w:val="nil"/>
              <w:left w:val="nil"/>
              <w:bottom w:val="single" w:sz="4" w:space="0" w:color="auto"/>
              <w:right w:val="single" w:sz="4" w:space="0" w:color="auto"/>
            </w:tcBorders>
            <w:shd w:val="clear" w:color="000000" w:fill="FFFFFF"/>
            <w:noWrap/>
          </w:tcPr>
          <w:p w14:paraId="0376253F"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67F91B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护套材料： PVC（聚氯乙烯）</w:t>
            </w:r>
            <w:r>
              <w:rPr>
                <w:rFonts w:ascii="宋体" w:hAnsi="宋体" w:cs="宋体" w:hint="eastAsia"/>
                <w:kern w:val="0"/>
                <w:sz w:val="18"/>
                <w:szCs w:val="18"/>
              </w:rPr>
              <w:br/>
              <w:t>导体线规≥0.56mm，23AWG。</w:t>
            </w:r>
            <w:r>
              <w:rPr>
                <w:rFonts w:ascii="宋体" w:hAnsi="宋体" w:cs="宋体" w:hint="eastAsia"/>
                <w:kern w:val="0"/>
                <w:sz w:val="18"/>
                <w:szCs w:val="18"/>
              </w:rPr>
              <w:br/>
              <w:t>导体材质：无氧铜</w:t>
            </w:r>
          </w:p>
        </w:tc>
        <w:tc>
          <w:tcPr>
            <w:tcW w:w="542" w:type="dxa"/>
            <w:tcBorders>
              <w:top w:val="nil"/>
              <w:left w:val="nil"/>
              <w:bottom w:val="single" w:sz="4" w:space="0" w:color="auto"/>
              <w:right w:val="single" w:sz="4" w:space="0" w:color="auto"/>
            </w:tcBorders>
            <w:shd w:val="clear" w:color="auto" w:fill="auto"/>
            <w:vAlign w:val="center"/>
          </w:tcPr>
          <w:p w14:paraId="4705C0C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2C0D1B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756" w:type="dxa"/>
            <w:tcBorders>
              <w:top w:val="single" w:sz="4" w:space="0" w:color="auto"/>
              <w:left w:val="nil"/>
              <w:bottom w:val="single" w:sz="4" w:space="0" w:color="auto"/>
              <w:right w:val="single" w:sz="4" w:space="0" w:color="auto"/>
            </w:tcBorders>
            <w:vAlign w:val="center"/>
          </w:tcPr>
          <w:p w14:paraId="7A39D09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7030CE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13365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960F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F0546AD"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832F8F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56" w:type="dxa"/>
            <w:tcBorders>
              <w:top w:val="nil"/>
              <w:left w:val="nil"/>
              <w:bottom w:val="single" w:sz="4" w:space="0" w:color="auto"/>
              <w:right w:val="single" w:sz="4" w:space="0" w:color="auto"/>
            </w:tcBorders>
            <w:shd w:val="clear" w:color="auto" w:fill="auto"/>
            <w:vAlign w:val="center"/>
          </w:tcPr>
          <w:p w14:paraId="1686339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配管</w:t>
            </w:r>
          </w:p>
        </w:tc>
        <w:tc>
          <w:tcPr>
            <w:tcW w:w="1296" w:type="dxa"/>
            <w:tcBorders>
              <w:top w:val="nil"/>
              <w:left w:val="nil"/>
              <w:bottom w:val="single" w:sz="4" w:space="0" w:color="auto"/>
              <w:right w:val="single" w:sz="4" w:space="0" w:color="auto"/>
            </w:tcBorders>
            <w:shd w:val="clear" w:color="000000" w:fill="FFFFFF"/>
            <w:noWrap/>
          </w:tcPr>
          <w:p w14:paraId="3576C8A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8FBA3F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1、名称：钢管</w:t>
            </w:r>
            <w:r>
              <w:rPr>
                <w:rFonts w:ascii="宋体" w:hAnsi="宋体" w:cs="宋体" w:hint="eastAsia"/>
                <w:kern w:val="0"/>
                <w:sz w:val="18"/>
                <w:szCs w:val="18"/>
              </w:rPr>
              <w:br/>
              <w:t>2、技术参数：</w:t>
            </w:r>
            <w:proofErr w:type="gramStart"/>
            <w:r>
              <w:rPr>
                <w:rFonts w:ascii="宋体" w:hAnsi="宋体" w:cs="宋体" w:hint="eastAsia"/>
                <w:kern w:val="0"/>
                <w:sz w:val="18"/>
                <w:szCs w:val="18"/>
              </w:rPr>
              <w:t>扣接式</w:t>
            </w:r>
            <w:proofErr w:type="gramEnd"/>
            <w:r>
              <w:rPr>
                <w:rFonts w:ascii="宋体" w:hAnsi="宋体" w:cs="宋体" w:hint="eastAsia"/>
                <w:kern w:val="0"/>
                <w:sz w:val="18"/>
                <w:szCs w:val="18"/>
              </w:rPr>
              <w:t>薄壁钢管，JDG20</w:t>
            </w:r>
          </w:p>
        </w:tc>
        <w:tc>
          <w:tcPr>
            <w:tcW w:w="542" w:type="dxa"/>
            <w:tcBorders>
              <w:top w:val="nil"/>
              <w:left w:val="nil"/>
              <w:bottom w:val="single" w:sz="4" w:space="0" w:color="auto"/>
              <w:right w:val="single" w:sz="4" w:space="0" w:color="auto"/>
            </w:tcBorders>
            <w:shd w:val="clear" w:color="auto" w:fill="auto"/>
            <w:vAlign w:val="center"/>
          </w:tcPr>
          <w:p w14:paraId="58CE7F5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04F81E6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200</w:t>
            </w:r>
          </w:p>
        </w:tc>
        <w:tc>
          <w:tcPr>
            <w:tcW w:w="756" w:type="dxa"/>
            <w:tcBorders>
              <w:top w:val="single" w:sz="4" w:space="0" w:color="auto"/>
              <w:left w:val="nil"/>
              <w:bottom w:val="single" w:sz="4" w:space="0" w:color="auto"/>
              <w:right w:val="single" w:sz="4" w:space="0" w:color="auto"/>
            </w:tcBorders>
            <w:vAlign w:val="center"/>
          </w:tcPr>
          <w:p w14:paraId="3DB3EBB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A66236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B68ACB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B6A5D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29A39FD"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8755AC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756" w:type="dxa"/>
            <w:tcBorders>
              <w:top w:val="nil"/>
              <w:left w:val="nil"/>
              <w:bottom w:val="single" w:sz="4" w:space="0" w:color="auto"/>
              <w:right w:val="single" w:sz="4" w:space="0" w:color="auto"/>
            </w:tcBorders>
            <w:shd w:val="clear" w:color="auto" w:fill="auto"/>
            <w:vAlign w:val="center"/>
          </w:tcPr>
          <w:p w14:paraId="092753FE"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门禁电锁</w:t>
            </w:r>
            <w:proofErr w:type="gramEnd"/>
            <w:r>
              <w:rPr>
                <w:rFonts w:ascii="宋体" w:hAnsi="宋体" w:cs="宋体" w:hint="eastAsia"/>
                <w:kern w:val="0"/>
                <w:sz w:val="18"/>
                <w:szCs w:val="18"/>
              </w:rPr>
              <w:t>电</w:t>
            </w:r>
            <w:r>
              <w:rPr>
                <w:rFonts w:ascii="宋体" w:hAnsi="宋体" w:cs="宋体" w:hint="eastAsia"/>
                <w:kern w:val="0"/>
                <w:sz w:val="18"/>
                <w:szCs w:val="18"/>
              </w:rPr>
              <w:lastRenderedPageBreak/>
              <w:t>源、出门按钮线</w:t>
            </w:r>
          </w:p>
        </w:tc>
        <w:tc>
          <w:tcPr>
            <w:tcW w:w="1296" w:type="dxa"/>
            <w:tcBorders>
              <w:top w:val="nil"/>
              <w:left w:val="nil"/>
              <w:bottom w:val="single" w:sz="4" w:space="0" w:color="auto"/>
              <w:right w:val="single" w:sz="4" w:space="0" w:color="auto"/>
            </w:tcBorders>
            <w:shd w:val="clear" w:color="000000" w:fill="FFFFFF"/>
            <w:noWrap/>
            <w:vAlign w:val="center"/>
          </w:tcPr>
          <w:p w14:paraId="44CDDB6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86653E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RVV2*1.0</w:t>
            </w:r>
          </w:p>
        </w:tc>
        <w:tc>
          <w:tcPr>
            <w:tcW w:w="542" w:type="dxa"/>
            <w:tcBorders>
              <w:top w:val="nil"/>
              <w:left w:val="nil"/>
              <w:bottom w:val="single" w:sz="4" w:space="0" w:color="auto"/>
              <w:right w:val="single" w:sz="4" w:space="0" w:color="auto"/>
            </w:tcBorders>
            <w:shd w:val="clear" w:color="auto" w:fill="auto"/>
            <w:vAlign w:val="center"/>
          </w:tcPr>
          <w:p w14:paraId="78AED20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65BC97C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320</w:t>
            </w:r>
          </w:p>
        </w:tc>
        <w:tc>
          <w:tcPr>
            <w:tcW w:w="756" w:type="dxa"/>
            <w:tcBorders>
              <w:top w:val="single" w:sz="4" w:space="0" w:color="auto"/>
              <w:left w:val="nil"/>
              <w:bottom w:val="single" w:sz="4" w:space="0" w:color="auto"/>
              <w:right w:val="single" w:sz="4" w:space="0" w:color="auto"/>
            </w:tcBorders>
            <w:vAlign w:val="center"/>
          </w:tcPr>
          <w:p w14:paraId="0F17BEE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D0294C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7137F3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4862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84BBBB8"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1AF79E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56" w:type="dxa"/>
            <w:tcBorders>
              <w:top w:val="nil"/>
              <w:left w:val="nil"/>
              <w:bottom w:val="single" w:sz="4" w:space="0" w:color="auto"/>
              <w:right w:val="single" w:sz="4" w:space="0" w:color="auto"/>
            </w:tcBorders>
            <w:shd w:val="clear" w:color="auto" w:fill="auto"/>
            <w:vAlign w:val="center"/>
          </w:tcPr>
          <w:p w14:paraId="43E34D7B"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读卡器线</w:t>
            </w:r>
            <w:proofErr w:type="gramEnd"/>
          </w:p>
        </w:tc>
        <w:tc>
          <w:tcPr>
            <w:tcW w:w="1296" w:type="dxa"/>
            <w:tcBorders>
              <w:top w:val="nil"/>
              <w:left w:val="nil"/>
              <w:bottom w:val="single" w:sz="4" w:space="0" w:color="auto"/>
              <w:right w:val="single" w:sz="4" w:space="0" w:color="auto"/>
            </w:tcBorders>
            <w:shd w:val="clear" w:color="000000" w:fill="FFFFFF"/>
            <w:noWrap/>
          </w:tcPr>
          <w:p w14:paraId="02204FF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CA9616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RVVP6*1.0</w:t>
            </w:r>
          </w:p>
        </w:tc>
        <w:tc>
          <w:tcPr>
            <w:tcW w:w="542" w:type="dxa"/>
            <w:tcBorders>
              <w:top w:val="nil"/>
              <w:left w:val="nil"/>
              <w:bottom w:val="single" w:sz="4" w:space="0" w:color="auto"/>
              <w:right w:val="single" w:sz="4" w:space="0" w:color="auto"/>
            </w:tcBorders>
            <w:shd w:val="clear" w:color="auto" w:fill="auto"/>
            <w:vAlign w:val="center"/>
          </w:tcPr>
          <w:p w14:paraId="790A3A4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186ABDC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160</w:t>
            </w:r>
          </w:p>
        </w:tc>
        <w:tc>
          <w:tcPr>
            <w:tcW w:w="756" w:type="dxa"/>
            <w:tcBorders>
              <w:top w:val="single" w:sz="4" w:space="0" w:color="auto"/>
              <w:left w:val="nil"/>
              <w:bottom w:val="single" w:sz="4" w:space="0" w:color="auto"/>
              <w:right w:val="single" w:sz="4" w:space="0" w:color="auto"/>
            </w:tcBorders>
            <w:vAlign w:val="center"/>
          </w:tcPr>
          <w:p w14:paraId="51FFBBE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AD9999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8E6008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04B7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524FCBF"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C6D511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756" w:type="dxa"/>
            <w:tcBorders>
              <w:top w:val="nil"/>
              <w:left w:val="nil"/>
              <w:bottom w:val="single" w:sz="4" w:space="0" w:color="auto"/>
              <w:right w:val="single" w:sz="4" w:space="0" w:color="auto"/>
            </w:tcBorders>
            <w:shd w:val="clear" w:color="auto" w:fill="auto"/>
            <w:vAlign w:val="center"/>
          </w:tcPr>
          <w:p w14:paraId="18CDCC7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弱电钢制槽式带盖桥架</w:t>
            </w:r>
          </w:p>
        </w:tc>
        <w:tc>
          <w:tcPr>
            <w:tcW w:w="1296" w:type="dxa"/>
            <w:tcBorders>
              <w:top w:val="nil"/>
              <w:left w:val="nil"/>
              <w:bottom w:val="single" w:sz="4" w:space="0" w:color="auto"/>
              <w:right w:val="single" w:sz="4" w:space="0" w:color="auto"/>
            </w:tcBorders>
            <w:shd w:val="clear" w:color="000000" w:fill="FFFFFF"/>
            <w:noWrap/>
          </w:tcPr>
          <w:p w14:paraId="2A2A69B2"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825916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弱电桥架100*50</w:t>
            </w:r>
          </w:p>
        </w:tc>
        <w:tc>
          <w:tcPr>
            <w:tcW w:w="542" w:type="dxa"/>
            <w:tcBorders>
              <w:top w:val="nil"/>
              <w:left w:val="nil"/>
              <w:bottom w:val="single" w:sz="4" w:space="0" w:color="auto"/>
              <w:right w:val="single" w:sz="4" w:space="0" w:color="auto"/>
            </w:tcBorders>
            <w:shd w:val="clear" w:color="auto" w:fill="auto"/>
            <w:vAlign w:val="center"/>
          </w:tcPr>
          <w:p w14:paraId="1448F28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D8D803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756" w:type="dxa"/>
            <w:tcBorders>
              <w:top w:val="single" w:sz="4" w:space="0" w:color="auto"/>
              <w:left w:val="nil"/>
              <w:bottom w:val="single" w:sz="4" w:space="0" w:color="auto"/>
              <w:right w:val="single" w:sz="4" w:space="0" w:color="auto"/>
            </w:tcBorders>
            <w:vAlign w:val="center"/>
          </w:tcPr>
          <w:p w14:paraId="487C568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511759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9D983F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9621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1CB713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70116E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000000" w:fill="FFFFFF"/>
            <w:vAlign w:val="center"/>
          </w:tcPr>
          <w:p w14:paraId="6FD8B54B" w14:textId="77777777" w:rsidR="00EF5753" w:rsidRDefault="00000000">
            <w:pPr>
              <w:widowControl/>
              <w:jc w:val="center"/>
              <w:rPr>
                <w:rFonts w:ascii="宋体" w:hAnsi="宋体" w:cs="宋体" w:hint="eastAsia"/>
                <w:b/>
                <w:bCs/>
                <w:kern w:val="0"/>
                <w:sz w:val="18"/>
                <w:szCs w:val="18"/>
              </w:rPr>
            </w:pPr>
            <w:proofErr w:type="gramStart"/>
            <w:r>
              <w:rPr>
                <w:rFonts w:ascii="宋体" w:hAnsi="宋体" w:cs="宋体" w:hint="eastAsia"/>
                <w:b/>
                <w:bCs/>
                <w:kern w:val="0"/>
                <w:sz w:val="18"/>
                <w:szCs w:val="18"/>
              </w:rPr>
              <w:t>动环</w:t>
            </w:r>
            <w:proofErr w:type="gramEnd"/>
          </w:p>
        </w:tc>
        <w:tc>
          <w:tcPr>
            <w:tcW w:w="1296" w:type="dxa"/>
            <w:tcBorders>
              <w:top w:val="nil"/>
              <w:left w:val="nil"/>
              <w:bottom w:val="single" w:sz="4" w:space="0" w:color="auto"/>
              <w:right w:val="single" w:sz="4" w:space="0" w:color="auto"/>
            </w:tcBorders>
            <w:shd w:val="clear" w:color="auto" w:fill="auto"/>
            <w:vAlign w:val="center"/>
          </w:tcPr>
          <w:p w14:paraId="67AFF77A"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4B5FFA0"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351C8414"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2203BCC6"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046DB2A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F6C59E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C208E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D387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7EEF927"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4C311D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756" w:type="dxa"/>
            <w:tcBorders>
              <w:top w:val="nil"/>
              <w:left w:val="nil"/>
              <w:bottom w:val="single" w:sz="4" w:space="0" w:color="auto"/>
              <w:right w:val="single" w:sz="4" w:space="0" w:color="auto"/>
            </w:tcBorders>
            <w:shd w:val="clear" w:color="auto" w:fill="auto"/>
            <w:vAlign w:val="center"/>
          </w:tcPr>
          <w:p w14:paraId="3A912A2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电流互感器</w:t>
            </w:r>
          </w:p>
        </w:tc>
        <w:tc>
          <w:tcPr>
            <w:tcW w:w="1296" w:type="dxa"/>
            <w:tcBorders>
              <w:top w:val="nil"/>
              <w:left w:val="nil"/>
              <w:bottom w:val="single" w:sz="4" w:space="0" w:color="auto"/>
              <w:right w:val="single" w:sz="4" w:space="0" w:color="auto"/>
            </w:tcBorders>
            <w:shd w:val="clear" w:color="auto" w:fill="auto"/>
            <w:vAlign w:val="center"/>
          </w:tcPr>
          <w:p w14:paraId="6E0AA5A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w:t>
            </w:r>
            <w:proofErr w:type="gramStart"/>
            <w:r>
              <w:rPr>
                <w:rFonts w:ascii="宋体" w:hAnsi="宋体" w:cs="宋体" w:hint="eastAsia"/>
                <w:kern w:val="0"/>
                <w:sz w:val="18"/>
                <w:szCs w:val="18"/>
              </w:rPr>
              <w:t>龙控</w:t>
            </w:r>
            <w:proofErr w:type="gramEnd"/>
          </w:p>
        </w:tc>
        <w:tc>
          <w:tcPr>
            <w:tcW w:w="3096" w:type="dxa"/>
            <w:tcBorders>
              <w:top w:val="nil"/>
              <w:left w:val="nil"/>
              <w:bottom w:val="single" w:sz="4" w:space="0" w:color="auto"/>
              <w:right w:val="single" w:sz="4" w:space="0" w:color="auto"/>
            </w:tcBorders>
            <w:shd w:val="clear" w:color="000000" w:fill="FFFFFF"/>
            <w:vAlign w:val="center"/>
          </w:tcPr>
          <w:p w14:paraId="298109A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电流互感器，0-200A, Φ40mm</w:t>
            </w:r>
          </w:p>
        </w:tc>
        <w:tc>
          <w:tcPr>
            <w:tcW w:w="542" w:type="dxa"/>
            <w:tcBorders>
              <w:top w:val="nil"/>
              <w:left w:val="nil"/>
              <w:bottom w:val="single" w:sz="4" w:space="0" w:color="auto"/>
              <w:right w:val="single" w:sz="4" w:space="0" w:color="auto"/>
            </w:tcBorders>
            <w:shd w:val="clear" w:color="auto" w:fill="auto"/>
            <w:vAlign w:val="center"/>
          </w:tcPr>
          <w:p w14:paraId="565CF2C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46DBDB8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56" w:type="dxa"/>
            <w:tcBorders>
              <w:top w:val="single" w:sz="4" w:space="0" w:color="auto"/>
              <w:left w:val="nil"/>
              <w:bottom w:val="single" w:sz="4" w:space="0" w:color="auto"/>
              <w:right w:val="single" w:sz="4" w:space="0" w:color="auto"/>
            </w:tcBorders>
            <w:vAlign w:val="center"/>
          </w:tcPr>
          <w:p w14:paraId="7B82565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237F2B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7675AE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6420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C441050"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5D9305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56" w:type="dxa"/>
            <w:tcBorders>
              <w:top w:val="nil"/>
              <w:left w:val="nil"/>
              <w:bottom w:val="single" w:sz="4" w:space="0" w:color="auto"/>
              <w:right w:val="single" w:sz="4" w:space="0" w:color="auto"/>
            </w:tcBorders>
            <w:shd w:val="clear" w:color="auto" w:fill="auto"/>
            <w:vAlign w:val="center"/>
          </w:tcPr>
          <w:p w14:paraId="0821993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TC模块</w:t>
            </w:r>
          </w:p>
        </w:tc>
        <w:tc>
          <w:tcPr>
            <w:tcW w:w="1296" w:type="dxa"/>
            <w:tcBorders>
              <w:top w:val="nil"/>
              <w:left w:val="nil"/>
              <w:bottom w:val="single" w:sz="4" w:space="0" w:color="auto"/>
              <w:right w:val="single" w:sz="4" w:space="0" w:color="auto"/>
            </w:tcBorders>
            <w:shd w:val="clear" w:color="auto" w:fill="auto"/>
            <w:vAlign w:val="center"/>
          </w:tcPr>
          <w:p w14:paraId="0C005BC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w:t>
            </w:r>
            <w:proofErr w:type="gramStart"/>
            <w:r>
              <w:rPr>
                <w:rFonts w:ascii="宋体" w:hAnsi="宋体" w:cs="宋体" w:hint="eastAsia"/>
                <w:kern w:val="0"/>
                <w:sz w:val="18"/>
                <w:szCs w:val="18"/>
              </w:rPr>
              <w:t>龙控</w:t>
            </w:r>
            <w:proofErr w:type="gramEnd"/>
          </w:p>
        </w:tc>
        <w:tc>
          <w:tcPr>
            <w:tcW w:w="3096" w:type="dxa"/>
            <w:tcBorders>
              <w:top w:val="nil"/>
              <w:left w:val="nil"/>
              <w:bottom w:val="single" w:sz="4" w:space="0" w:color="auto"/>
              <w:right w:val="single" w:sz="4" w:space="0" w:color="auto"/>
            </w:tcBorders>
            <w:shd w:val="clear" w:color="000000" w:fill="FFFFFF"/>
            <w:vAlign w:val="center"/>
          </w:tcPr>
          <w:p w14:paraId="04CDB7F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电流转换模块,一端接入电流互感器,一端转为UART口</w:t>
            </w:r>
          </w:p>
        </w:tc>
        <w:tc>
          <w:tcPr>
            <w:tcW w:w="542" w:type="dxa"/>
            <w:tcBorders>
              <w:top w:val="nil"/>
              <w:left w:val="nil"/>
              <w:bottom w:val="single" w:sz="4" w:space="0" w:color="auto"/>
              <w:right w:val="single" w:sz="4" w:space="0" w:color="auto"/>
            </w:tcBorders>
            <w:shd w:val="clear" w:color="auto" w:fill="auto"/>
            <w:vAlign w:val="center"/>
          </w:tcPr>
          <w:p w14:paraId="63181E7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2F55352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56" w:type="dxa"/>
            <w:tcBorders>
              <w:top w:val="single" w:sz="4" w:space="0" w:color="auto"/>
              <w:left w:val="nil"/>
              <w:bottom w:val="single" w:sz="4" w:space="0" w:color="auto"/>
              <w:right w:val="single" w:sz="4" w:space="0" w:color="auto"/>
            </w:tcBorders>
            <w:vAlign w:val="center"/>
          </w:tcPr>
          <w:p w14:paraId="72E54AB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1716DF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94317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3B47F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D66CAC6"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A32C19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756" w:type="dxa"/>
            <w:tcBorders>
              <w:top w:val="nil"/>
              <w:left w:val="nil"/>
              <w:bottom w:val="single" w:sz="4" w:space="0" w:color="auto"/>
              <w:right w:val="single" w:sz="4" w:space="0" w:color="auto"/>
            </w:tcBorders>
            <w:shd w:val="clear" w:color="auto" w:fill="auto"/>
            <w:vAlign w:val="center"/>
          </w:tcPr>
          <w:p w14:paraId="48390F8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380V电池组压模块</w:t>
            </w:r>
          </w:p>
        </w:tc>
        <w:tc>
          <w:tcPr>
            <w:tcW w:w="1296" w:type="dxa"/>
            <w:tcBorders>
              <w:top w:val="nil"/>
              <w:left w:val="nil"/>
              <w:bottom w:val="single" w:sz="4" w:space="0" w:color="auto"/>
              <w:right w:val="single" w:sz="4" w:space="0" w:color="auto"/>
            </w:tcBorders>
            <w:shd w:val="clear" w:color="auto" w:fill="auto"/>
            <w:vAlign w:val="center"/>
          </w:tcPr>
          <w:p w14:paraId="50166452"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6137E4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电池组压模块</w:t>
            </w:r>
          </w:p>
        </w:tc>
        <w:tc>
          <w:tcPr>
            <w:tcW w:w="542" w:type="dxa"/>
            <w:tcBorders>
              <w:top w:val="nil"/>
              <w:left w:val="nil"/>
              <w:bottom w:val="single" w:sz="4" w:space="0" w:color="auto"/>
              <w:right w:val="single" w:sz="4" w:space="0" w:color="auto"/>
            </w:tcBorders>
            <w:shd w:val="clear" w:color="auto" w:fill="auto"/>
            <w:vAlign w:val="center"/>
          </w:tcPr>
          <w:p w14:paraId="34E101A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3709278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56" w:type="dxa"/>
            <w:tcBorders>
              <w:top w:val="single" w:sz="4" w:space="0" w:color="auto"/>
              <w:left w:val="nil"/>
              <w:bottom w:val="single" w:sz="4" w:space="0" w:color="auto"/>
              <w:right w:val="single" w:sz="4" w:space="0" w:color="auto"/>
            </w:tcBorders>
            <w:vAlign w:val="center"/>
          </w:tcPr>
          <w:p w14:paraId="753F3BCA"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5E59FF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53733B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C854B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9EA6F1C"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B7DBCB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56" w:type="dxa"/>
            <w:tcBorders>
              <w:top w:val="nil"/>
              <w:left w:val="nil"/>
              <w:bottom w:val="single" w:sz="4" w:space="0" w:color="auto"/>
              <w:right w:val="single" w:sz="4" w:space="0" w:color="auto"/>
            </w:tcBorders>
            <w:shd w:val="clear" w:color="auto" w:fill="auto"/>
            <w:vAlign w:val="center"/>
          </w:tcPr>
          <w:p w14:paraId="61BC6C9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水浸检测线（5m）</w:t>
            </w:r>
          </w:p>
        </w:tc>
        <w:tc>
          <w:tcPr>
            <w:tcW w:w="1296" w:type="dxa"/>
            <w:tcBorders>
              <w:top w:val="nil"/>
              <w:left w:val="nil"/>
              <w:bottom w:val="single" w:sz="4" w:space="0" w:color="auto"/>
              <w:right w:val="single" w:sz="4" w:space="0" w:color="auto"/>
            </w:tcBorders>
            <w:shd w:val="clear" w:color="auto" w:fill="auto"/>
            <w:vAlign w:val="center"/>
          </w:tcPr>
          <w:p w14:paraId="149F206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现有品牌：</w:t>
            </w:r>
            <w:proofErr w:type="gramStart"/>
            <w:r>
              <w:rPr>
                <w:rFonts w:ascii="宋体" w:hAnsi="宋体" w:cs="宋体" w:hint="eastAsia"/>
                <w:kern w:val="0"/>
                <w:sz w:val="18"/>
                <w:szCs w:val="18"/>
              </w:rPr>
              <w:t>龙控</w:t>
            </w:r>
            <w:proofErr w:type="gramEnd"/>
          </w:p>
        </w:tc>
        <w:tc>
          <w:tcPr>
            <w:tcW w:w="3096" w:type="dxa"/>
            <w:tcBorders>
              <w:top w:val="nil"/>
              <w:left w:val="nil"/>
              <w:bottom w:val="single" w:sz="4" w:space="0" w:color="auto"/>
              <w:right w:val="single" w:sz="4" w:space="0" w:color="auto"/>
            </w:tcBorders>
            <w:shd w:val="clear" w:color="000000" w:fill="FFFFFF"/>
            <w:vAlign w:val="center"/>
          </w:tcPr>
          <w:p w14:paraId="37AB85D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5米不定位漏水感应线</w:t>
            </w:r>
          </w:p>
        </w:tc>
        <w:tc>
          <w:tcPr>
            <w:tcW w:w="542" w:type="dxa"/>
            <w:tcBorders>
              <w:top w:val="nil"/>
              <w:left w:val="nil"/>
              <w:bottom w:val="single" w:sz="4" w:space="0" w:color="auto"/>
              <w:right w:val="single" w:sz="4" w:space="0" w:color="auto"/>
            </w:tcBorders>
            <w:shd w:val="clear" w:color="auto" w:fill="auto"/>
            <w:vAlign w:val="center"/>
          </w:tcPr>
          <w:p w14:paraId="4A3B0C5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5655EB2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392C21A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D1494C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99C999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C328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AE73553"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1B53C6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756" w:type="dxa"/>
            <w:tcBorders>
              <w:top w:val="nil"/>
              <w:left w:val="nil"/>
              <w:bottom w:val="single" w:sz="4" w:space="0" w:color="auto"/>
              <w:right w:val="single" w:sz="4" w:space="0" w:color="auto"/>
            </w:tcBorders>
            <w:shd w:val="clear" w:color="auto" w:fill="auto"/>
            <w:vAlign w:val="center"/>
          </w:tcPr>
          <w:p w14:paraId="40DAC38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H3G-TA插拔式</w:t>
            </w:r>
            <w:proofErr w:type="gramStart"/>
            <w:r>
              <w:rPr>
                <w:rFonts w:ascii="宋体" w:hAnsi="宋体" w:cs="宋体" w:hint="eastAsia"/>
                <w:kern w:val="0"/>
                <w:sz w:val="18"/>
                <w:szCs w:val="18"/>
              </w:rPr>
              <w:t>测试线</w:t>
            </w:r>
            <w:proofErr w:type="gramEnd"/>
          </w:p>
        </w:tc>
        <w:tc>
          <w:tcPr>
            <w:tcW w:w="1296" w:type="dxa"/>
            <w:tcBorders>
              <w:top w:val="nil"/>
              <w:left w:val="nil"/>
              <w:bottom w:val="single" w:sz="4" w:space="0" w:color="auto"/>
              <w:right w:val="single" w:sz="4" w:space="0" w:color="auto"/>
            </w:tcBorders>
            <w:shd w:val="clear" w:color="auto" w:fill="auto"/>
            <w:vAlign w:val="center"/>
          </w:tcPr>
          <w:p w14:paraId="238B43BF"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0B2B0F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H3G-TA插拔式</w:t>
            </w:r>
            <w:proofErr w:type="gramStart"/>
            <w:r>
              <w:rPr>
                <w:rFonts w:ascii="宋体" w:hAnsi="宋体" w:cs="宋体" w:hint="eastAsia"/>
                <w:kern w:val="0"/>
                <w:sz w:val="18"/>
                <w:szCs w:val="18"/>
              </w:rPr>
              <w:t>测试线</w:t>
            </w:r>
            <w:proofErr w:type="gramEnd"/>
          </w:p>
        </w:tc>
        <w:tc>
          <w:tcPr>
            <w:tcW w:w="542" w:type="dxa"/>
            <w:tcBorders>
              <w:top w:val="nil"/>
              <w:left w:val="nil"/>
              <w:bottom w:val="single" w:sz="4" w:space="0" w:color="auto"/>
              <w:right w:val="single" w:sz="4" w:space="0" w:color="auto"/>
            </w:tcBorders>
            <w:shd w:val="clear" w:color="auto" w:fill="auto"/>
            <w:vAlign w:val="center"/>
          </w:tcPr>
          <w:p w14:paraId="523C68A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7288600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756" w:type="dxa"/>
            <w:tcBorders>
              <w:top w:val="single" w:sz="4" w:space="0" w:color="auto"/>
              <w:left w:val="nil"/>
              <w:bottom w:val="single" w:sz="4" w:space="0" w:color="auto"/>
              <w:right w:val="single" w:sz="4" w:space="0" w:color="auto"/>
            </w:tcBorders>
            <w:vAlign w:val="center"/>
          </w:tcPr>
          <w:p w14:paraId="74D7F82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C58D34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AD36A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6C74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0079263"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2F57EC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756" w:type="dxa"/>
            <w:tcBorders>
              <w:top w:val="nil"/>
              <w:left w:val="nil"/>
              <w:bottom w:val="single" w:sz="4" w:space="0" w:color="auto"/>
              <w:right w:val="single" w:sz="4" w:space="0" w:color="auto"/>
            </w:tcBorders>
            <w:shd w:val="clear" w:color="auto" w:fill="auto"/>
            <w:vAlign w:val="center"/>
          </w:tcPr>
          <w:p w14:paraId="0F0D790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D8开口式双插片采样头</w:t>
            </w:r>
          </w:p>
        </w:tc>
        <w:tc>
          <w:tcPr>
            <w:tcW w:w="1296" w:type="dxa"/>
            <w:tcBorders>
              <w:top w:val="nil"/>
              <w:left w:val="nil"/>
              <w:bottom w:val="single" w:sz="4" w:space="0" w:color="auto"/>
              <w:right w:val="single" w:sz="4" w:space="0" w:color="auto"/>
            </w:tcBorders>
            <w:shd w:val="clear" w:color="auto" w:fill="auto"/>
            <w:vAlign w:val="center"/>
          </w:tcPr>
          <w:p w14:paraId="12E8C82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752518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D8开口式双插片采样头</w:t>
            </w:r>
          </w:p>
        </w:tc>
        <w:tc>
          <w:tcPr>
            <w:tcW w:w="542" w:type="dxa"/>
            <w:tcBorders>
              <w:top w:val="nil"/>
              <w:left w:val="nil"/>
              <w:bottom w:val="single" w:sz="4" w:space="0" w:color="auto"/>
              <w:right w:val="single" w:sz="4" w:space="0" w:color="auto"/>
            </w:tcBorders>
            <w:shd w:val="clear" w:color="auto" w:fill="auto"/>
            <w:vAlign w:val="center"/>
          </w:tcPr>
          <w:p w14:paraId="7C0DD8E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3A4790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100</w:t>
            </w:r>
          </w:p>
        </w:tc>
        <w:tc>
          <w:tcPr>
            <w:tcW w:w="756" w:type="dxa"/>
            <w:tcBorders>
              <w:top w:val="single" w:sz="4" w:space="0" w:color="auto"/>
              <w:left w:val="nil"/>
              <w:bottom w:val="single" w:sz="4" w:space="0" w:color="auto"/>
              <w:right w:val="single" w:sz="4" w:space="0" w:color="auto"/>
            </w:tcBorders>
            <w:vAlign w:val="center"/>
          </w:tcPr>
          <w:p w14:paraId="667BA1F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000BBA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72B970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D216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C58FB15"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D87A04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2.7</w:t>
            </w:r>
          </w:p>
        </w:tc>
        <w:tc>
          <w:tcPr>
            <w:tcW w:w="756" w:type="dxa"/>
            <w:tcBorders>
              <w:top w:val="nil"/>
              <w:left w:val="nil"/>
              <w:bottom w:val="single" w:sz="4" w:space="0" w:color="auto"/>
              <w:right w:val="single" w:sz="4" w:space="0" w:color="auto"/>
            </w:tcBorders>
            <w:shd w:val="clear" w:color="auto" w:fill="auto"/>
            <w:vAlign w:val="center"/>
          </w:tcPr>
          <w:p w14:paraId="171BB19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水浸变送器</w:t>
            </w:r>
          </w:p>
        </w:tc>
        <w:tc>
          <w:tcPr>
            <w:tcW w:w="1296" w:type="dxa"/>
            <w:tcBorders>
              <w:top w:val="nil"/>
              <w:left w:val="nil"/>
              <w:bottom w:val="single" w:sz="4" w:space="0" w:color="auto"/>
              <w:right w:val="single" w:sz="4" w:space="0" w:color="auto"/>
            </w:tcBorders>
            <w:shd w:val="clear" w:color="auto" w:fill="auto"/>
            <w:vAlign w:val="center"/>
          </w:tcPr>
          <w:p w14:paraId="1C79868A"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D2B1FF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有水告警功能，与水浸线缆配合使用，继电器接点输出。现有品牌为龙控。</w:t>
            </w:r>
          </w:p>
        </w:tc>
        <w:tc>
          <w:tcPr>
            <w:tcW w:w="542" w:type="dxa"/>
            <w:tcBorders>
              <w:top w:val="nil"/>
              <w:left w:val="nil"/>
              <w:bottom w:val="single" w:sz="4" w:space="0" w:color="auto"/>
              <w:right w:val="single" w:sz="4" w:space="0" w:color="auto"/>
            </w:tcBorders>
            <w:shd w:val="clear" w:color="auto" w:fill="auto"/>
            <w:vAlign w:val="center"/>
          </w:tcPr>
          <w:p w14:paraId="7A75492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0084268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68C6B5E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A3E175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B13676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720C9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DE29E9C"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CA5176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756" w:type="dxa"/>
            <w:tcBorders>
              <w:top w:val="nil"/>
              <w:left w:val="nil"/>
              <w:bottom w:val="single" w:sz="4" w:space="0" w:color="auto"/>
              <w:right w:val="single" w:sz="4" w:space="0" w:color="auto"/>
            </w:tcBorders>
            <w:shd w:val="clear" w:color="auto" w:fill="auto"/>
            <w:vAlign w:val="center"/>
          </w:tcPr>
          <w:p w14:paraId="747F2B1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漏水专用电源</w:t>
            </w:r>
          </w:p>
        </w:tc>
        <w:tc>
          <w:tcPr>
            <w:tcW w:w="1296" w:type="dxa"/>
            <w:tcBorders>
              <w:top w:val="nil"/>
              <w:left w:val="nil"/>
              <w:bottom w:val="single" w:sz="4" w:space="0" w:color="auto"/>
              <w:right w:val="single" w:sz="4" w:space="0" w:color="auto"/>
            </w:tcBorders>
            <w:shd w:val="clear" w:color="auto" w:fill="auto"/>
            <w:vAlign w:val="center"/>
          </w:tcPr>
          <w:p w14:paraId="4DA53AC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6CC659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DC12V</w:t>
            </w:r>
          </w:p>
        </w:tc>
        <w:tc>
          <w:tcPr>
            <w:tcW w:w="542" w:type="dxa"/>
            <w:tcBorders>
              <w:top w:val="nil"/>
              <w:left w:val="nil"/>
              <w:bottom w:val="single" w:sz="4" w:space="0" w:color="auto"/>
              <w:right w:val="single" w:sz="4" w:space="0" w:color="auto"/>
            </w:tcBorders>
            <w:shd w:val="clear" w:color="auto" w:fill="auto"/>
            <w:vAlign w:val="center"/>
          </w:tcPr>
          <w:p w14:paraId="7A6148E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013604C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106332A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89BB02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7C27C7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D8F6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0B5812C" w14:textId="77777777">
        <w:trPr>
          <w:trHeight w:val="104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9EB91C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2.9</w:t>
            </w:r>
          </w:p>
        </w:tc>
        <w:tc>
          <w:tcPr>
            <w:tcW w:w="756" w:type="dxa"/>
            <w:tcBorders>
              <w:top w:val="nil"/>
              <w:left w:val="nil"/>
              <w:bottom w:val="single" w:sz="4" w:space="0" w:color="auto"/>
              <w:right w:val="single" w:sz="4" w:space="0" w:color="auto"/>
            </w:tcBorders>
            <w:shd w:val="clear" w:color="auto" w:fill="auto"/>
            <w:vAlign w:val="center"/>
          </w:tcPr>
          <w:p w14:paraId="1D434CBE"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蓄电池动环系统</w:t>
            </w:r>
            <w:proofErr w:type="gramEnd"/>
            <w:r>
              <w:rPr>
                <w:rFonts w:ascii="宋体" w:hAnsi="宋体" w:cs="宋体" w:hint="eastAsia"/>
                <w:kern w:val="0"/>
                <w:sz w:val="18"/>
                <w:szCs w:val="18"/>
              </w:rPr>
              <w:t>搬迁</w:t>
            </w:r>
          </w:p>
        </w:tc>
        <w:tc>
          <w:tcPr>
            <w:tcW w:w="1296" w:type="dxa"/>
            <w:tcBorders>
              <w:top w:val="nil"/>
              <w:left w:val="nil"/>
              <w:bottom w:val="single" w:sz="4" w:space="0" w:color="auto"/>
              <w:right w:val="single" w:sz="4" w:space="0" w:color="auto"/>
            </w:tcBorders>
            <w:shd w:val="clear" w:color="auto" w:fill="auto"/>
            <w:vAlign w:val="center"/>
          </w:tcPr>
          <w:p w14:paraId="39E3CE4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36CFE3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搬迁现有3只温湿度、2只氢气探测器、6台开关柜、8台电池巡检仪，960只12V单体模块，96只2V单体模块，26套电流互感器、TC模块，24套380V电池组压模块等，含线路迁移，调试。现有品牌为龙控。</w:t>
            </w:r>
          </w:p>
        </w:tc>
        <w:tc>
          <w:tcPr>
            <w:tcW w:w="542" w:type="dxa"/>
            <w:tcBorders>
              <w:top w:val="nil"/>
              <w:left w:val="nil"/>
              <w:bottom w:val="single" w:sz="4" w:space="0" w:color="auto"/>
              <w:right w:val="single" w:sz="4" w:space="0" w:color="auto"/>
            </w:tcBorders>
            <w:shd w:val="clear" w:color="auto" w:fill="auto"/>
            <w:vAlign w:val="center"/>
          </w:tcPr>
          <w:p w14:paraId="376152F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2BB845D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575D065A"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6C9871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C50090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77D1B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搬迁 </w:t>
            </w:r>
          </w:p>
        </w:tc>
      </w:tr>
      <w:tr w:rsidR="00EF5753" w14:paraId="1B89FCD9"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E293C1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2.10</w:t>
            </w:r>
          </w:p>
        </w:tc>
        <w:tc>
          <w:tcPr>
            <w:tcW w:w="756" w:type="dxa"/>
            <w:tcBorders>
              <w:top w:val="nil"/>
              <w:left w:val="nil"/>
              <w:bottom w:val="single" w:sz="4" w:space="0" w:color="auto"/>
              <w:right w:val="single" w:sz="4" w:space="0" w:color="auto"/>
            </w:tcBorders>
            <w:shd w:val="clear" w:color="auto" w:fill="auto"/>
            <w:vAlign w:val="center"/>
          </w:tcPr>
          <w:p w14:paraId="3EF326A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精密空调监测</w:t>
            </w:r>
            <w:r>
              <w:rPr>
                <w:rFonts w:ascii="宋体" w:hAnsi="宋体" w:cs="宋体" w:hint="eastAsia"/>
                <w:kern w:val="0"/>
                <w:sz w:val="18"/>
                <w:szCs w:val="18"/>
              </w:rPr>
              <w:lastRenderedPageBreak/>
              <w:t>软件接入</w:t>
            </w:r>
          </w:p>
        </w:tc>
        <w:tc>
          <w:tcPr>
            <w:tcW w:w="1296" w:type="dxa"/>
            <w:tcBorders>
              <w:top w:val="nil"/>
              <w:left w:val="nil"/>
              <w:bottom w:val="single" w:sz="4" w:space="0" w:color="auto"/>
              <w:right w:val="single" w:sz="4" w:space="0" w:color="auto"/>
            </w:tcBorders>
            <w:shd w:val="clear" w:color="auto" w:fill="auto"/>
            <w:vAlign w:val="center"/>
          </w:tcPr>
          <w:p w14:paraId="111ECEE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5F34B0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智能设备接口协议解析,将新增空调并入</w:t>
            </w:r>
            <w:proofErr w:type="gramStart"/>
            <w:r>
              <w:rPr>
                <w:rFonts w:ascii="宋体" w:hAnsi="宋体" w:cs="宋体" w:hint="eastAsia"/>
                <w:kern w:val="0"/>
                <w:sz w:val="18"/>
                <w:szCs w:val="18"/>
              </w:rPr>
              <w:t>现有动环系统</w:t>
            </w:r>
            <w:proofErr w:type="gramEnd"/>
            <w:r>
              <w:rPr>
                <w:rFonts w:ascii="宋体" w:hAnsi="宋体" w:cs="宋体" w:hint="eastAsia"/>
                <w:kern w:val="0"/>
                <w:sz w:val="18"/>
                <w:szCs w:val="18"/>
              </w:rPr>
              <w:t>。现有品牌为龙控。</w:t>
            </w:r>
          </w:p>
        </w:tc>
        <w:tc>
          <w:tcPr>
            <w:tcW w:w="542" w:type="dxa"/>
            <w:tcBorders>
              <w:top w:val="nil"/>
              <w:left w:val="nil"/>
              <w:bottom w:val="single" w:sz="4" w:space="0" w:color="auto"/>
              <w:right w:val="single" w:sz="4" w:space="0" w:color="auto"/>
            </w:tcBorders>
            <w:shd w:val="clear" w:color="auto" w:fill="auto"/>
            <w:vAlign w:val="center"/>
          </w:tcPr>
          <w:p w14:paraId="41923BB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22098BB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6342843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9D7E2F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A29F5A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26AD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4431882"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7B5C79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2.11</w:t>
            </w:r>
          </w:p>
        </w:tc>
        <w:tc>
          <w:tcPr>
            <w:tcW w:w="756" w:type="dxa"/>
            <w:tcBorders>
              <w:top w:val="nil"/>
              <w:left w:val="nil"/>
              <w:bottom w:val="single" w:sz="4" w:space="0" w:color="auto"/>
              <w:right w:val="single" w:sz="4" w:space="0" w:color="auto"/>
            </w:tcBorders>
            <w:shd w:val="clear" w:color="auto" w:fill="auto"/>
            <w:vAlign w:val="center"/>
          </w:tcPr>
          <w:p w14:paraId="33B756A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辅助触点</w:t>
            </w:r>
          </w:p>
        </w:tc>
        <w:tc>
          <w:tcPr>
            <w:tcW w:w="1296" w:type="dxa"/>
            <w:tcBorders>
              <w:top w:val="nil"/>
              <w:left w:val="nil"/>
              <w:bottom w:val="single" w:sz="4" w:space="0" w:color="auto"/>
              <w:right w:val="single" w:sz="4" w:space="0" w:color="auto"/>
            </w:tcBorders>
            <w:shd w:val="clear" w:color="auto" w:fill="auto"/>
            <w:vAlign w:val="center"/>
          </w:tcPr>
          <w:p w14:paraId="1B853518"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052921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直流开关柜内开关辅助触点</w:t>
            </w:r>
          </w:p>
        </w:tc>
        <w:tc>
          <w:tcPr>
            <w:tcW w:w="542" w:type="dxa"/>
            <w:tcBorders>
              <w:top w:val="nil"/>
              <w:left w:val="nil"/>
              <w:bottom w:val="single" w:sz="4" w:space="0" w:color="auto"/>
              <w:right w:val="single" w:sz="4" w:space="0" w:color="auto"/>
            </w:tcBorders>
            <w:shd w:val="clear" w:color="auto" w:fill="auto"/>
            <w:vAlign w:val="center"/>
          </w:tcPr>
          <w:p w14:paraId="5ABA606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3B12360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756" w:type="dxa"/>
            <w:tcBorders>
              <w:top w:val="single" w:sz="4" w:space="0" w:color="auto"/>
              <w:left w:val="nil"/>
              <w:bottom w:val="single" w:sz="4" w:space="0" w:color="auto"/>
              <w:right w:val="single" w:sz="4" w:space="0" w:color="auto"/>
            </w:tcBorders>
            <w:vAlign w:val="center"/>
          </w:tcPr>
          <w:p w14:paraId="44AF6AC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89F618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56C613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A3C2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120A1E92"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D1019B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2.12</w:t>
            </w:r>
          </w:p>
        </w:tc>
        <w:tc>
          <w:tcPr>
            <w:tcW w:w="756" w:type="dxa"/>
            <w:tcBorders>
              <w:top w:val="nil"/>
              <w:left w:val="nil"/>
              <w:bottom w:val="single" w:sz="4" w:space="0" w:color="auto"/>
              <w:right w:val="single" w:sz="4" w:space="0" w:color="auto"/>
            </w:tcBorders>
            <w:shd w:val="clear" w:color="auto" w:fill="auto"/>
            <w:vAlign w:val="center"/>
          </w:tcPr>
          <w:p w14:paraId="6DB7E0F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六类非屏蔽双绞线</w:t>
            </w:r>
          </w:p>
        </w:tc>
        <w:tc>
          <w:tcPr>
            <w:tcW w:w="1296" w:type="dxa"/>
            <w:tcBorders>
              <w:top w:val="nil"/>
              <w:left w:val="nil"/>
              <w:bottom w:val="single" w:sz="4" w:space="0" w:color="auto"/>
              <w:right w:val="single" w:sz="4" w:space="0" w:color="auto"/>
            </w:tcBorders>
            <w:shd w:val="clear" w:color="000000" w:fill="FFFFFF"/>
            <w:noWrap/>
          </w:tcPr>
          <w:p w14:paraId="423F43D2"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019972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护套材料： PVC（聚氯乙烯）</w:t>
            </w:r>
            <w:r>
              <w:rPr>
                <w:rFonts w:ascii="宋体" w:hAnsi="宋体" w:cs="宋体" w:hint="eastAsia"/>
                <w:kern w:val="0"/>
                <w:sz w:val="18"/>
                <w:szCs w:val="18"/>
              </w:rPr>
              <w:br/>
              <w:t>导体线规≥0.56mm，23AWG。</w:t>
            </w:r>
            <w:r>
              <w:rPr>
                <w:rFonts w:ascii="宋体" w:hAnsi="宋体" w:cs="宋体" w:hint="eastAsia"/>
                <w:kern w:val="0"/>
                <w:sz w:val="18"/>
                <w:szCs w:val="18"/>
              </w:rPr>
              <w:br/>
              <w:t>导体材质：无氧铜</w:t>
            </w:r>
          </w:p>
        </w:tc>
        <w:tc>
          <w:tcPr>
            <w:tcW w:w="542" w:type="dxa"/>
            <w:tcBorders>
              <w:top w:val="nil"/>
              <w:left w:val="nil"/>
              <w:bottom w:val="single" w:sz="4" w:space="0" w:color="auto"/>
              <w:right w:val="single" w:sz="4" w:space="0" w:color="auto"/>
            </w:tcBorders>
            <w:shd w:val="clear" w:color="auto" w:fill="auto"/>
            <w:vAlign w:val="center"/>
          </w:tcPr>
          <w:p w14:paraId="40C847B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5E736F0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300</w:t>
            </w:r>
          </w:p>
        </w:tc>
        <w:tc>
          <w:tcPr>
            <w:tcW w:w="756" w:type="dxa"/>
            <w:tcBorders>
              <w:top w:val="single" w:sz="4" w:space="0" w:color="auto"/>
              <w:left w:val="nil"/>
              <w:bottom w:val="single" w:sz="4" w:space="0" w:color="auto"/>
              <w:right w:val="single" w:sz="4" w:space="0" w:color="auto"/>
            </w:tcBorders>
            <w:vAlign w:val="center"/>
          </w:tcPr>
          <w:p w14:paraId="0D772096"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E29C11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E10B0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70376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3837FD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9438AB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756" w:type="dxa"/>
            <w:tcBorders>
              <w:top w:val="nil"/>
              <w:left w:val="nil"/>
              <w:bottom w:val="single" w:sz="4" w:space="0" w:color="auto"/>
              <w:right w:val="single" w:sz="4" w:space="0" w:color="auto"/>
            </w:tcBorders>
            <w:shd w:val="clear" w:color="000000" w:fill="FFFFFF"/>
            <w:vAlign w:val="center"/>
          </w:tcPr>
          <w:p w14:paraId="1F2CCFB1"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综合布线</w:t>
            </w:r>
          </w:p>
        </w:tc>
        <w:tc>
          <w:tcPr>
            <w:tcW w:w="1296" w:type="dxa"/>
            <w:tcBorders>
              <w:top w:val="nil"/>
              <w:left w:val="nil"/>
              <w:bottom w:val="single" w:sz="4" w:space="0" w:color="auto"/>
              <w:right w:val="single" w:sz="4" w:space="0" w:color="auto"/>
            </w:tcBorders>
            <w:shd w:val="clear" w:color="000000" w:fill="FFFFFF"/>
            <w:noWrap/>
            <w:vAlign w:val="center"/>
          </w:tcPr>
          <w:p w14:paraId="15288AE7"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F656BFA"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00EC282C"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7ECDC4FF"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370B6080"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A81E93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4DDA1B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22AD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160AAFD3"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6CAF71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756" w:type="dxa"/>
            <w:tcBorders>
              <w:top w:val="nil"/>
              <w:left w:val="nil"/>
              <w:bottom w:val="single" w:sz="4" w:space="0" w:color="auto"/>
              <w:right w:val="single" w:sz="4" w:space="0" w:color="auto"/>
            </w:tcBorders>
            <w:shd w:val="clear" w:color="auto" w:fill="auto"/>
            <w:vAlign w:val="center"/>
          </w:tcPr>
          <w:p w14:paraId="13765E3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核心交换机</w:t>
            </w:r>
          </w:p>
        </w:tc>
        <w:tc>
          <w:tcPr>
            <w:tcW w:w="1296" w:type="dxa"/>
            <w:tcBorders>
              <w:top w:val="nil"/>
              <w:left w:val="nil"/>
              <w:bottom w:val="single" w:sz="4" w:space="0" w:color="auto"/>
              <w:right w:val="single" w:sz="4" w:space="0" w:color="auto"/>
            </w:tcBorders>
            <w:shd w:val="clear" w:color="000000" w:fill="FFFFFF"/>
            <w:noWrap/>
            <w:vAlign w:val="center"/>
          </w:tcPr>
          <w:p w14:paraId="3F0824B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H3C、华为、</w:t>
            </w:r>
            <w:proofErr w:type="gramStart"/>
            <w:r>
              <w:rPr>
                <w:rFonts w:ascii="宋体" w:hAnsi="宋体" w:cs="宋体" w:hint="eastAsia"/>
                <w:kern w:val="0"/>
                <w:sz w:val="18"/>
                <w:szCs w:val="18"/>
              </w:rPr>
              <w:t>锐捷同档次</w:t>
            </w:r>
            <w:proofErr w:type="gramEnd"/>
            <w:r>
              <w:rPr>
                <w:rFonts w:ascii="宋体" w:hAnsi="宋体" w:cs="宋体" w:hint="eastAsia"/>
                <w:kern w:val="0"/>
                <w:sz w:val="18"/>
                <w:szCs w:val="18"/>
              </w:rPr>
              <w:t>及以上</w:t>
            </w:r>
          </w:p>
        </w:tc>
        <w:tc>
          <w:tcPr>
            <w:tcW w:w="3096" w:type="dxa"/>
            <w:tcBorders>
              <w:top w:val="nil"/>
              <w:left w:val="nil"/>
              <w:bottom w:val="single" w:sz="4" w:space="0" w:color="auto"/>
              <w:right w:val="single" w:sz="4" w:space="0" w:color="auto"/>
            </w:tcBorders>
            <w:shd w:val="clear" w:color="000000" w:fill="FFFFFF"/>
            <w:vAlign w:val="center"/>
          </w:tcPr>
          <w:p w14:paraId="3674583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交换容量：25.68Tbps/102.4Tbps，包转发率：4320Mpps/36000Mpps；主控板槽位数：2，业务板槽位数：3，双主控双电源；支持802.1Q，支持LLDP，静态MAC配置，支持MAC地址学习数目限制，支持端口镜像和流镜像功能，支持端口隔离，支持802.1d（STP）/802.1w（RSTP）/802.1s（MSTP），支持PVST+，支持IEEE 802.3ad（动态链路聚合）、静态链路聚合</w:t>
            </w:r>
            <w:proofErr w:type="gramStart"/>
            <w:r>
              <w:rPr>
                <w:rFonts w:ascii="宋体" w:hAnsi="宋体" w:cs="宋体" w:hint="eastAsia"/>
                <w:kern w:val="0"/>
                <w:sz w:val="18"/>
                <w:szCs w:val="18"/>
              </w:rPr>
              <w:t>和跨板链路</w:t>
            </w:r>
            <w:proofErr w:type="gramEnd"/>
            <w:r>
              <w:rPr>
                <w:rFonts w:ascii="宋体" w:hAnsi="宋体" w:cs="宋体" w:hint="eastAsia"/>
                <w:kern w:val="0"/>
                <w:sz w:val="18"/>
                <w:szCs w:val="18"/>
              </w:rPr>
              <w:t>聚合；支持静态路由、RIP、OSPF、IS-IS、BGP4，支持等价路由，支持策略路由，支持路由策略，支持IPv4和IPv6双协议</w:t>
            </w:r>
            <w:proofErr w:type="gramStart"/>
            <w:r>
              <w:rPr>
                <w:rFonts w:ascii="宋体" w:hAnsi="宋体" w:cs="宋体" w:hint="eastAsia"/>
                <w:kern w:val="0"/>
                <w:sz w:val="18"/>
                <w:szCs w:val="18"/>
              </w:rPr>
              <w:t>栈</w:t>
            </w:r>
            <w:proofErr w:type="gramEnd"/>
            <w:r>
              <w:rPr>
                <w:rFonts w:ascii="宋体" w:hAnsi="宋体" w:cs="宋体" w:hint="eastAsia"/>
                <w:kern w:val="0"/>
                <w:sz w:val="18"/>
                <w:szCs w:val="18"/>
              </w:rPr>
              <w:t>，支持IPv6静态路由、</w:t>
            </w:r>
            <w:proofErr w:type="spellStart"/>
            <w:r>
              <w:rPr>
                <w:rFonts w:ascii="宋体" w:hAnsi="宋体" w:cs="宋体" w:hint="eastAsia"/>
                <w:kern w:val="0"/>
                <w:sz w:val="18"/>
                <w:szCs w:val="18"/>
              </w:rPr>
              <w:t>RIPng</w:t>
            </w:r>
            <w:proofErr w:type="spellEnd"/>
            <w:r>
              <w:rPr>
                <w:rFonts w:ascii="宋体" w:hAnsi="宋体" w:cs="宋体" w:hint="eastAsia"/>
                <w:kern w:val="0"/>
                <w:sz w:val="18"/>
                <w:szCs w:val="18"/>
              </w:rPr>
              <w:t>、OSPFv3、IS-ISv6、BGP4+，支持VRRPv3，支持Pingv6、Telnetv6、FTPv6、TFTPv6、DNSv6、ICMPv6，支持IPv4向IPv6的过渡技术,本次配置主机+双引擎+双电源+24个</w:t>
            </w:r>
            <w:proofErr w:type="gramStart"/>
            <w:r>
              <w:rPr>
                <w:rFonts w:ascii="宋体" w:hAnsi="宋体" w:cs="宋体" w:hint="eastAsia"/>
                <w:kern w:val="0"/>
                <w:sz w:val="18"/>
                <w:szCs w:val="18"/>
              </w:rPr>
              <w:t>千兆电口</w:t>
            </w:r>
            <w:proofErr w:type="gramEnd"/>
          </w:p>
        </w:tc>
        <w:tc>
          <w:tcPr>
            <w:tcW w:w="542" w:type="dxa"/>
            <w:tcBorders>
              <w:top w:val="nil"/>
              <w:left w:val="nil"/>
              <w:bottom w:val="single" w:sz="4" w:space="0" w:color="auto"/>
              <w:right w:val="single" w:sz="4" w:space="0" w:color="auto"/>
            </w:tcBorders>
            <w:shd w:val="clear" w:color="auto" w:fill="auto"/>
            <w:vAlign w:val="center"/>
          </w:tcPr>
          <w:p w14:paraId="28682AF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3F4607E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7CAAC4A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E47CF7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3EE6E6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0D65E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D2CA6AF"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307FCE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56" w:type="dxa"/>
            <w:tcBorders>
              <w:top w:val="nil"/>
              <w:left w:val="nil"/>
              <w:bottom w:val="single" w:sz="4" w:space="0" w:color="auto"/>
              <w:right w:val="single" w:sz="4" w:space="0" w:color="auto"/>
            </w:tcBorders>
            <w:shd w:val="clear" w:color="auto" w:fill="auto"/>
            <w:vAlign w:val="center"/>
          </w:tcPr>
          <w:p w14:paraId="547D2BA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接入交换机</w:t>
            </w:r>
          </w:p>
        </w:tc>
        <w:tc>
          <w:tcPr>
            <w:tcW w:w="1296" w:type="dxa"/>
            <w:tcBorders>
              <w:top w:val="nil"/>
              <w:left w:val="nil"/>
              <w:bottom w:val="single" w:sz="4" w:space="0" w:color="auto"/>
              <w:right w:val="single" w:sz="4" w:space="0" w:color="auto"/>
            </w:tcBorders>
            <w:shd w:val="clear" w:color="000000" w:fill="FFFFFF"/>
            <w:noWrap/>
            <w:vAlign w:val="center"/>
          </w:tcPr>
          <w:p w14:paraId="6100F01F"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C08CD8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以太网交换机,支持24个10/100/1000BASE-T</w:t>
            </w:r>
            <w:proofErr w:type="gramStart"/>
            <w:r>
              <w:rPr>
                <w:rFonts w:ascii="宋体" w:hAnsi="宋体" w:cs="宋体" w:hint="eastAsia"/>
                <w:kern w:val="0"/>
                <w:sz w:val="18"/>
                <w:szCs w:val="18"/>
              </w:rPr>
              <w:t>电口</w:t>
            </w:r>
            <w:proofErr w:type="gramEnd"/>
            <w:r>
              <w:rPr>
                <w:rFonts w:ascii="宋体" w:hAnsi="宋体" w:cs="宋体" w:hint="eastAsia"/>
                <w:kern w:val="0"/>
                <w:sz w:val="18"/>
                <w:szCs w:val="18"/>
              </w:rPr>
              <w:t>,支持4个1G/10G BASE-X SFP+端口</w:t>
            </w:r>
          </w:p>
        </w:tc>
        <w:tc>
          <w:tcPr>
            <w:tcW w:w="542" w:type="dxa"/>
            <w:tcBorders>
              <w:top w:val="nil"/>
              <w:left w:val="nil"/>
              <w:bottom w:val="single" w:sz="4" w:space="0" w:color="auto"/>
              <w:right w:val="single" w:sz="4" w:space="0" w:color="auto"/>
            </w:tcBorders>
            <w:shd w:val="clear" w:color="auto" w:fill="auto"/>
            <w:vAlign w:val="center"/>
          </w:tcPr>
          <w:p w14:paraId="78C1559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2BFE29E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509A2981"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537289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01DADF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A850B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4920911" w14:textId="77777777">
        <w:trPr>
          <w:trHeight w:val="104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503889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3.3</w:t>
            </w:r>
          </w:p>
        </w:tc>
        <w:tc>
          <w:tcPr>
            <w:tcW w:w="756" w:type="dxa"/>
            <w:tcBorders>
              <w:top w:val="nil"/>
              <w:left w:val="nil"/>
              <w:bottom w:val="single" w:sz="4" w:space="0" w:color="auto"/>
              <w:right w:val="single" w:sz="4" w:space="0" w:color="auto"/>
            </w:tcBorders>
            <w:shd w:val="clear" w:color="auto" w:fill="auto"/>
            <w:vAlign w:val="center"/>
          </w:tcPr>
          <w:p w14:paraId="639C4DB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16路 NVR（16路4盘位）</w:t>
            </w:r>
          </w:p>
        </w:tc>
        <w:tc>
          <w:tcPr>
            <w:tcW w:w="1296" w:type="dxa"/>
            <w:tcBorders>
              <w:top w:val="nil"/>
              <w:left w:val="nil"/>
              <w:bottom w:val="single" w:sz="4" w:space="0" w:color="auto"/>
              <w:right w:val="single" w:sz="4" w:space="0" w:color="auto"/>
            </w:tcBorders>
            <w:shd w:val="clear" w:color="auto" w:fill="auto"/>
            <w:vAlign w:val="center"/>
          </w:tcPr>
          <w:p w14:paraId="7E5D5FA8"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F2BA0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IPC分辨率4K/6M/5M/4M/3M/1080P/1.3M/720P，多路回放最大支持16路回放，解码能力2×4K/4×4M/8×1080P/16×720P</w:t>
            </w:r>
          </w:p>
        </w:tc>
        <w:tc>
          <w:tcPr>
            <w:tcW w:w="542" w:type="dxa"/>
            <w:tcBorders>
              <w:top w:val="nil"/>
              <w:left w:val="nil"/>
              <w:bottom w:val="single" w:sz="4" w:space="0" w:color="auto"/>
              <w:right w:val="single" w:sz="4" w:space="0" w:color="auto"/>
            </w:tcBorders>
            <w:shd w:val="clear" w:color="auto" w:fill="auto"/>
            <w:vAlign w:val="center"/>
          </w:tcPr>
          <w:p w14:paraId="27B91AB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76" w:type="dxa"/>
            <w:tcBorders>
              <w:top w:val="nil"/>
              <w:left w:val="nil"/>
              <w:bottom w:val="single" w:sz="4" w:space="0" w:color="auto"/>
              <w:right w:val="single" w:sz="4" w:space="0" w:color="auto"/>
            </w:tcBorders>
            <w:shd w:val="clear" w:color="auto" w:fill="auto"/>
            <w:noWrap/>
            <w:vAlign w:val="center"/>
          </w:tcPr>
          <w:p w14:paraId="03423AD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single" w:sz="4" w:space="0" w:color="auto"/>
              <w:left w:val="nil"/>
              <w:bottom w:val="single" w:sz="4" w:space="0" w:color="auto"/>
              <w:right w:val="single" w:sz="4" w:space="0" w:color="auto"/>
            </w:tcBorders>
            <w:vAlign w:val="center"/>
          </w:tcPr>
          <w:p w14:paraId="1ED72C16"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FC2F86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5C0389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718E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B327393"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17293C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56" w:type="dxa"/>
            <w:tcBorders>
              <w:top w:val="nil"/>
              <w:left w:val="nil"/>
              <w:bottom w:val="single" w:sz="4" w:space="0" w:color="auto"/>
              <w:right w:val="single" w:sz="4" w:space="0" w:color="auto"/>
            </w:tcBorders>
            <w:shd w:val="clear" w:color="auto" w:fill="auto"/>
            <w:vAlign w:val="center"/>
          </w:tcPr>
          <w:p w14:paraId="539C723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8T硬盘</w:t>
            </w:r>
          </w:p>
        </w:tc>
        <w:tc>
          <w:tcPr>
            <w:tcW w:w="1296" w:type="dxa"/>
            <w:tcBorders>
              <w:top w:val="nil"/>
              <w:left w:val="nil"/>
              <w:bottom w:val="single" w:sz="4" w:space="0" w:color="auto"/>
              <w:right w:val="single" w:sz="4" w:space="0" w:color="auto"/>
            </w:tcBorders>
            <w:shd w:val="clear" w:color="auto" w:fill="auto"/>
            <w:vAlign w:val="center"/>
          </w:tcPr>
          <w:p w14:paraId="33D68CE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8E893D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机械硬盘8TB-256MB-7200RPM-3.5英寸-SATA接口</w:t>
            </w:r>
          </w:p>
        </w:tc>
        <w:tc>
          <w:tcPr>
            <w:tcW w:w="542" w:type="dxa"/>
            <w:tcBorders>
              <w:top w:val="nil"/>
              <w:left w:val="nil"/>
              <w:bottom w:val="single" w:sz="4" w:space="0" w:color="auto"/>
              <w:right w:val="single" w:sz="4" w:space="0" w:color="auto"/>
            </w:tcBorders>
            <w:shd w:val="clear" w:color="auto" w:fill="auto"/>
            <w:vAlign w:val="center"/>
          </w:tcPr>
          <w:p w14:paraId="1D7BBC9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576" w:type="dxa"/>
            <w:tcBorders>
              <w:top w:val="nil"/>
              <w:left w:val="nil"/>
              <w:bottom w:val="single" w:sz="4" w:space="0" w:color="auto"/>
              <w:right w:val="single" w:sz="4" w:space="0" w:color="auto"/>
            </w:tcBorders>
            <w:shd w:val="clear" w:color="auto" w:fill="auto"/>
            <w:noWrap/>
            <w:vAlign w:val="center"/>
          </w:tcPr>
          <w:p w14:paraId="2EFE32B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56" w:type="dxa"/>
            <w:tcBorders>
              <w:top w:val="single" w:sz="4" w:space="0" w:color="auto"/>
              <w:left w:val="nil"/>
              <w:bottom w:val="single" w:sz="4" w:space="0" w:color="auto"/>
              <w:right w:val="single" w:sz="4" w:space="0" w:color="auto"/>
            </w:tcBorders>
            <w:vAlign w:val="center"/>
          </w:tcPr>
          <w:p w14:paraId="68EC4BC1"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C230A9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7596C9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89A4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41FD249"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9889E9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四</w:t>
            </w:r>
          </w:p>
        </w:tc>
        <w:tc>
          <w:tcPr>
            <w:tcW w:w="756" w:type="dxa"/>
            <w:tcBorders>
              <w:top w:val="nil"/>
              <w:left w:val="nil"/>
              <w:bottom w:val="single" w:sz="4" w:space="0" w:color="auto"/>
              <w:right w:val="single" w:sz="4" w:space="0" w:color="auto"/>
            </w:tcBorders>
            <w:shd w:val="clear" w:color="000000" w:fill="FFFFFF"/>
            <w:vAlign w:val="center"/>
          </w:tcPr>
          <w:p w14:paraId="193854E2"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电气部分</w:t>
            </w:r>
          </w:p>
        </w:tc>
        <w:tc>
          <w:tcPr>
            <w:tcW w:w="1296" w:type="dxa"/>
            <w:tcBorders>
              <w:top w:val="nil"/>
              <w:left w:val="nil"/>
              <w:bottom w:val="single" w:sz="4" w:space="0" w:color="auto"/>
              <w:right w:val="single" w:sz="4" w:space="0" w:color="auto"/>
            </w:tcBorders>
            <w:shd w:val="clear" w:color="000000" w:fill="FFFFFF"/>
            <w:vAlign w:val="center"/>
          </w:tcPr>
          <w:p w14:paraId="211D0FA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2EE8AA7"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444A14B7"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6909879F"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2DA4C21E"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4B7CD3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A47B7E7"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6F05B"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54A75EC"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3D324D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lastRenderedPageBreak/>
              <w:t>1</w:t>
            </w:r>
          </w:p>
        </w:tc>
        <w:tc>
          <w:tcPr>
            <w:tcW w:w="756" w:type="dxa"/>
            <w:tcBorders>
              <w:top w:val="nil"/>
              <w:left w:val="nil"/>
              <w:bottom w:val="single" w:sz="4" w:space="0" w:color="auto"/>
              <w:right w:val="single" w:sz="4" w:space="0" w:color="auto"/>
            </w:tcBorders>
            <w:shd w:val="clear" w:color="000000" w:fill="FFFFFF"/>
            <w:vAlign w:val="center"/>
          </w:tcPr>
          <w:p w14:paraId="263942A5"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照明</w:t>
            </w:r>
          </w:p>
        </w:tc>
        <w:tc>
          <w:tcPr>
            <w:tcW w:w="1296" w:type="dxa"/>
            <w:tcBorders>
              <w:top w:val="nil"/>
              <w:left w:val="nil"/>
              <w:bottom w:val="single" w:sz="4" w:space="0" w:color="auto"/>
              <w:right w:val="single" w:sz="4" w:space="0" w:color="auto"/>
            </w:tcBorders>
            <w:shd w:val="clear" w:color="000000" w:fill="FFFFFF"/>
            <w:vAlign w:val="center"/>
          </w:tcPr>
          <w:p w14:paraId="7DBE750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E9D6E02"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489206FC"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2522DD98"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459BE736"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901D80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6C9ADCF" w14:textId="77777777" w:rsidR="00EF5753" w:rsidRDefault="00EF5753">
            <w:pPr>
              <w:widowControl/>
              <w:jc w:val="left"/>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D9E31" w14:textId="77777777" w:rsidR="00EF5753"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C198C4E"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49ABA7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756" w:type="dxa"/>
            <w:tcBorders>
              <w:top w:val="nil"/>
              <w:left w:val="nil"/>
              <w:bottom w:val="single" w:sz="4" w:space="0" w:color="auto"/>
              <w:right w:val="single" w:sz="4" w:space="0" w:color="auto"/>
            </w:tcBorders>
            <w:shd w:val="clear" w:color="auto" w:fill="auto"/>
            <w:vAlign w:val="center"/>
          </w:tcPr>
          <w:p w14:paraId="6EEF8DD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照明改造</w:t>
            </w:r>
          </w:p>
        </w:tc>
        <w:tc>
          <w:tcPr>
            <w:tcW w:w="1296" w:type="dxa"/>
            <w:tcBorders>
              <w:top w:val="nil"/>
              <w:left w:val="nil"/>
              <w:bottom w:val="single" w:sz="4" w:space="0" w:color="auto"/>
              <w:right w:val="single" w:sz="4" w:space="0" w:color="auto"/>
            </w:tcBorders>
            <w:shd w:val="clear" w:color="000000" w:fill="FFFFFF"/>
            <w:vAlign w:val="center"/>
          </w:tcPr>
          <w:p w14:paraId="772156A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505637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根据现场情况，调整线槽位置、线路、拆除原灯具</w:t>
            </w:r>
          </w:p>
        </w:tc>
        <w:tc>
          <w:tcPr>
            <w:tcW w:w="542" w:type="dxa"/>
            <w:tcBorders>
              <w:top w:val="nil"/>
              <w:left w:val="nil"/>
              <w:bottom w:val="single" w:sz="4" w:space="0" w:color="auto"/>
              <w:right w:val="single" w:sz="4" w:space="0" w:color="auto"/>
            </w:tcBorders>
            <w:shd w:val="clear" w:color="auto" w:fill="auto"/>
            <w:vAlign w:val="center"/>
          </w:tcPr>
          <w:p w14:paraId="4AC675C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3AA0EBB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4A7FD3E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4F1FC0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25E2C3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4645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搬迁 </w:t>
            </w:r>
          </w:p>
        </w:tc>
      </w:tr>
      <w:tr w:rsidR="00EF5753" w14:paraId="261A452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B28897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756" w:type="dxa"/>
            <w:tcBorders>
              <w:top w:val="nil"/>
              <w:left w:val="nil"/>
              <w:bottom w:val="single" w:sz="4" w:space="0" w:color="auto"/>
              <w:right w:val="single" w:sz="4" w:space="0" w:color="auto"/>
            </w:tcBorders>
            <w:shd w:val="clear" w:color="auto" w:fill="auto"/>
            <w:vAlign w:val="center"/>
          </w:tcPr>
          <w:p w14:paraId="4D2E814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防爆灯</w:t>
            </w:r>
          </w:p>
        </w:tc>
        <w:tc>
          <w:tcPr>
            <w:tcW w:w="1296" w:type="dxa"/>
            <w:tcBorders>
              <w:top w:val="nil"/>
              <w:left w:val="nil"/>
              <w:bottom w:val="single" w:sz="4" w:space="0" w:color="auto"/>
              <w:right w:val="single" w:sz="4" w:space="0" w:color="auto"/>
            </w:tcBorders>
            <w:shd w:val="clear" w:color="000000" w:fill="FFFFFF"/>
            <w:vAlign w:val="center"/>
          </w:tcPr>
          <w:p w14:paraId="0C21917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ED5C5C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双管LED防爆灯，带后备时间90分钟</w:t>
            </w:r>
          </w:p>
        </w:tc>
        <w:tc>
          <w:tcPr>
            <w:tcW w:w="542" w:type="dxa"/>
            <w:tcBorders>
              <w:top w:val="nil"/>
              <w:left w:val="nil"/>
              <w:bottom w:val="single" w:sz="4" w:space="0" w:color="auto"/>
              <w:right w:val="single" w:sz="4" w:space="0" w:color="auto"/>
            </w:tcBorders>
            <w:shd w:val="clear" w:color="auto" w:fill="auto"/>
            <w:vAlign w:val="center"/>
          </w:tcPr>
          <w:p w14:paraId="6A10B3A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1DC8605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56" w:type="dxa"/>
            <w:tcBorders>
              <w:top w:val="single" w:sz="4" w:space="0" w:color="auto"/>
              <w:left w:val="nil"/>
              <w:bottom w:val="single" w:sz="4" w:space="0" w:color="auto"/>
              <w:right w:val="single" w:sz="4" w:space="0" w:color="auto"/>
            </w:tcBorders>
            <w:vAlign w:val="center"/>
          </w:tcPr>
          <w:p w14:paraId="2B24A13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749193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A58235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0F02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0BD8B521"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8DB2D7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756" w:type="dxa"/>
            <w:tcBorders>
              <w:top w:val="nil"/>
              <w:left w:val="nil"/>
              <w:bottom w:val="single" w:sz="4" w:space="0" w:color="auto"/>
              <w:right w:val="single" w:sz="4" w:space="0" w:color="auto"/>
            </w:tcBorders>
            <w:shd w:val="clear" w:color="auto" w:fill="auto"/>
            <w:vAlign w:val="center"/>
          </w:tcPr>
          <w:p w14:paraId="6B6B778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防爆开关</w:t>
            </w:r>
          </w:p>
        </w:tc>
        <w:tc>
          <w:tcPr>
            <w:tcW w:w="1296" w:type="dxa"/>
            <w:tcBorders>
              <w:top w:val="nil"/>
              <w:left w:val="nil"/>
              <w:bottom w:val="single" w:sz="4" w:space="0" w:color="auto"/>
              <w:right w:val="single" w:sz="4" w:space="0" w:color="auto"/>
            </w:tcBorders>
            <w:shd w:val="clear" w:color="000000" w:fill="FFFFFF"/>
            <w:vAlign w:val="center"/>
          </w:tcPr>
          <w:p w14:paraId="14D585AF"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E7645F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双开</w:t>
            </w:r>
          </w:p>
        </w:tc>
        <w:tc>
          <w:tcPr>
            <w:tcW w:w="542" w:type="dxa"/>
            <w:tcBorders>
              <w:top w:val="nil"/>
              <w:left w:val="nil"/>
              <w:bottom w:val="single" w:sz="4" w:space="0" w:color="auto"/>
              <w:right w:val="single" w:sz="4" w:space="0" w:color="auto"/>
            </w:tcBorders>
            <w:shd w:val="clear" w:color="auto" w:fill="auto"/>
            <w:vAlign w:val="center"/>
          </w:tcPr>
          <w:p w14:paraId="7A67FCA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0255B6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2D46CF6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0903F4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8D9280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E1006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56D39EF"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3A95A5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756" w:type="dxa"/>
            <w:tcBorders>
              <w:top w:val="nil"/>
              <w:left w:val="nil"/>
              <w:bottom w:val="single" w:sz="4" w:space="0" w:color="auto"/>
              <w:right w:val="single" w:sz="4" w:space="0" w:color="auto"/>
            </w:tcBorders>
            <w:shd w:val="clear" w:color="auto" w:fill="auto"/>
            <w:vAlign w:val="center"/>
          </w:tcPr>
          <w:p w14:paraId="62FB09D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LED平板灯</w:t>
            </w:r>
          </w:p>
        </w:tc>
        <w:tc>
          <w:tcPr>
            <w:tcW w:w="1296" w:type="dxa"/>
            <w:tcBorders>
              <w:top w:val="nil"/>
              <w:left w:val="nil"/>
              <w:bottom w:val="single" w:sz="4" w:space="0" w:color="auto"/>
              <w:right w:val="single" w:sz="4" w:space="0" w:color="auto"/>
            </w:tcBorders>
            <w:shd w:val="clear" w:color="000000" w:fill="FFFFFF"/>
            <w:vAlign w:val="center"/>
          </w:tcPr>
          <w:p w14:paraId="53B5D90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253731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1、尺寸规格：600*600，暗装  2、LED光源36W</w:t>
            </w:r>
          </w:p>
        </w:tc>
        <w:tc>
          <w:tcPr>
            <w:tcW w:w="542" w:type="dxa"/>
            <w:tcBorders>
              <w:top w:val="nil"/>
              <w:left w:val="nil"/>
              <w:bottom w:val="single" w:sz="4" w:space="0" w:color="auto"/>
              <w:right w:val="single" w:sz="4" w:space="0" w:color="auto"/>
            </w:tcBorders>
            <w:shd w:val="clear" w:color="auto" w:fill="auto"/>
            <w:vAlign w:val="center"/>
          </w:tcPr>
          <w:p w14:paraId="56728D1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039ADE5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756" w:type="dxa"/>
            <w:tcBorders>
              <w:top w:val="single" w:sz="4" w:space="0" w:color="auto"/>
              <w:left w:val="nil"/>
              <w:bottom w:val="single" w:sz="4" w:space="0" w:color="auto"/>
              <w:right w:val="single" w:sz="4" w:space="0" w:color="auto"/>
            </w:tcBorders>
            <w:vAlign w:val="center"/>
          </w:tcPr>
          <w:p w14:paraId="675037D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B7B58E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60F2E7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5CE0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ADAEE26"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0A544E6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756" w:type="dxa"/>
            <w:tcBorders>
              <w:top w:val="nil"/>
              <w:left w:val="nil"/>
              <w:bottom w:val="single" w:sz="4" w:space="0" w:color="auto"/>
              <w:right w:val="single" w:sz="4" w:space="0" w:color="auto"/>
            </w:tcBorders>
            <w:shd w:val="clear" w:color="auto" w:fill="auto"/>
            <w:vAlign w:val="center"/>
          </w:tcPr>
          <w:p w14:paraId="5F51AC2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照明电线</w:t>
            </w:r>
          </w:p>
        </w:tc>
        <w:tc>
          <w:tcPr>
            <w:tcW w:w="1296" w:type="dxa"/>
            <w:tcBorders>
              <w:top w:val="nil"/>
              <w:left w:val="nil"/>
              <w:bottom w:val="single" w:sz="4" w:space="0" w:color="auto"/>
              <w:right w:val="single" w:sz="4" w:space="0" w:color="auto"/>
            </w:tcBorders>
            <w:shd w:val="clear" w:color="000000" w:fill="FFFFFF"/>
            <w:vAlign w:val="center"/>
          </w:tcPr>
          <w:p w14:paraId="5B47087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4F1DDB4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ZR-BV-2.5</w:t>
            </w:r>
          </w:p>
        </w:tc>
        <w:tc>
          <w:tcPr>
            <w:tcW w:w="542" w:type="dxa"/>
            <w:tcBorders>
              <w:top w:val="nil"/>
              <w:left w:val="nil"/>
              <w:bottom w:val="single" w:sz="4" w:space="0" w:color="auto"/>
              <w:right w:val="single" w:sz="4" w:space="0" w:color="auto"/>
            </w:tcBorders>
            <w:shd w:val="clear" w:color="auto" w:fill="auto"/>
            <w:vAlign w:val="center"/>
          </w:tcPr>
          <w:p w14:paraId="47724F9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076540E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300</w:t>
            </w:r>
          </w:p>
        </w:tc>
        <w:tc>
          <w:tcPr>
            <w:tcW w:w="756" w:type="dxa"/>
            <w:tcBorders>
              <w:top w:val="single" w:sz="4" w:space="0" w:color="auto"/>
              <w:left w:val="nil"/>
              <w:bottom w:val="single" w:sz="4" w:space="0" w:color="auto"/>
              <w:right w:val="single" w:sz="4" w:space="0" w:color="auto"/>
            </w:tcBorders>
            <w:vAlign w:val="center"/>
          </w:tcPr>
          <w:p w14:paraId="5277DC5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B4C200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275E8D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455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C8DCF2D"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BEF15F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756" w:type="dxa"/>
            <w:tcBorders>
              <w:top w:val="nil"/>
              <w:left w:val="nil"/>
              <w:bottom w:val="single" w:sz="4" w:space="0" w:color="auto"/>
              <w:right w:val="single" w:sz="4" w:space="0" w:color="auto"/>
            </w:tcBorders>
            <w:shd w:val="clear" w:color="auto" w:fill="auto"/>
            <w:vAlign w:val="center"/>
          </w:tcPr>
          <w:p w14:paraId="2E29E59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集中电源消防应急标志灯具</w:t>
            </w:r>
          </w:p>
        </w:tc>
        <w:tc>
          <w:tcPr>
            <w:tcW w:w="1296" w:type="dxa"/>
            <w:tcBorders>
              <w:top w:val="nil"/>
              <w:left w:val="nil"/>
              <w:bottom w:val="single" w:sz="4" w:space="0" w:color="auto"/>
              <w:right w:val="single" w:sz="4" w:space="0" w:color="auto"/>
            </w:tcBorders>
            <w:shd w:val="clear" w:color="000000" w:fill="FFFFFF"/>
            <w:noWrap/>
            <w:vAlign w:val="center"/>
          </w:tcPr>
          <w:p w14:paraId="1858C0CC"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1FE912C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安全出口x3,单面向左x3,单面向右x1,DC36V</w:t>
            </w:r>
          </w:p>
        </w:tc>
        <w:tc>
          <w:tcPr>
            <w:tcW w:w="542" w:type="dxa"/>
            <w:tcBorders>
              <w:top w:val="nil"/>
              <w:left w:val="nil"/>
              <w:bottom w:val="single" w:sz="4" w:space="0" w:color="auto"/>
              <w:right w:val="single" w:sz="4" w:space="0" w:color="auto"/>
            </w:tcBorders>
            <w:shd w:val="clear" w:color="auto" w:fill="auto"/>
            <w:vAlign w:val="center"/>
          </w:tcPr>
          <w:p w14:paraId="4B820667"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563C7A6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756" w:type="dxa"/>
            <w:tcBorders>
              <w:top w:val="single" w:sz="4" w:space="0" w:color="auto"/>
              <w:left w:val="nil"/>
              <w:bottom w:val="single" w:sz="4" w:space="0" w:color="auto"/>
              <w:right w:val="single" w:sz="4" w:space="0" w:color="auto"/>
            </w:tcBorders>
            <w:vAlign w:val="center"/>
          </w:tcPr>
          <w:p w14:paraId="6930AB37"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0B25491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072486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08F1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7659B5DB"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751D42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756" w:type="dxa"/>
            <w:tcBorders>
              <w:top w:val="nil"/>
              <w:left w:val="nil"/>
              <w:bottom w:val="single" w:sz="4" w:space="0" w:color="auto"/>
              <w:right w:val="single" w:sz="4" w:space="0" w:color="auto"/>
            </w:tcBorders>
            <w:shd w:val="clear" w:color="auto" w:fill="auto"/>
            <w:vAlign w:val="center"/>
          </w:tcPr>
          <w:p w14:paraId="1945B29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电力电缆</w:t>
            </w:r>
          </w:p>
        </w:tc>
        <w:tc>
          <w:tcPr>
            <w:tcW w:w="1296" w:type="dxa"/>
            <w:tcBorders>
              <w:top w:val="nil"/>
              <w:left w:val="nil"/>
              <w:bottom w:val="single" w:sz="4" w:space="0" w:color="auto"/>
              <w:right w:val="single" w:sz="4" w:space="0" w:color="auto"/>
            </w:tcBorders>
            <w:shd w:val="clear" w:color="000000" w:fill="FFFFFF"/>
            <w:vAlign w:val="center"/>
          </w:tcPr>
          <w:p w14:paraId="21E12898"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55DF0B9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WDZN-BYJ-2x2.5，疏散指示</w:t>
            </w:r>
          </w:p>
        </w:tc>
        <w:tc>
          <w:tcPr>
            <w:tcW w:w="542" w:type="dxa"/>
            <w:tcBorders>
              <w:top w:val="nil"/>
              <w:left w:val="nil"/>
              <w:bottom w:val="single" w:sz="4" w:space="0" w:color="auto"/>
              <w:right w:val="single" w:sz="4" w:space="0" w:color="auto"/>
            </w:tcBorders>
            <w:shd w:val="clear" w:color="auto" w:fill="auto"/>
            <w:vAlign w:val="center"/>
          </w:tcPr>
          <w:p w14:paraId="68CD48F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26744D9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756" w:type="dxa"/>
            <w:tcBorders>
              <w:top w:val="single" w:sz="4" w:space="0" w:color="auto"/>
              <w:left w:val="nil"/>
              <w:bottom w:val="single" w:sz="4" w:space="0" w:color="auto"/>
              <w:right w:val="single" w:sz="4" w:space="0" w:color="auto"/>
            </w:tcBorders>
            <w:vAlign w:val="center"/>
          </w:tcPr>
          <w:p w14:paraId="56D2A13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97F3CED"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15145A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A3E0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A12A4D1"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6AA2784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56" w:type="dxa"/>
            <w:tcBorders>
              <w:top w:val="nil"/>
              <w:left w:val="nil"/>
              <w:bottom w:val="single" w:sz="4" w:space="0" w:color="auto"/>
              <w:right w:val="single" w:sz="4" w:space="0" w:color="auto"/>
            </w:tcBorders>
            <w:shd w:val="clear" w:color="000000" w:fill="FFFFFF"/>
            <w:vAlign w:val="center"/>
          </w:tcPr>
          <w:p w14:paraId="75EE6250"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接地</w:t>
            </w:r>
          </w:p>
        </w:tc>
        <w:tc>
          <w:tcPr>
            <w:tcW w:w="1296" w:type="dxa"/>
            <w:tcBorders>
              <w:top w:val="nil"/>
              <w:left w:val="nil"/>
              <w:bottom w:val="single" w:sz="4" w:space="0" w:color="auto"/>
              <w:right w:val="single" w:sz="4" w:space="0" w:color="auto"/>
            </w:tcBorders>
            <w:shd w:val="clear" w:color="000000" w:fill="FFFFFF"/>
            <w:vAlign w:val="center"/>
          </w:tcPr>
          <w:p w14:paraId="553E7B51"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90DADC3"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7CCFFBC9"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51FB4814"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3008FD0F"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3E1017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0203F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F6E2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64DBC7FE"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849B20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756" w:type="dxa"/>
            <w:tcBorders>
              <w:top w:val="nil"/>
              <w:left w:val="nil"/>
              <w:bottom w:val="single" w:sz="4" w:space="0" w:color="auto"/>
              <w:right w:val="single" w:sz="4" w:space="0" w:color="auto"/>
            </w:tcBorders>
            <w:shd w:val="clear" w:color="auto" w:fill="auto"/>
            <w:vAlign w:val="center"/>
          </w:tcPr>
          <w:p w14:paraId="4E408B8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变</w:t>
            </w:r>
            <w:proofErr w:type="gramStart"/>
            <w:r>
              <w:rPr>
                <w:rFonts w:ascii="宋体" w:hAnsi="宋体" w:cs="宋体" w:hint="eastAsia"/>
                <w:kern w:val="0"/>
                <w:sz w:val="18"/>
                <w:szCs w:val="18"/>
              </w:rPr>
              <w:t>配电室用接地</w:t>
            </w:r>
            <w:proofErr w:type="gramEnd"/>
            <w:r>
              <w:rPr>
                <w:rFonts w:ascii="宋体" w:hAnsi="宋体" w:cs="宋体" w:hint="eastAsia"/>
                <w:kern w:val="0"/>
                <w:sz w:val="18"/>
                <w:szCs w:val="18"/>
              </w:rPr>
              <w:t>热镀锌扁钢</w:t>
            </w:r>
          </w:p>
        </w:tc>
        <w:tc>
          <w:tcPr>
            <w:tcW w:w="1296" w:type="dxa"/>
            <w:tcBorders>
              <w:top w:val="nil"/>
              <w:left w:val="nil"/>
              <w:bottom w:val="single" w:sz="4" w:space="0" w:color="auto"/>
              <w:right w:val="single" w:sz="4" w:space="0" w:color="auto"/>
            </w:tcBorders>
            <w:shd w:val="clear" w:color="000000" w:fill="FFFFFF"/>
            <w:noWrap/>
            <w:vAlign w:val="center"/>
          </w:tcPr>
          <w:p w14:paraId="1D361FC7"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06DC55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60x6接地热镀锌扁钢</w:t>
            </w:r>
          </w:p>
        </w:tc>
        <w:tc>
          <w:tcPr>
            <w:tcW w:w="542" w:type="dxa"/>
            <w:tcBorders>
              <w:top w:val="nil"/>
              <w:left w:val="nil"/>
              <w:bottom w:val="single" w:sz="4" w:space="0" w:color="auto"/>
              <w:right w:val="single" w:sz="4" w:space="0" w:color="auto"/>
            </w:tcBorders>
            <w:shd w:val="clear" w:color="auto" w:fill="auto"/>
            <w:vAlign w:val="center"/>
          </w:tcPr>
          <w:p w14:paraId="4E37C53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C94999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756" w:type="dxa"/>
            <w:tcBorders>
              <w:top w:val="single" w:sz="4" w:space="0" w:color="auto"/>
              <w:left w:val="nil"/>
              <w:bottom w:val="single" w:sz="4" w:space="0" w:color="auto"/>
              <w:right w:val="single" w:sz="4" w:space="0" w:color="auto"/>
            </w:tcBorders>
            <w:vAlign w:val="center"/>
          </w:tcPr>
          <w:p w14:paraId="7BD4A61E"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7F5C78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AF579C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D0C4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096A8EA"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E9445D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756" w:type="dxa"/>
            <w:tcBorders>
              <w:top w:val="nil"/>
              <w:left w:val="nil"/>
              <w:bottom w:val="single" w:sz="4" w:space="0" w:color="auto"/>
              <w:right w:val="single" w:sz="4" w:space="0" w:color="auto"/>
            </w:tcBorders>
            <w:shd w:val="clear" w:color="auto" w:fill="auto"/>
            <w:vAlign w:val="center"/>
          </w:tcPr>
          <w:p w14:paraId="79476E5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变</w:t>
            </w:r>
            <w:proofErr w:type="gramStart"/>
            <w:r>
              <w:rPr>
                <w:rFonts w:ascii="宋体" w:hAnsi="宋体" w:cs="宋体" w:hint="eastAsia"/>
                <w:kern w:val="0"/>
                <w:sz w:val="18"/>
                <w:szCs w:val="18"/>
              </w:rPr>
              <w:t>配电室用接地</w:t>
            </w:r>
            <w:proofErr w:type="gramEnd"/>
            <w:r>
              <w:rPr>
                <w:rFonts w:ascii="宋体" w:hAnsi="宋体" w:cs="宋体" w:hint="eastAsia"/>
                <w:kern w:val="0"/>
                <w:sz w:val="18"/>
                <w:szCs w:val="18"/>
              </w:rPr>
              <w:t>热镀锌扁钢</w:t>
            </w:r>
          </w:p>
        </w:tc>
        <w:tc>
          <w:tcPr>
            <w:tcW w:w="1296" w:type="dxa"/>
            <w:tcBorders>
              <w:top w:val="nil"/>
              <w:left w:val="nil"/>
              <w:bottom w:val="single" w:sz="4" w:space="0" w:color="auto"/>
              <w:right w:val="single" w:sz="4" w:space="0" w:color="auto"/>
            </w:tcBorders>
            <w:shd w:val="clear" w:color="000000" w:fill="FFFFFF"/>
            <w:noWrap/>
            <w:vAlign w:val="center"/>
          </w:tcPr>
          <w:p w14:paraId="4461E743"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7AF1CA6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40x4接地热镀锌扁钢</w:t>
            </w:r>
          </w:p>
        </w:tc>
        <w:tc>
          <w:tcPr>
            <w:tcW w:w="542" w:type="dxa"/>
            <w:tcBorders>
              <w:top w:val="nil"/>
              <w:left w:val="nil"/>
              <w:bottom w:val="single" w:sz="4" w:space="0" w:color="auto"/>
              <w:right w:val="single" w:sz="4" w:space="0" w:color="auto"/>
            </w:tcBorders>
            <w:shd w:val="clear" w:color="auto" w:fill="auto"/>
            <w:vAlign w:val="center"/>
          </w:tcPr>
          <w:p w14:paraId="28EDF1A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B5CB52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756" w:type="dxa"/>
            <w:tcBorders>
              <w:top w:val="single" w:sz="4" w:space="0" w:color="auto"/>
              <w:left w:val="nil"/>
              <w:bottom w:val="single" w:sz="4" w:space="0" w:color="auto"/>
              <w:right w:val="single" w:sz="4" w:space="0" w:color="auto"/>
            </w:tcBorders>
            <w:vAlign w:val="center"/>
          </w:tcPr>
          <w:p w14:paraId="3E9DEA43"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B30F16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AA70F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D489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BD23755"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3EDAED9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2.3</w:t>
            </w:r>
          </w:p>
        </w:tc>
        <w:tc>
          <w:tcPr>
            <w:tcW w:w="756" w:type="dxa"/>
            <w:tcBorders>
              <w:top w:val="nil"/>
              <w:left w:val="nil"/>
              <w:bottom w:val="single" w:sz="4" w:space="0" w:color="auto"/>
              <w:right w:val="single" w:sz="4" w:space="0" w:color="auto"/>
            </w:tcBorders>
            <w:shd w:val="clear" w:color="auto" w:fill="auto"/>
            <w:vAlign w:val="center"/>
          </w:tcPr>
          <w:p w14:paraId="6FDA098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等电位端子箱</w:t>
            </w:r>
          </w:p>
        </w:tc>
        <w:tc>
          <w:tcPr>
            <w:tcW w:w="1296" w:type="dxa"/>
            <w:tcBorders>
              <w:top w:val="nil"/>
              <w:left w:val="nil"/>
              <w:bottom w:val="single" w:sz="4" w:space="0" w:color="auto"/>
              <w:right w:val="single" w:sz="4" w:space="0" w:color="auto"/>
            </w:tcBorders>
            <w:shd w:val="clear" w:color="000000" w:fill="FFFFFF"/>
            <w:noWrap/>
            <w:vAlign w:val="center"/>
          </w:tcPr>
          <w:p w14:paraId="1AAD79E9"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C2A93B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接地端子箱</w:t>
            </w:r>
          </w:p>
        </w:tc>
        <w:tc>
          <w:tcPr>
            <w:tcW w:w="542" w:type="dxa"/>
            <w:tcBorders>
              <w:top w:val="nil"/>
              <w:left w:val="nil"/>
              <w:bottom w:val="single" w:sz="4" w:space="0" w:color="auto"/>
              <w:right w:val="single" w:sz="4" w:space="0" w:color="auto"/>
            </w:tcBorders>
            <w:shd w:val="clear" w:color="auto" w:fill="auto"/>
            <w:vAlign w:val="center"/>
          </w:tcPr>
          <w:p w14:paraId="5871DCE6"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76" w:type="dxa"/>
            <w:tcBorders>
              <w:top w:val="nil"/>
              <w:left w:val="nil"/>
              <w:bottom w:val="single" w:sz="4" w:space="0" w:color="auto"/>
              <w:right w:val="single" w:sz="4" w:space="0" w:color="auto"/>
            </w:tcBorders>
            <w:shd w:val="clear" w:color="auto" w:fill="auto"/>
            <w:noWrap/>
            <w:vAlign w:val="center"/>
          </w:tcPr>
          <w:p w14:paraId="2334425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26E1D4D4"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40AE9EF5"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61503F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5978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0994F0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AA1A14E"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756" w:type="dxa"/>
            <w:tcBorders>
              <w:top w:val="nil"/>
              <w:left w:val="nil"/>
              <w:bottom w:val="single" w:sz="4" w:space="0" w:color="auto"/>
              <w:right w:val="single" w:sz="4" w:space="0" w:color="auto"/>
            </w:tcBorders>
            <w:shd w:val="clear" w:color="000000" w:fill="FFFFFF"/>
            <w:vAlign w:val="center"/>
          </w:tcPr>
          <w:p w14:paraId="15B5F69E" w14:textId="77777777" w:rsidR="00EF5753" w:rsidRDefault="00000000">
            <w:pPr>
              <w:widowControl/>
              <w:jc w:val="center"/>
              <w:rPr>
                <w:rFonts w:ascii="宋体" w:hAnsi="宋体" w:cs="宋体" w:hint="eastAsia"/>
                <w:b/>
                <w:bCs/>
                <w:kern w:val="0"/>
                <w:sz w:val="18"/>
                <w:szCs w:val="18"/>
              </w:rPr>
            </w:pPr>
            <w:r>
              <w:rPr>
                <w:rFonts w:ascii="宋体" w:hAnsi="宋体" w:cs="宋体" w:hint="eastAsia"/>
                <w:b/>
                <w:bCs/>
                <w:kern w:val="0"/>
                <w:sz w:val="18"/>
                <w:szCs w:val="18"/>
              </w:rPr>
              <w:t>配电</w:t>
            </w:r>
          </w:p>
        </w:tc>
        <w:tc>
          <w:tcPr>
            <w:tcW w:w="1296" w:type="dxa"/>
            <w:tcBorders>
              <w:top w:val="nil"/>
              <w:left w:val="nil"/>
              <w:bottom w:val="single" w:sz="4" w:space="0" w:color="auto"/>
              <w:right w:val="single" w:sz="4" w:space="0" w:color="auto"/>
            </w:tcBorders>
            <w:shd w:val="clear" w:color="000000" w:fill="FFFFFF"/>
            <w:noWrap/>
            <w:vAlign w:val="center"/>
          </w:tcPr>
          <w:p w14:paraId="00C2D79B"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DD5FE5E" w14:textId="77777777" w:rsidR="00EF5753" w:rsidRDefault="00EF5753">
            <w:pPr>
              <w:widowControl/>
              <w:jc w:val="center"/>
              <w:rPr>
                <w:rFonts w:ascii="宋体" w:hAnsi="宋体" w:cs="宋体" w:hint="eastAsia"/>
                <w:kern w:val="0"/>
                <w:sz w:val="18"/>
                <w:szCs w:val="18"/>
              </w:rPr>
            </w:pPr>
          </w:p>
        </w:tc>
        <w:tc>
          <w:tcPr>
            <w:tcW w:w="542" w:type="dxa"/>
            <w:tcBorders>
              <w:top w:val="nil"/>
              <w:left w:val="nil"/>
              <w:bottom w:val="single" w:sz="4" w:space="0" w:color="auto"/>
              <w:right w:val="single" w:sz="4" w:space="0" w:color="auto"/>
            </w:tcBorders>
            <w:shd w:val="clear" w:color="auto" w:fill="auto"/>
            <w:vAlign w:val="center"/>
          </w:tcPr>
          <w:p w14:paraId="258C4AAC" w14:textId="77777777" w:rsidR="00EF5753" w:rsidRDefault="00EF5753">
            <w:pPr>
              <w:widowControl/>
              <w:jc w:val="center"/>
              <w:rPr>
                <w:rFonts w:ascii="宋体" w:hAnsi="宋体" w:cs="宋体" w:hint="eastAsia"/>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tcPr>
          <w:p w14:paraId="1219645B" w14:textId="77777777" w:rsidR="00EF5753" w:rsidRDefault="00EF5753">
            <w:pPr>
              <w:widowControl/>
              <w:jc w:val="center"/>
              <w:rPr>
                <w:rFonts w:ascii="宋体" w:hAnsi="宋体" w:cs="宋体" w:hint="eastAsia"/>
                <w:kern w:val="0"/>
                <w:sz w:val="18"/>
                <w:szCs w:val="18"/>
              </w:rPr>
            </w:pPr>
          </w:p>
        </w:tc>
        <w:tc>
          <w:tcPr>
            <w:tcW w:w="756" w:type="dxa"/>
            <w:tcBorders>
              <w:top w:val="single" w:sz="4" w:space="0" w:color="auto"/>
              <w:left w:val="nil"/>
              <w:bottom w:val="single" w:sz="4" w:space="0" w:color="auto"/>
              <w:right w:val="single" w:sz="4" w:space="0" w:color="auto"/>
            </w:tcBorders>
            <w:vAlign w:val="center"/>
          </w:tcPr>
          <w:p w14:paraId="732BAF8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DFAB2C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A94E3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2975C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EF5753" w14:paraId="226664DB"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2479AEA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756" w:type="dxa"/>
            <w:tcBorders>
              <w:top w:val="nil"/>
              <w:left w:val="nil"/>
              <w:bottom w:val="single" w:sz="4" w:space="0" w:color="auto"/>
              <w:right w:val="single" w:sz="4" w:space="0" w:color="auto"/>
            </w:tcBorders>
            <w:shd w:val="clear" w:color="auto" w:fill="auto"/>
            <w:vAlign w:val="center"/>
          </w:tcPr>
          <w:p w14:paraId="6B2E718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强电梯式桥架</w:t>
            </w:r>
          </w:p>
        </w:tc>
        <w:tc>
          <w:tcPr>
            <w:tcW w:w="1296" w:type="dxa"/>
            <w:tcBorders>
              <w:top w:val="nil"/>
              <w:left w:val="nil"/>
              <w:bottom w:val="single" w:sz="4" w:space="0" w:color="auto"/>
              <w:right w:val="single" w:sz="4" w:space="0" w:color="auto"/>
            </w:tcBorders>
            <w:shd w:val="clear" w:color="000000" w:fill="FFFFFF"/>
            <w:noWrap/>
            <w:vAlign w:val="center"/>
          </w:tcPr>
          <w:p w14:paraId="6FC6CDC4"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38D0C42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强电桥架500*200，含制式配件</w:t>
            </w:r>
          </w:p>
        </w:tc>
        <w:tc>
          <w:tcPr>
            <w:tcW w:w="542" w:type="dxa"/>
            <w:tcBorders>
              <w:top w:val="nil"/>
              <w:left w:val="nil"/>
              <w:bottom w:val="single" w:sz="4" w:space="0" w:color="auto"/>
              <w:right w:val="single" w:sz="4" w:space="0" w:color="auto"/>
            </w:tcBorders>
            <w:shd w:val="clear" w:color="auto" w:fill="auto"/>
            <w:vAlign w:val="center"/>
          </w:tcPr>
          <w:p w14:paraId="3C02C27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50EA6FE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756" w:type="dxa"/>
            <w:tcBorders>
              <w:top w:val="single" w:sz="4" w:space="0" w:color="auto"/>
              <w:left w:val="nil"/>
              <w:bottom w:val="single" w:sz="4" w:space="0" w:color="auto"/>
              <w:right w:val="single" w:sz="4" w:space="0" w:color="auto"/>
            </w:tcBorders>
            <w:vAlign w:val="center"/>
          </w:tcPr>
          <w:p w14:paraId="4CD488C6"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108FFE2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F16F3EA"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98439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57421344"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D37ED5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56" w:type="dxa"/>
            <w:tcBorders>
              <w:top w:val="nil"/>
              <w:left w:val="nil"/>
              <w:bottom w:val="single" w:sz="4" w:space="0" w:color="auto"/>
              <w:right w:val="single" w:sz="4" w:space="0" w:color="auto"/>
            </w:tcBorders>
            <w:shd w:val="clear" w:color="auto" w:fill="auto"/>
            <w:vAlign w:val="center"/>
          </w:tcPr>
          <w:p w14:paraId="7598FCE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强电梯式桥架</w:t>
            </w:r>
          </w:p>
        </w:tc>
        <w:tc>
          <w:tcPr>
            <w:tcW w:w="1296" w:type="dxa"/>
            <w:tcBorders>
              <w:top w:val="nil"/>
              <w:left w:val="nil"/>
              <w:bottom w:val="single" w:sz="4" w:space="0" w:color="auto"/>
              <w:right w:val="single" w:sz="4" w:space="0" w:color="auto"/>
            </w:tcBorders>
            <w:shd w:val="clear" w:color="000000" w:fill="FFFFFF"/>
            <w:noWrap/>
            <w:vAlign w:val="center"/>
          </w:tcPr>
          <w:p w14:paraId="092AB250"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460767B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强电桥架400*200，含制式配件</w:t>
            </w:r>
          </w:p>
        </w:tc>
        <w:tc>
          <w:tcPr>
            <w:tcW w:w="542" w:type="dxa"/>
            <w:tcBorders>
              <w:top w:val="nil"/>
              <w:left w:val="nil"/>
              <w:bottom w:val="single" w:sz="4" w:space="0" w:color="auto"/>
              <w:right w:val="single" w:sz="4" w:space="0" w:color="auto"/>
            </w:tcBorders>
            <w:shd w:val="clear" w:color="auto" w:fill="auto"/>
            <w:vAlign w:val="center"/>
          </w:tcPr>
          <w:p w14:paraId="25231B0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ED151F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756" w:type="dxa"/>
            <w:tcBorders>
              <w:top w:val="single" w:sz="4" w:space="0" w:color="auto"/>
              <w:left w:val="nil"/>
              <w:bottom w:val="single" w:sz="4" w:space="0" w:color="auto"/>
              <w:right w:val="single" w:sz="4" w:space="0" w:color="auto"/>
            </w:tcBorders>
            <w:vAlign w:val="center"/>
          </w:tcPr>
          <w:p w14:paraId="4F42F3FB"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696D04E"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2C21E4B"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11AE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9341C50"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CEA018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3.3</w:t>
            </w:r>
          </w:p>
        </w:tc>
        <w:tc>
          <w:tcPr>
            <w:tcW w:w="756" w:type="dxa"/>
            <w:tcBorders>
              <w:top w:val="nil"/>
              <w:left w:val="nil"/>
              <w:bottom w:val="single" w:sz="4" w:space="0" w:color="auto"/>
              <w:right w:val="single" w:sz="4" w:space="0" w:color="auto"/>
            </w:tcBorders>
            <w:shd w:val="clear" w:color="auto" w:fill="auto"/>
            <w:vAlign w:val="center"/>
          </w:tcPr>
          <w:p w14:paraId="5848779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强电梯式桥架</w:t>
            </w:r>
          </w:p>
        </w:tc>
        <w:tc>
          <w:tcPr>
            <w:tcW w:w="1296" w:type="dxa"/>
            <w:tcBorders>
              <w:top w:val="nil"/>
              <w:left w:val="nil"/>
              <w:bottom w:val="single" w:sz="4" w:space="0" w:color="auto"/>
              <w:right w:val="single" w:sz="4" w:space="0" w:color="auto"/>
            </w:tcBorders>
            <w:shd w:val="clear" w:color="000000" w:fill="FFFFFF"/>
            <w:noWrap/>
            <w:vAlign w:val="center"/>
          </w:tcPr>
          <w:p w14:paraId="6F21ECB8"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383468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强电桥架200*100，含制式配件</w:t>
            </w:r>
          </w:p>
        </w:tc>
        <w:tc>
          <w:tcPr>
            <w:tcW w:w="542" w:type="dxa"/>
            <w:tcBorders>
              <w:top w:val="nil"/>
              <w:left w:val="nil"/>
              <w:bottom w:val="single" w:sz="4" w:space="0" w:color="auto"/>
              <w:right w:val="single" w:sz="4" w:space="0" w:color="auto"/>
            </w:tcBorders>
            <w:shd w:val="clear" w:color="auto" w:fill="auto"/>
            <w:vAlign w:val="center"/>
          </w:tcPr>
          <w:p w14:paraId="5E349FD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23E531A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756" w:type="dxa"/>
            <w:tcBorders>
              <w:top w:val="single" w:sz="4" w:space="0" w:color="auto"/>
              <w:left w:val="nil"/>
              <w:bottom w:val="single" w:sz="4" w:space="0" w:color="auto"/>
              <w:right w:val="single" w:sz="4" w:space="0" w:color="auto"/>
            </w:tcBorders>
            <w:vAlign w:val="center"/>
          </w:tcPr>
          <w:p w14:paraId="2AADD99D"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A8213A1"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B37FF27"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431B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331BB247"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F2EF2F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3.4</w:t>
            </w:r>
          </w:p>
        </w:tc>
        <w:tc>
          <w:tcPr>
            <w:tcW w:w="756" w:type="dxa"/>
            <w:tcBorders>
              <w:top w:val="nil"/>
              <w:left w:val="nil"/>
              <w:bottom w:val="single" w:sz="4" w:space="0" w:color="auto"/>
              <w:right w:val="single" w:sz="4" w:space="0" w:color="auto"/>
            </w:tcBorders>
            <w:shd w:val="clear" w:color="auto" w:fill="auto"/>
            <w:vAlign w:val="center"/>
          </w:tcPr>
          <w:p w14:paraId="572AE52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电力电缆</w:t>
            </w:r>
          </w:p>
        </w:tc>
        <w:tc>
          <w:tcPr>
            <w:tcW w:w="1296" w:type="dxa"/>
            <w:tcBorders>
              <w:top w:val="nil"/>
              <w:left w:val="nil"/>
              <w:bottom w:val="single" w:sz="4" w:space="0" w:color="auto"/>
              <w:right w:val="single" w:sz="4" w:space="0" w:color="auto"/>
            </w:tcBorders>
            <w:shd w:val="clear" w:color="000000" w:fill="FFFFFF"/>
          </w:tcPr>
          <w:p w14:paraId="23A5448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164306E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ZA-VRV-1x300</w:t>
            </w:r>
          </w:p>
        </w:tc>
        <w:tc>
          <w:tcPr>
            <w:tcW w:w="542" w:type="dxa"/>
            <w:tcBorders>
              <w:top w:val="nil"/>
              <w:left w:val="nil"/>
              <w:bottom w:val="single" w:sz="4" w:space="0" w:color="auto"/>
              <w:right w:val="single" w:sz="4" w:space="0" w:color="auto"/>
            </w:tcBorders>
            <w:shd w:val="clear" w:color="auto" w:fill="auto"/>
            <w:vAlign w:val="center"/>
          </w:tcPr>
          <w:p w14:paraId="246D6CB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14EF9DC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850</w:t>
            </w:r>
          </w:p>
        </w:tc>
        <w:tc>
          <w:tcPr>
            <w:tcW w:w="756" w:type="dxa"/>
            <w:tcBorders>
              <w:top w:val="single" w:sz="4" w:space="0" w:color="auto"/>
              <w:left w:val="nil"/>
              <w:bottom w:val="single" w:sz="4" w:space="0" w:color="auto"/>
              <w:right w:val="single" w:sz="4" w:space="0" w:color="auto"/>
            </w:tcBorders>
            <w:vAlign w:val="center"/>
          </w:tcPr>
          <w:p w14:paraId="47851FE8"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925D2B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B124CC4"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7C63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08C7A31"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8930B2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lastRenderedPageBreak/>
              <w:t>3.5</w:t>
            </w:r>
          </w:p>
        </w:tc>
        <w:tc>
          <w:tcPr>
            <w:tcW w:w="756" w:type="dxa"/>
            <w:tcBorders>
              <w:top w:val="nil"/>
              <w:left w:val="nil"/>
              <w:bottom w:val="single" w:sz="4" w:space="0" w:color="auto"/>
              <w:right w:val="single" w:sz="4" w:space="0" w:color="auto"/>
            </w:tcBorders>
            <w:shd w:val="clear" w:color="auto" w:fill="auto"/>
            <w:vAlign w:val="center"/>
          </w:tcPr>
          <w:p w14:paraId="4C1FF4AB"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电力电缆</w:t>
            </w:r>
          </w:p>
        </w:tc>
        <w:tc>
          <w:tcPr>
            <w:tcW w:w="1296" w:type="dxa"/>
            <w:tcBorders>
              <w:top w:val="nil"/>
              <w:left w:val="nil"/>
              <w:bottom w:val="single" w:sz="4" w:space="0" w:color="auto"/>
              <w:right w:val="single" w:sz="4" w:space="0" w:color="auto"/>
            </w:tcBorders>
            <w:shd w:val="clear" w:color="000000" w:fill="FFFFFF"/>
          </w:tcPr>
          <w:p w14:paraId="00FA169F"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江南、远东、万马同档次及以上</w:t>
            </w:r>
          </w:p>
        </w:tc>
        <w:tc>
          <w:tcPr>
            <w:tcW w:w="3096" w:type="dxa"/>
            <w:tcBorders>
              <w:top w:val="nil"/>
              <w:left w:val="nil"/>
              <w:bottom w:val="single" w:sz="4" w:space="0" w:color="auto"/>
              <w:right w:val="single" w:sz="4" w:space="0" w:color="auto"/>
            </w:tcBorders>
            <w:shd w:val="clear" w:color="000000" w:fill="FFFFFF"/>
            <w:vAlign w:val="center"/>
          </w:tcPr>
          <w:p w14:paraId="154284B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ZA-VRV-1x240</w:t>
            </w:r>
          </w:p>
        </w:tc>
        <w:tc>
          <w:tcPr>
            <w:tcW w:w="542" w:type="dxa"/>
            <w:tcBorders>
              <w:top w:val="nil"/>
              <w:left w:val="nil"/>
              <w:bottom w:val="single" w:sz="4" w:space="0" w:color="auto"/>
              <w:right w:val="single" w:sz="4" w:space="0" w:color="auto"/>
            </w:tcBorders>
            <w:shd w:val="clear" w:color="auto" w:fill="auto"/>
            <w:vAlign w:val="center"/>
          </w:tcPr>
          <w:p w14:paraId="33EA27B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3903590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1250</w:t>
            </w:r>
          </w:p>
        </w:tc>
        <w:tc>
          <w:tcPr>
            <w:tcW w:w="756" w:type="dxa"/>
            <w:tcBorders>
              <w:top w:val="single" w:sz="4" w:space="0" w:color="auto"/>
              <w:left w:val="nil"/>
              <w:bottom w:val="single" w:sz="4" w:space="0" w:color="auto"/>
              <w:right w:val="single" w:sz="4" w:space="0" w:color="auto"/>
            </w:tcBorders>
            <w:vAlign w:val="center"/>
          </w:tcPr>
          <w:p w14:paraId="507B8885"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2E313B2C"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1B7CD32"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7B23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E4B3D4E" w14:textId="77777777">
        <w:trPr>
          <w:trHeight w:val="104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483862A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756" w:type="dxa"/>
            <w:tcBorders>
              <w:top w:val="nil"/>
              <w:left w:val="nil"/>
              <w:bottom w:val="single" w:sz="4" w:space="0" w:color="auto"/>
              <w:right w:val="single" w:sz="4" w:space="0" w:color="auto"/>
            </w:tcBorders>
            <w:shd w:val="clear" w:color="auto" w:fill="auto"/>
            <w:vAlign w:val="center"/>
          </w:tcPr>
          <w:p w14:paraId="362E352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电池组搬迁</w:t>
            </w:r>
          </w:p>
        </w:tc>
        <w:tc>
          <w:tcPr>
            <w:tcW w:w="1296" w:type="dxa"/>
            <w:tcBorders>
              <w:top w:val="nil"/>
              <w:left w:val="nil"/>
              <w:bottom w:val="single" w:sz="4" w:space="0" w:color="auto"/>
              <w:right w:val="single" w:sz="4" w:space="0" w:color="auto"/>
            </w:tcBorders>
            <w:shd w:val="clear" w:color="000000" w:fill="FFFFFF"/>
            <w:noWrap/>
            <w:vAlign w:val="center"/>
          </w:tcPr>
          <w:p w14:paraId="25B9FCC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现有电池组品牌为：</w:t>
            </w:r>
            <w:proofErr w:type="gramStart"/>
            <w:r>
              <w:rPr>
                <w:rFonts w:ascii="宋体" w:hAnsi="宋体" w:cs="宋体" w:hint="eastAsia"/>
                <w:kern w:val="0"/>
                <w:sz w:val="18"/>
                <w:szCs w:val="18"/>
              </w:rPr>
              <w:t>双登</w:t>
            </w:r>
            <w:proofErr w:type="gramEnd"/>
          </w:p>
        </w:tc>
        <w:tc>
          <w:tcPr>
            <w:tcW w:w="3096" w:type="dxa"/>
            <w:tcBorders>
              <w:top w:val="nil"/>
              <w:left w:val="nil"/>
              <w:bottom w:val="single" w:sz="4" w:space="0" w:color="auto"/>
              <w:right w:val="single" w:sz="4" w:space="0" w:color="auto"/>
            </w:tcBorders>
            <w:shd w:val="clear" w:color="000000" w:fill="FFFFFF"/>
            <w:vAlign w:val="center"/>
          </w:tcPr>
          <w:p w14:paraId="6B22149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搬迁6套UPS电池组（960只12V单体模块、6台开关柜）、2台直流屏电池组（96只2V单体模块）、电池电缆桥架、电池连接线、电池到开关柜电缆、电池支架拆除及恢复</w:t>
            </w:r>
          </w:p>
        </w:tc>
        <w:tc>
          <w:tcPr>
            <w:tcW w:w="542" w:type="dxa"/>
            <w:tcBorders>
              <w:top w:val="nil"/>
              <w:left w:val="nil"/>
              <w:bottom w:val="single" w:sz="4" w:space="0" w:color="auto"/>
              <w:right w:val="single" w:sz="4" w:space="0" w:color="auto"/>
            </w:tcBorders>
            <w:shd w:val="clear" w:color="auto" w:fill="auto"/>
            <w:vAlign w:val="center"/>
          </w:tcPr>
          <w:p w14:paraId="157C993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项</w:t>
            </w:r>
          </w:p>
        </w:tc>
        <w:tc>
          <w:tcPr>
            <w:tcW w:w="576" w:type="dxa"/>
            <w:tcBorders>
              <w:top w:val="nil"/>
              <w:left w:val="nil"/>
              <w:bottom w:val="single" w:sz="4" w:space="0" w:color="auto"/>
              <w:right w:val="single" w:sz="4" w:space="0" w:color="auto"/>
            </w:tcBorders>
            <w:shd w:val="clear" w:color="auto" w:fill="auto"/>
            <w:noWrap/>
            <w:vAlign w:val="center"/>
          </w:tcPr>
          <w:p w14:paraId="680F4512"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2CD9BF2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3887C996"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C4D47B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561F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搬迁 </w:t>
            </w:r>
          </w:p>
        </w:tc>
      </w:tr>
      <w:tr w:rsidR="00EF5753" w14:paraId="549F5513"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577BC29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3.7</w:t>
            </w:r>
          </w:p>
        </w:tc>
        <w:tc>
          <w:tcPr>
            <w:tcW w:w="756" w:type="dxa"/>
            <w:tcBorders>
              <w:top w:val="nil"/>
              <w:left w:val="nil"/>
              <w:bottom w:val="single" w:sz="4" w:space="0" w:color="auto"/>
              <w:right w:val="single" w:sz="4" w:space="0" w:color="auto"/>
            </w:tcBorders>
            <w:shd w:val="clear" w:color="auto" w:fill="auto"/>
            <w:vAlign w:val="center"/>
          </w:tcPr>
          <w:p w14:paraId="41E5BC7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电缆施工辅材</w:t>
            </w:r>
          </w:p>
        </w:tc>
        <w:tc>
          <w:tcPr>
            <w:tcW w:w="1296" w:type="dxa"/>
            <w:tcBorders>
              <w:top w:val="nil"/>
              <w:left w:val="nil"/>
              <w:bottom w:val="single" w:sz="4" w:space="0" w:color="auto"/>
              <w:right w:val="single" w:sz="4" w:space="0" w:color="auto"/>
            </w:tcBorders>
            <w:shd w:val="clear" w:color="000000" w:fill="FFFFFF"/>
            <w:noWrap/>
            <w:vAlign w:val="center"/>
          </w:tcPr>
          <w:p w14:paraId="257B898E"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0F58D725"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含热缩套管、标牌等</w:t>
            </w:r>
          </w:p>
        </w:tc>
        <w:tc>
          <w:tcPr>
            <w:tcW w:w="542" w:type="dxa"/>
            <w:tcBorders>
              <w:top w:val="nil"/>
              <w:left w:val="nil"/>
              <w:bottom w:val="single" w:sz="4" w:space="0" w:color="auto"/>
              <w:right w:val="single" w:sz="4" w:space="0" w:color="auto"/>
            </w:tcBorders>
            <w:shd w:val="clear" w:color="auto" w:fill="auto"/>
            <w:vAlign w:val="center"/>
          </w:tcPr>
          <w:p w14:paraId="5E424FA7"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项</w:t>
            </w:r>
          </w:p>
        </w:tc>
        <w:tc>
          <w:tcPr>
            <w:tcW w:w="576" w:type="dxa"/>
            <w:tcBorders>
              <w:top w:val="nil"/>
              <w:left w:val="nil"/>
              <w:bottom w:val="single" w:sz="4" w:space="0" w:color="auto"/>
              <w:right w:val="single" w:sz="4" w:space="0" w:color="auto"/>
            </w:tcBorders>
            <w:shd w:val="clear" w:color="auto" w:fill="auto"/>
            <w:noWrap/>
            <w:vAlign w:val="center"/>
          </w:tcPr>
          <w:p w14:paraId="30F68FC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56" w:type="dxa"/>
            <w:tcBorders>
              <w:top w:val="single" w:sz="4" w:space="0" w:color="auto"/>
              <w:left w:val="nil"/>
              <w:bottom w:val="single" w:sz="4" w:space="0" w:color="auto"/>
              <w:right w:val="single" w:sz="4" w:space="0" w:color="auto"/>
            </w:tcBorders>
            <w:vAlign w:val="center"/>
          </w:tcPr>
          <w:p w14:paraId="7DF5FA5C"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A969"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57A031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4D940"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6C2CE9D5" w14:textId="77777777">
        <w:trPr>
          <w:trHeight w:val="52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F8F982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3.8</w:t>
            </w:r>
          </w:p>
        </w:tc>
        <w:tc>
          <w:tcPr>
            <w:tcW w:w="756" w:type="dxa"/>
            <w:tcBorders>
              <w:top w:val="nil"/>
              <w:left w:val="nil"/>
              <w:bottom w:val="single" w:sz="4" w:space="0" w:color="auto"/>
              <w:right w:val="single" w:sz="4" w:space="0" w:color="auto"/>
            </w:tcBorders>
            <w:shd w:val="clear" w:color="auto" w:fill="auto"/>
            <w:vAlign w:val="center"/>
          </w:tcPr>
          <w:p w14:paraId="42CD4A1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配管</w:t>
            </w:r>
          </w:p>
        </w:tc>
        <w:tc>
          <w:tcPr>
            <w:tcW w:w="1296" w:type="dxa"/>
            <w:tcBorders>
              <w:top w:val="nil"/>
              <w:left w:val="nil"/>
              <w:bottom w:val="single" w:sz="4" w:space="0" w:color="auto"/>
              <w:right w:val="single" w:sz="4" w:space="0" w:color="auto"/>
            </w:tcBorders>
            <w:shd w:val="clear" w:color="000000" w:fill="FFFFFF"/>
            <w:noWrap/>
            <w:vAlign w:val="center"/>
          </w:tcPr>
          <w:p w14:paraId="589F3AAD"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6F9AEA2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1、名称：钢管</w:t>
            </w:r>
            <w:r>
              <w:rPr>
                <w:rFonts w:ascii="宋体" w:hAnsi="宋体" w:cs="宋体" w:hint="eastAsia"/>
                <w:kern w:val="0"/>
                <w:sz w:val="18"/>
                <w:szCs w:val="18"/>
              </w:rPr>
              <w:br/>
              <w:t>2、技术参数：</w:t>
            </w:r>
            <w:proofErr w:type="gramStart"/>
            <w:r>
              <w:rPr>
                <w:rFonts w:ascii="宋体" w:hAnsi="宋体" w:cs="宋体" w:hint="eastAsia"/>
                <w:kern w:val="0"/>
                <w:sz w:val="18"/>
                <w:szCs w:val="18"/>
              </w:rPr>
              <w:t>扣接式</w:t>
            </w:r>
            <w:proofErr w:type="gramEnd"/>
            <w:r>
              <w:rPr>
                <w:rFonts w:ascii="宋体" w:hAnsi="宋体" w:cs="宋体" w:hint="eastAsia"/>
                <w:kern w:val="0"/>
                <w:sz w:val="18"/>
                <w:szCs w:val="18"/>
              </w:rPr>
              <w:t>薄壁钢管，JDG20</w:t>
            </w:r>
          </w:p>
        </w:tc>
        <w:tc>
          <w:tcPr>
            <w:tcW w:w="542" w:type="dxa"/>
            <w:tcBorders>
              <w:top w:val="nil"/>
              <w:left w:val="nil"/>
              <w:bottom w:val="single" w:sz="4" w:space="0" w:color="auto"/>
              <w:right w:val="single" w:sz="4" w:space="0" w:color="auto"/>
            </w:tcBorders>
            <w:shd w:val="clear" w:color="auto" w:fill="auto"/>
            <w:vAlign w:val="center"/>
          </w:tcPr>
          <w:p w14:paraId="25156B7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米</w:t>
            </w:r>
          </w:p>
        </w:tc>
        <w:tc>
          <w:tcPr>
            <w:tcW w:w="576" w:type="dxa"/>
            <w:tcBorders>
              <w:top w:val="nil"/>
              <w:left w:val="nil"/>
              <w:bottom w:val="single" w:sz="4" w:space="0" w:color="auto"/>
              <w:right w:val="single" w:sz="4" w:space="0" w:color="auto"/>
            </w:tcBorders>
            <w:shd w:val="clear" w:color="auto" w:fill="auto"/>
            <w:noWrap/>
            <w:vAlign w:val="center"/>
          </w:tcPr>
          <w:p w14:paraId="41C8FFA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200</w:t>
            </w:r>
          </w:p>
        </w:tc>
        <w:tc>
          <w:tcPr>
            <w:tcW w:w="756" w:type="dxa"/>
            <w:tcBorders>
              <w:top w:val="single" w:sz="4" w:space="0" w:color="auto"/>
              <w:left w:val="nil"/>
              <w:bottom w:val="single" w:sz="4" w:space="0" w:color="auto"/>
              <w:right w:val="single" w:sz="4" w:space="0" w:color="auto"/>
            </w:tcBorders>
            <w:vAlign w:val="center"/>
          </w:tcPr>
          <w:p w14:paraId="5704D627"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6F98754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6D70558"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4ECC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2CD16AAD"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1213722A"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3.9</w:t>
            </w:r>
          </w:p>
        </w:tc>
        <w:tc>
          <w:tcPr>
            <w:tcW w:w="756" w:type="dxa"/>
            <w:tcBorders>
              <w:top w:val="nil"/>
              <w:left w:val="nil"/>
              <w:bottom w:val="single" w:sz="4" w:space="0" w:color="auto"/>
              <w:right w:val="single" w:sz="4" w:space="0" w:color="auto"/>
            </w:tcBorders>
            <w:shd w:val="clear" w:color="auto" w:fill="auto"/>
            <w:vAlign w:val="center"/>
          </w:tcPr>
          <w:p w14:paraId="0F0F6A63"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电力缆头</w:t>
            </w:r>
            <w:proofErr w:type="gramEnd"/>
          </w:p>
        </w:tc>
        <w:tc>
          <w:tcPr>
            <w:tcW w:w="1296" w:type="dxa"/>
            <w:tcBorders>
              <w:top w:val="nil"/>
              <w:left w:val="nil"/>
              <w:bottom w:val="single" w:sz="4" w:space="0" w:color="auto"/>
              <w:right w:val="single" w:sz="4" w:space="0" w:color="auto"/>
            </w:tcBorders>
            <w:shd w:val="clear" w:color="000000" w:fill="FFFFFF"/>
            <w:noWrap/>
            <w:vAlign w:val="center"/>
          </w:tcPr>
          <w:p w14:paraId="5D71031F"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5391AE14"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240mm2</w:t>
            </w:r>
          </w:p>
        </w:tc>
        <w:tc>
          <w:tcPr>
            <w:tcW w:w="542" w:type="dxa"/>
            <w:tcBorders>
              <w:top w:val="nil"/>
              <w:left w:val="nil"/>
              <w:bottom w:val="single" w:sz="4" w:space="0" w:color="auto"/>
              <w:right w:val="single" w:sz="4" w:space="0" w:color="auto"/>
            </w:tcBorders>
            <w:shd w:val="clear" w:color="auto" w:fill="auto"/>
            <w:vAlign w:val="center"/>
          </w:tcPr>
          <w:p w14:paraId="16D00BBC"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465EF64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756" w:type="dxa"/>
            <w:tcBorders>
              <w:top w:val="single" w:sz="4" w:space="0" w:color="auto"/>
              <w:left w:val="nil"/>
              <w:bottom w:val="single" w:sz="4" w:space="0" w:color="auto"/>
              <w:right w:val="single" w:sz="4" w:space="0" w:color="auto"/>
            </w:tcBorders>
            <w:vAlign w:val="center"/>
          </w:tcPr>
          <w:p w14:paraId="441BBAFE"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76E18600"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4DEA52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2025D"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EF5753" w14:paraId="43E4869B" w14:textId="77777777">
        <w:trPr>
          <w:trHeight w:val="300"/>
          <w:jc w:val="center"/>
        </w:trPr>
        <w:tc>
          <w:tcPr>
            <w:tcW w:w="576" w:type="dxa"/>
            <w:tcBorders>
              <w:top w:val="nil"/>
              <w:left w:val="single" w:sz="4" w:space="0" w:color="auto"/>
              <w:bottom w:val="single" w:sz="4" w:space="0" w:color="auto"/>
              <w:right w:val="single" w:sz="4" w:space="0" w:color="auto"/>
            </w:tcBorders>
            <w:shd w:val="clear" w:color="000000" w:fill="FFFFFF"/>
            <w:noWrap/>
            <w:vAlign w:val="center"/>
          </w:tcPr>
          <w:p w14:paraId="78F62DDC"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3.10</w:t>
            </w:r>
          </w:p>
        </w:tc>
        <w:tc>
          <w:tcPr>
            <w:tcW w:w="756" w:type="dxa"/>
            <w:tcBorders>
              <w:top w:val="nil"/>
              <w:left w:val="nil"/>
              <w:bottom w:val="single" w:sz="4" w:space="0" w:color="auto"/>
              <w:right w:val="single" w:sz="4" w:space="0" w:color="auto"/>
            </w:tcBorders>
            <w:shd w:val="clear" w:color="auto" w:fill="auto"/>
            <w:vAlign w:val="center"/>
          </w:tcPr>
          <w:p w14:paraId="174A47E9"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电力缆头</w:t>
            </w:r>
            <w:proofErr w:type="gramEnd"/>
          </w:p>
        </w:tc>
        <w:tc>
          <w:tcPr>
            <w:tcW w:w="1296" w:type="dxa"/>
            <w:tcBorders>
              <w:top w:val="nil"/>
              <w:left w:val="nil"/>
              <w:bottom w:val="single" w:sz="4" w:space="0" w:color="auto"/>
              <w:right w:val="single" w:sz="4" w:space="0" w:color="auto"/>
            </w:tcBorders>
            <w:shd w:val="clear" w:color="000000" w:fill="FFFFFF"/>
            <w:noWrap/>
            <w:vAlign w:val="center"/>
          </w:tcPr>
          <w:p w14:paraId="17B57A35" w14:textId="77777777" w:rsidR="00EF5753" w:rsidRDefault="00EF5753">
            <w:pPr>
              <w:widowControl/>
              <w:jc w:val="center"/>
              <w:rPr>
                <w:rFonts w:ascii="宋体" w:hAnsi="宋体" w:cs="宋体" w:hint="eastAsia"/>
                <w:kern w:val="0"/>
                <w:sz w:val="18"/>
                <w:szCs w:val="18"/>
              </w:rPr>
            </w:pPr>
          </w:p>
        </w:tc>
        <w:tc>
          <w:tcPr>
            <w:tcW w:w="3096" w:type="dxa"/>
            <w:tcBorders>
              <w:top w:val="nil"/>
              <w:left w:val="nil"/>
              <w:bottom w:val="single" w:sz="4" w:space="0" w:color="auto"/>
              <w:right w:val="single" w:sz="4" w:space="0" w:color="auto"/>
            </w:tcBorders>
            <w:shd w:val="clear" w:color="000000" w:fill="FFFFFF"/>
            <w:vAlign w:val="center"/>
          </w:tcPr>
          <w:p w14:paraId="281DFE73"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300mm2</w:t>
            </w:r>
          </w:p>
        </w:tc>
        <w:tc>
          <w:tcPr>
            <w:tcW w:w="542" w:type="dxa"/>
            <w:tcBorders>
              <w:top w:val="nil"/>
              <w:left w:val="nil"/>
              <w:bottom w:val="single" w:sz="4" w:space="0" w:color="auto"/>
              <w:right w:val="single" w:sz="4" w:space="0" w:color="auto"/>
            </w:tcBorders>
            <w:shd w:val="clear" w:color="auto" w:fill="auto"/>
            <w:vAlign w:val="center"/>
          </w:tcPr>
          <w:p w14:paraId="21B74849" w14:textId="77777777" w:rsidR="00EF5753" w:rsidRDefault="00000000">
            <w:pPr>
              <w:widowControl/>
              <w:jc w:val="center"/>
              <w:rPr>
                <w:rFonts w:ascii="宋体" w:hAnsi="宋体" w:cs="宋体" w:hint="eastAsia"/>
                <w:kern w:val="0"/>
                <w:sz w:val="18"/>
                <w:szCs w:val="18"/>
              </w:rPr>
            </w:pPr>
            <w:proofErr w:type="gramStart"/>
            <w:r>
              <w:rPr>
                <w:rFonts w:ascii="宋体" w:hAnsi="宋体" w:cs="宋体" w:hint="eastAsia"/>
                <w:kern w:val="0"/>
                <w:sz w:val="18"/>
                <w:szCs w:val="18"/>
              </w:rPr>
              <w:t>个</w:t>
            </w:r>
            <w:proofErr w:type="gramEnd"/>
          </w:p>
        </w:tc>
        <w:tc>
          <w:tcPr>
            <w:tcW w:w="576" w:type="dxa"/>
            <w:tcBorders>
              <w:top w:val="nil"/>
              <w:left w:val="nil"/>
              <w:bottom w:val="single" w:sz="4" w:space="0" w:color="auto"/>
              <w:right w:val="single" w:sz="4" w:space="0" w:color="auto"/>
            </w:tcBorders>
            <w:shd w:val="clear" w:color="auto" w:fill="auto"/>
            <w:noWrap/>
            <w:vAlign w:val="center"/>
          </w:tcPr>
          <w:p w14:paraId="0F5CEF71"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72</w:t>
            </w:r>
          </w:p>
        </w:tc>
        <w:tc>
          <w:tcPr>
            <w:tcW w:w="756" w:type="dxa"/>
            <w:tcBorders>
              <w:top w:val="single" w:sz="4" w:space="0" w:color="auto"/>
              <w:left w:val="nil"/>
              <w:bottom w:val="single" w:sz="4" w:space="0" w:color="auto"/>
              <w:right w:val="single" w:sz="4" w:space="0" w:color="auto"/>
            </w:tcBorders>
            <w:vAlign w:val="center"/>
          </w:tcPr>
          <w:p w14:paraId="7B5A6A22" w14:textId="77777777" w:rsidR="00EF5753" w:rsidRDefault="00EF5753">
            <w:pPr>
              <w:widowControl/>
              <w:jc w:val="center"/>
              <w:rPr>
                <w:rFonts w:ascii="宋体" w:hAnsi="宋体" w:cs="宋体" w:hint="eastAsia"/>
                <w:kern w:val="0"/>
                <w:sz w:val="18"/>
                <w:szCs w:val="18"/>
              </w:rPr>
            </w:pP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tcPr>
          <w:p w14:paraId="56A6A15F"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1899FA3" w14:textId="77777777" w:rsidR="00EF5753" w:rsidRDefault="00EF5753">
            <w:pPr>
              <w:widowControl/>
              <w:jc w:val="center"/>
              <w:rPr>
                <w:rFonts w:ascii="宋体" w:hAnsi="宋体" w:cs="宋体" w:hint="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E2029" w14:textId="77777777" w:rsidR="00EF5753"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 新增 </w:t>
            </w:r>
          </w:p>
        </w:tc>
      </w:tr>
      <w:tr w:rsidR="000816C3" w14:paraId="449E53FB" w14:textId="77777777" w:rsidTr="00920221">
        <w:trPr>
          <w:trHeight w:val="300"/>
          <w:jc w:val="center"/>
        </w:trPr>
        <w:tc>
          <w:tcPr>
            <w:tcW w:w="10059" w:type="dxa"/>
            <w:gridSpan w:val="10"/>
            <w:tcBorders>
              <w:top w:val="single" w:sz="4" w:space="0" w:color="auto"/>
              <w:left w:val="single" w:sz="4" w:space="0" w:color="auto"/>
              <w:bottom w:val="single" w:sz="4" w:space="0" w:color="auto"/>
              <w:right w:val="single" w:sz="4" w:space="0" w:color="auto"/>
            </w:tcBorders>
            <w:shd w:val="clear" w:color="000000" w:fill="FFFFFF"/>
          </w:tcPr>
          <w:p w14:paraId="5338C9B0" w14:textId="018FCEB3" w:rsidR="000816C3" w:rsidRPr="000816C3" w:rsidRDefault="000816C3">
            <w:pPr>
              <w:widowControl/>
              <w:jc w:val="center"/>
              <w:rPr>
                <w:rFonts w:ascii="宋体" w:hAnsi="宋体" w:cs="宋体" w:hint="eastAsia"/>
                <w:b/>
                <w:bCs/>
                <w:kern w:val="0"/>
                <w:sz w:val="18"/>
                <w:szCs w:val="18"/>
              </w:rPr>
            </w:pPr>
            <w:r w:rsidRPr="000816C3">
              <w:rPr>
                <w:rFonts w:ascii="宋体" w:hAnsi="宋体" w:cs="宋体" w:hint="eastAsia"/>
                <w:b/>
                <w:bCs/>
                <w:kern w:val="0"/>
                <w:sz w:val="18"/>
                <w:szCs w:val="18"/>
              </w:rPr>
              <w:t>总价：               （元）</w:t>
            </w:r>
          </w:p>
        </w:tc>
      </w:tr>
    </w:tbl>
    <w:p w14:paraId="0908A55F" w14:textId="77777777" w:rsidR="00EF5753" w:rsidRDefault="00000000">
      <w:pPr>
        <w:widowControl/>
        <w:shd w:val="clear" w:color="auto" w:fill="FFFFFF"/>
        <w:spacing w:line="360" w:lineRule="auto"/>
        <w:ind w:right="960" w:firstLine="420"/>
        <w:jc w:val="right"/>
        <w:rPr>
          <w:rFonts w:ascii="仿宋" w:eastAsia="仿宋" w:hAnsi="仿宋" w:cs="仿宋" w:hint="eastAsia"/>
          <w:kern w:val="0"/>
          <w:sz w:val="24"/>
        </w:rPr>
      </w:pPr>
      <w:r>
        <w:rPr>
          <w:rFonts w:ascii="仿宋" w:eastAsia="仿宋" w:hAnsi="仿宋" w:cs="仿宋" w:hint="eastAsia"/>
          <w:kern w:val="0"/>
          <w:sz w:val="24"/>
        </w:rPr>
        <w:t xml:space="preserve">投标单位（盖章）： </w:t>
      </w:r>
    </w:p>
    <w:p w14:paraId="2BBCD12E" w14:textId="77777777" w:rsidR="00EF5753" w:rsidRDefault="00000000">
      <w:pPr>
        <w:widowControl/>
        <w:shd w:val="clear" w:color="auto" w:fill="FFFFFF"/>
        <w:spacing w:line="360" w:lineRule="auto"/>
        <w:ind w:right="960" w:firstLine="420"/>
        <w:jc w:val="right"/>
        <w:rPr>
          <w:rFonts w:ascii="仿宋" w:eastAsia="仿宋" w:hAnsi="仿宋" w:cs="仿宋" w:hint="eastAsia"/>
          <w:kern w:val="0"/>
          <w:sz w:val="24"/>
          <w:u w:val="single"/>
        </w:rPr>
      </w:pPr>
      <w:r>
        <w:rPr>
          <w:rFonts w:ascii="仿宋" w:eastAsia="仿宋" w:hAnsi="仿宋" w:cs="仿宋" w:hint="eastAsia"/>
          <w:kern w:val="0"/>
          <w:sz w:val="24"/>
        </w:rPr>
        <w:t>授权代表（签字）：</w:t>
      </w:r>
    </w:p>
    <w:p w14:paraId="05B196E0"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注:1.如果按分项报价计算的结果与总价不一致,以分项报价为准修正总价。</w:t>
      </w:r>
    </w:p>
    <w:p w14:paraId="08F5B598" w14:textId="77777777" w:rsidR="00EF5753" w:rsidRDefault="00000000">
      <w:pPr>
        <w:pStyle w:val="af7"/>
        <w:widowControl/>
        <w:shd w:val="clear" w:color="auto" w:fill="FFFFFF"/>
        <w:spacing w:before="0" w:beforeAutospacing="0" w:after="0" w:afterAutospacing="0" w:line="360" w:lineRule="auto"/>
        <w:ind w:firstLineChars="200" w:firstLine="480"/>
      </w:pPr>
      <w:r>
        <w:rPr>
          <w:rFonts w:ascii="仿宋" w:eastAsia="仿宋" w:hAnsi="仿宋" w:cs="仿宋" w:hint="eastAsia"/>
        </w:rPr>
        <w:t>2.如果不提供详细分项报价将视为没有实质性响应招标文件。</w:t>
      </w:r>
    </w:p>
    <w:p w14:paraId="55442DC2" w14:textId="77777777" w:rsidR="00EF5753" w:rsidRDefault="00000000">
      <w:pPr>
        <w:pStyle w:val="af7"/>
        <w:widowControl/>
        <w:shd w:val="clear" w:color="auto" w:fill="FFFFFF"/>
        <w:spacing w:before="0" w:beforeAutospacing="0" w:after="0" w:afterAutospacing="0" w:line="360" w:lineRule="auto"/>
        <w:ind w:firstLine="420"/>
        <w:rPr>
          <w:rFonts w:ascii="仿宋" w:eastAsia="仿宋" w:hAnsi="仿宋" w:cs="仿宋" w:hint="eastAsia"/>
          <w:b/>
          <w:bCs/>
          <w:color w:val="000000"/>
          <w:shd w:val="clear" w:color="auto" w:fill="FFFFFF"/>
        </w:rPr>
      </w:pPr>
      <w:r>
        <w:rPr>
          <w:rFonts w:ascii="仿宋" w:eastAsia="仿宋" w:hAnsi="仿宋" w:cs="仿宋" w:hint="eastAsia"/>
          <w:b/>
          <w:bCs/>
          <w:color w:val="000000"/>
          <w:shd w:val="clear" w:color="auto" w:fill="FFFFFF"/>
        </w:rPr>
        <w:t>3.分项报价表中内容不得擅自修改，否则做无效标处理</w:t>
      </w:r>
    </w:p>
    <w:p w14:paraId="339C4564" w14:textId="77777777" w:rsidR="00EF5753" w:rsidRDefault="00000000">
      <w:pPr>
        <w:pStyle w:val="af7"/>
        <w:widowControl/>
        <w:shd w:val="clear" w:color="auto" w:fill="FFFFFF"/>
        <w:spacing w:before="0" w:beforeAutospacing="0" w:after="0" w:afterAutospacing="0" w:line="360" w:lineRule="auto"/>
        <w:ind w:firstLine="420"/>
        <w:rPr>
          <w:b/>
          <w:bCs/>
        </w:rPr>
      </w:pPr>
      <w:r>
        <w:rPr>
          <w:rFonts w:ascii="仿宋" w:eastAsia="仿宋" w:hAnsi="仿宋" w:cs="仿宋" w:hint="eastAsia"/>
          <w:b/>
          <w:bCs/>
          <w:color w:val="000000"/>
          <w:shd w:val="clear" w:color="auto" w:fill="FFFFFF"/>
        </w:rPr>
        <w:t>4.合价=数量*单价</w:t>
      </w:r>
    </w:p>
    <w:p w14:paraId="0D1EE5F9" w14:textId="77777777" w:rsidR="00EF5753" w:rsidRDefault="00000000">
      <w:pPr>
        <w:widowControl/>
        <w:shd w:val="clear" w:color="auto" w:fill="FFFFFF"/>
        <w:spacing w:line="360" w:lineRule="auto"/>
        <w:ind w:firstLine="420"/>
        <w:jc w:val="left"/>
        <w:rPr>
          <w:rFonts w:ascii="仿宋" w:eastAsia="仿宋" w:hAnsi="仿宋" w:cs="仿宋" w:hint="eastAsia"/>
          <w:b/>
          <w:bCs/>
          <w:color w:val="000000"/>
          <w:sz w:val="24"/>
        </w:rPr>
      </w:pPr>
      <w:r>
        <w:rPr>
          <w:rFonts w:ascii="仿宋" w:eastAsia="仿宋" w:hAnsi="仿宋" w:cs="仿宋" w:hint="eastAsia"/>
          <w:b/>
          <w:bCs/>
          <w:color w:val="000000"/>
          <w:sz w:val="24"/>
        </w:rPr>
        <w:t>4.投标人的含税总报价超过最高总限价做无效标处理</w:t>
      </w:r>
    </w:p>
    <w:p w14:paraId="7569305C" w14:textId="77777777" w:rsidR="00EF5753" w:rsidRPr="00075721" w:rsidRDefault="00000000">
      <w:pPr>
        <w:widowControl/>
        <w:shd w:val="clear" w:color="auto" w:fill="FFFFFF"/>
        <w:spacing w:line="360" w:lineRule="auto"/>
        <w:ind w:firstLine="420"/>
        <w:jc w:val="left"/>
        <w:rPr>
          <w:rFonts w:ascii="仿宋" w:eastAsia="仿宋" w:hAnsi="仿宋" w:cs="仿宋" w:hint="eastAsia"/>
          <w:b/>
          <w:bCs/>
          <w:color w:val="000000"/>
          <w:sz w:val="24"/>
        </w:rPr>
      </w:pPr>
      <w:r w:rsidRPr="00075721">
        <w:rPr>
          <w:rFonts w:ascii="仿宋" w:eastAsia="仿宋" w:hAnsi="仿宋" w:cs="仿宋" w:hint="eastAsia"/>
          <w:b/>
          <w:bCs/>
          <w:color w:val="000000"/>
          <w:sz w:val="24"/>
        </w:rPr>
        <w:t>5.报价保留四舍五入保留两位小数。</w:t>
      </w:r>
    </w:p>
    <w:p w14:paraId="2E5962B4" w14:textId="77777777" w:rsidR="00EF5753" w:rsidRDefault="00EF5753">
      <w:pPr>
        <w:widowControl/>
        <w:shd w:val="clear" w:color="auto" w:fill="FFFFFF"/>
        <w:spacing w:line="360" w:lineRule="auto"/>
        <w:ind w:firstLine="422"/>
        <w:jc w:val="left"/>
        <w:rPr>
          <w:rFonts w:ascii="仿宋" w:eastAsia="仿宋" w:hAnsi="仿宋" w:cs="仿宋"/>
          <w:b/>
          <w:bCs/>
          <w:kern w:val="0"/>
          <w:sz w:val="24"/>
        </w:rPr>
      </w:pPr>
    </w:p>
    <w:p w14:paraId="5F712E62" w14:textId="7F2F4B7B" w:rsidR="00825467" w:rsidRPr="00825467" w:rsidRDefault="00825467" w:rsidP="00825467">
      <w:pPr>
        <w:widowControl/>
        <w:shd w:val="clear" w:color="auto" w:fill="FFFFFF"/>
        <w:spacing w:line="360" w:lineRule="auto"/>
        <w:jc w:val="left"/>
        <w:rPr>
          <w:rFonts w:ascii="仿宋" w:eastAsia="仿宋" w:hAnsi="仿宋" w:cs="仿宋" w:hint="eastAsia"/>
          <w:b/>
          <w:bCs/>
          <w:kern w:val="0"/>
          <w:sz w:val="24"/>
        </w:rPr>
        <w:sectPr w:rsidR="00825467" w:rsidRPr="00825467">
          <w:type w:val="continuous"/>
          <w:pgSz w:w="11906" w:h="16838"/>
          <w:pgMar w:top="1440" w:right="1803" w:bottom="1440" w:left="1599" w:header="851" w:footer="992" w:gutter="0"/>
          <w:cols w:space="720"/>
          <w:titlePg/>
          <w:docGrid w:type="lines" w:linePitch="314"/>
        </w:sectPr>
      </w:pPr>
    </w:p>
    <w:p w14:paraId="3BD19370" w14:textId="77777777" w:rsidR="0001479F" w:rsidRDefault="0001479F" w:rsidP="0001479F">
      <w:pPr>
        <w:pStyle w:val="7e8dc108-4af0-426d-bb9c-8f96acaaca48"/>
        <w:rPr>
          <w:rFonts w:hint="eastAsia"/>
        </w:rPr>
      </w:pPr>
    </w:p>
    <w:p w14:paraId="5E327C66" w14:textId="77777777" w:rsidR="000816C3" w:rsidRDefault="000816C3" w:rsidP="0001479F">
      <w:pPr>
        <w:pStyle w:val="7e8dc108-4af0-426d-bb9c-8f96acaaca48"/>
        <w:rPr>
          <w:rFonts w:hint="eastAsia"/>
        </w:rPr>
      </w:pPr>
    </w:p>
    <w:p w14:paraId="613B3202" w14:textId="77777777" w:rsidR="000816C3" w:rsidRDefault="000816C3" w:rsidP="0001479F">
      <w:pPr>
        <w:pStyle w:val="7e8dc108-4af0-426d-bb9c-8f96acaaca48"/>
        <w:rPr>
          <w:rFonts w:hint="eastAsia"/>
        </w:rPr>
      </w:pPr>
    </w:p>
    <w:p w14:paraId="3DA3A8D2" w14:textId="77777777" w:rsidR="000816C3" w:rsidRDefault="000816C3" w:rsidP="0001479F">
      <w:pPr>
        <w:pStyle w:val="7e8dc108-4af0-426d-bb9c-8f96acaaca48"/>
        <w:rPr>
          <w:rFonts w:hint="eastAsia"/>
        </w:rPr>
      </w:pPr>
    </w:p>
    <w:p w14:paraId="3B03FAB2" w14:textId="77777777" w:rsidR="0001479F" w:rsidRDefault="0001479F" w:rsidP="0001479F">
      <w:pPr>
        <w:pStyle w:val="7e8dc108-4af0-426d-bb9c-8f96acaaca48"/>
      </w:pPr>
    </w:p>
    <w:p w14:paraId="5B632FBA" w14:textId="77777777" w:rsidR="00825467" w:rsidRDefault="00825467" w:rsidP="0001479F">
      <w:pPr>
        <w:pStyle w:val="7e8dc108-4af0-426d-bb9c-8f96acaaca48"/>
        <w:rPr>
          <w:rFonts w:hint="eastAsia"/>
        </w:rPr>
      </w:pPr>
    </w:p>
    <w:p w14:paraId="26D7C734" w14:textId="721216DC" w:rsidR="00EF5753" w:rsidRDefault="00000000" w:rsidP="0001479F">
      <w:pPr>
        <w:pStyle w:val="affb"/>
        <w:snapToGrid w:val="0"/>
        <w:spacing w:before="0" w:after="0"/>
        <w:outlineLvl w:val="2"/>
        <w:rPr>
          <w:rFonts w:ascii="仿宋" w:eastAsia="仿宋" w:hAnsi="仿宋" w:cs="仿宋" w:hint="eastAsia"/>
          <w:b/>
          <w:bCs/>
          <w:kern w:val="2"/>
        </w:rPr>
      </w:pPr>
      <w:r>
        <w:rPr>
          <w:rFonts w:ascii="仿宋" w:eastAsia="仿宋" w:hAnsi="仿宋" w:cs="仿宋" w:hint="eastAsia"/>
          <w:b/>
          <w:bCs/>
          <w:kern w:val="2"/>
        </w:rPr>
        <w:t>附件五、技术规格偏离表格式</w:t>
      </w:r>
    </w:p>
    <w:p w14:paraId="3F01D92D" w14:textId="77777777" w:rsidR="00EF5753" w:rsidRDefault="00000000">
      <w:pPr>
        <w:widowControl/>
        <w:shd w:val="clear" w:color="auto" w:fill="FFFFFF"/>
        <w:spacing w:line="360" w:lineRule="auto"/>
        <w:ind w:left="435"/>
        <w:jc w:val="left"/>
        <w:rPr>
          <w:rFonts w:ascii="仿宋" w:eastAsia="仿宋" w:hAnsi="仿宋" w:cs="仿宋" w:hint="eastAsia"/>
          <w:kern w:val="0"/>
          <w:sz w:val="24"/>
        </w:rPr>
      </w:pPr>
      <w:r>
        <w:rPr>
          <w:rFonts w:ascii="Calibri" w:eastAsia="仿宋" w:hAnsi="Calibri" w:cs="Calibri"/>
          <w:kern w:val="0"/>
          <w:sz w:val="24"/>
        </w:rPr>
        <w:t> </w:t>
      </w:r>
    </w:p>
    <w:p w14:paraId="44F57188"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技术规格偏离表</w:t>
      </w:r>
    </w:p>
    <w:p w14:paraId="1711549C"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0EE7B539" w14:textId="77777777" w:rsidR="00EF5753" w:rsidRDefault="00000000">
      <w:pPr>
        <w:widowControl/>
        <w:tabs>
          <w:tab w:val="left" w:pos="5397"/>
        </w:tabs>
        <w:spacing w:line="360" w:lineRule="auto"/>
        <w:ind w:firstLineChars="40" w:firstLine="96"/>
        <w:jc w:val="left"/>
        <w:rPr>
          <w:rFonts w:ascii="仿宋" w:eastAsia="仿宋" w:hAnsi="仿宋" w:cs="仿宋" w:hint="eastAsia"/>
          <w:kern w:val="0"/>
          <w:sz w:val="24"/>
        </w:rPr>
      </w:pPr>
      <w:r>
        <w:rPr>
          <w:rFonts w:ascii="仿宋" w:eastAsia="仿宋" w:hAnsi="仿宋" w:cs="仿宋" w:hint="eastAsia"/>
          <w:kern w:val="0"/>
          <w:sz w:val="24"/>
        </w:rPr>
        <w:t>项目名称：</w:t>
      </w:r>
      <w:r>
        <w:rPr>
          <w:rFonts w:ascii="仿宋" w:eastAsia="仿宋" w:hAnsi="仿宋" w:cs="仿宋" w:hint="eastAsia"/>
          <w:kern w:val="0"/>
          <w:sz w:val="24"/>
        </w:rPr>
        <w:tab/>
        <w:t>项目编号：</w:t>
      </w:r>
      <w:r>
        <w:rPr>
          <w:rFonts w:ascii="Calibri" w:eastAsia="仿宋" w:hAnsi="Calibri" w:cs="Calibri"/>
          <w:kern w:val="0"/>
          <w:sz w:val="24"/>
        </w:rPr>
        <w:t>  </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046"/>
        <w:gridCol w:w="1931"/>
        <w:gridCol w:w="2698"/>
        <w:gridCol w:w="1560"/>
      </w:tblGrid>
      <w:tr w:rsidR="00EF5753" w14:paraId="2B40FFE3" w14:textId="77777777">
        <w:trPr>
          <w:trHeight w:val="284"/>
          <w:jc w:val="center"/>
        </w:trPr>
        <w:tc>
          <w:tcPr>
            <w:tcW w:w="710" w:type="dxa"/>
            <w:tcMar>
              <w:top w:w="0" w:type="dxa"/>
              <w:left w:w="10" w:type="dxa"/>
              <w:bottom w:w="0" w:type="dxa"/>
              <w:right w:w="10" w:type="dxa"/>
            </w:tcMar>
            <w:vAlign w:val="center"/>
          </w:tcPr>
          <w:p w14:paraId="6A20094C"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序号</w:t>
            </w:r>
          </w:p>
        </w:tc>
        <w:tc>
          <w:tcPr>
            <w:tcW w:w="2046" w:type="dxa"/>
            <w:tcMar>
              <w:top w:w="0" w:type="dxa"/>
              <w:left w:w="10" w:type="dxa"/>
              <w:bottom w:w="0" w:type="dxa"/>
              <w:right w:w="10" w:type="dxa"/>
            </w:tcMar>
            <w:vAlign w:val="center"/>
          </w:tcPr>
          <w:p w14:paraId="6A118E49"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招标文件条目号</w:t>
            </w:r>
          </w:p>
        </w:tc>
        <w:tc>
          <w:tcPr>
            <w:tcW w:w="1931" w:type="dxa"/>
            <w:tcMar>
              <w:top w:w="0" w:type="dxa"/>
              <w:left w:w="10" w:type="dxa"/>
              <w:bottom w:w="0" w:type="dxa"/>
              <w:right w:w="10" w:type="dxa"/>
            </w:tcMar>
            <w:vAlign w:val="center"/>
          </w:tcPr>
          <w:p w14:paraId="3E8C7304"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招标要求规格</w:t>
            </w:r>
          </w:p>
        </w:tc>
        <w:tc>
          <w:tcPr>
            <w:tcW w:w="2698" w:type="dxa"/>
            <w:tcMar>
              <w:top w:w="0" w:type="dxa"/>
              <w:left w:w="10" w:type="dxa"/>
              <w:bottom w:w="0" w:type="dxa"/>
              <w:right w:w="10" w:type="dxa"/>
            </w:tcMar>
            <w:vAlign w:val="center"/>
          </w:tcPr>
          <w:p w14:paraId="2D253AE5"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投标响应</w:t>
            </w:r>
          </w:p>
        </w:tc>
        <w:tc>
          <w:tcPr>
            <w:tcW w:w="1560" w:type="dxa"/>
            <w:tcMar>
              <w:top w:w="0" w:type="dxa"/>
              <w:left w:w="10" w:type="dxa"/>
              <w:bottom w:w="0" w:type="dxa"/>
              <w:right w:w="10" w:type="dxa"/>
            </w:tcMar>
            <w:vAlign w:val="center"/>
          </w:tcPr>
          <w:p w14:paraId="08511FE3"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偏离</w:t>
            </w:r>
          </w:p>
        </w:tc>
      </w:tr>
      <w:tr w:rsidR="00EF5753" w14:paraId="5AEFF3EB" w14:textId="77777777">
        <w:trPr>
          <w:trHeight w:val="284"/>
          <w:jc w:val="center"/>
        </w:trPr>
        <w:tc>
          <w:tcPr>
            <w:tcW w:w="710" w:type="dxa"/>
            <w:tcMar>
              <w:top w:w="0" w:type="dxa"/>
              <w:left w:w="10" w:type="dxa"/>
              <w:bottom w:w="0" w:type="dxa"/>
              <w:right w:w="10" w:type="dxa"/>
            </w:tcMar>
            <w:vAlign w:val="center"/>
          </w:tcPr>
          <w:p w14:paraId="77A578AF"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046" w:type="dxa"/>
            <w:tcMar>
              <w:top w:w="0" w:type="dxa"/>
              <w:left w:w="10" w:type="dxa"/>
              <w:bottom w:w="0" w:type="dxa"/>
              <w:right w:w="10" w:type="dxa"/>
            </w:tcMar>
            <w:vAlign w:val="center"/>
          </w:tcPr>
          <w:p w14:paraId="2213CDE2"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931" w:type="dxa"/>
            <w:tcMar>
              <w:top w:w="0" w:type="dxa"/>
              <w:left w:w="10" w:type="dxa"/>
              <w:bottom w:w="0" w:type="dxa"/>
              <w:right w:w="10" w:type="dxa"/>
            </w:tcMar>
            <w:vAlign w:val="center"/>
          </w:tcPr>
          <w:p w14:paraId="6CCE17C3"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698" w:type="dxa"/>
            <w:tcMar>
              <w:top w:w="0" w:type="dxa"/>
              <w:left w:w="10" w:type="dxa"/>
              <w:bottom w:w="0" w:type="dxa"/>
              <w:right w:w="10" w:type="dxa"/>
            </w:tcMar>
            <w:vAlign w:val="center"/>
          </w:tcPr>
          <w:p w14:paraId="39728AAD"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560" w:type="dxa"/>
            <w:tcMar>
              <w:top w:w="0" w:type="dxa"/>
              <w:left w:w="10" w:type="dxa"/>
              <w:bottom w:w="0" w:type="dxa"/>
              <w:right w:w="10" w:type="dxa"/>
            </w:tcMar>
            <w:vAlign w:val="center"/>
          </w:tcPr>
          <w:p w14:paraId="7A3EEBFB"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38AC3C2A" w14:textId="77777777">
        <w:trPr>
          <w:trHeight w:val="284"/>
          <w:jc w:val="center"/>
        </w:trPr>
        <w:tc>
          <w:tcPr>
            <w:tcW w:w="710" w:type="dxa"/>
            <w:tcMar>
              <w:top w:w="0" w:type="dxa"/>
              <w:left w:w="10" w:type="dxa"/>
              <w:bottom w:w="0" w:type="dxa"/>
              <w:right w:w="10" w:type="dxa"/>
            </w:tcMar>
            <w:vAlign w:val="center"/>
          </w:tcPr>
          <w:p w14:paraId="426D626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046" w:type="dxa"/>
            <w:tcMar>
              <w:top w:w="0" w:type="dxa"/>
              <w:left w:w="10" w:type="dxa"/>
              <w:bottom w:w="0" w:type="dxa"/>
              <w:right w:w="10" w:type="dxa"/>
            </w:tcMar>
            <w:vAlign w:val="center"/>
          </w:tcPr>
          <w:p w14:paraId="7964CFB3"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931" w:type="dxa"/>
            <w:tcMar>
              <w:top w:w="0" w:type="dxa"/>
              <w:left w:w="10" w:type="dxa"/>
              <w:bottom w:w="0" w:type="dxa"/>
              <w:right w:w="10" w:type="dxa"/>
            </w:tcMar>
            <w:vAlign w:val="center"/>
          </w:tcPr>
          <w:p w14:paraId="2B80EE6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698" w:type="dxa"/>
            <w:tcMar>
              <w:top w:w="0" w:type="dxa"/>
              <w:left w:w="10" w:type="dxa"/>
              <w:bottom w:w="0" w:type="dxa"/>
              <w:right w:w="10" w:type="dxa"/>
            </w:tcMar>
            <w:vAlign w:val="center"/>
          </w:tcPr>
          <w:p w14:paraId="0C46C04F"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560" w:type="dxa"/>
            <w:tcMar>
              <w:top w:w="0" w:type="dxa"/>
              <w:left w:w="10" w:type="dxa"/>
              <w:bottom w:w="0" w:type="dxa"/>
              <w:right w:w="10" w:type="dxa"/>
            </w:tcMar>
            <w:vAlign w:val="center"/>
          </w:tcPr>
          <w:p w14:paraId="114C56D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28EF4E1A" w14:textId="77777777">
        <w:trPr>
          <w:trHeight w:val="284"/>
          <w:jc w:val="center"/>
        </w:trPr>
        <w:tc>
          <w:tcPr>
            <w:tcW w:w="710" w:type="dxa"/>
            <w:tcMar>
              <w:top w:w="0" w:type="dxa"/>
              <w:left w:w="10" w:type="dxa"/>
              <w:bottom w:w="0" w:type="dxa"/>
              <w:right w:w="10" w:type="dxa"/>
            </w:tcMar>
            <w:vAlign w:val="center"/>
          </w:tcPr>
          <w:p w14:paraId="428CEABA"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046" w:type="dxa"/>
            <w:tcMar>
              <w:top w:w="0" w:type="dxa"/>
              <w:left w:w="10" w:type="dxa"/>
              <w:bottom w:w="0" w:type="dxa"/>
              <w:right w:w="10" w:type="dxa"/>
            </w:tcMar>
            <w:vAlign w:val="center"/>
          </w:tcPr>
          <w:p w14:paraId="3315C8BF"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931" w:type="dxa"/>
            <w:tcMar>
              <w:top w:w="0" w:type="dxa"/>
              <w:left w:w="10" w:type="dxa"/>
              <w:bottom w:w="0" w:type="dxa"/>
              <w:right w:w="10" w:type="dxa"/>
            </w:tcMar>
            <w:vAlign w:val="center"/>
          </w:tcPr>
          <w:p w14:paraId="65C325CB"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698" w:type="dxa"/>
            <w:tcMar>
              <w:top w:w="0" w:type="dxa"/>
              <w:left w:w="10" w:type="dxa"/>
              <w:bottom w:w="0" w:type="dxa"/>
              <w:right w:w="10" w:type="dxa"/>
            </w:tcMar>
            <w:vAlign w:val="center"/>
          </w:tcPr>
          <w:p w14:paraId="0A8DD7DB"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560" w:type="dxa"/>
            <w:tcMar>
              <w:top w:w="0" w:type="dxa"/>
              <w:left w:w="10" w:type="dxa"/>
              <w:bottom w:w="0" w:type="dxa"/>
              <w:right w:w="10" w:type="dxa"/>
            </w:tcMar>
            <w:vAlign w:val="center"/>
          </w:tcPr>
          <w:p w14:paraId="7E9EB0BD"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3F2A63CB" w14:textId="77777777">
        <w:trPr>
          <w:trHeight w:val="284"/>
          <w:jc w:val="center"/>
        </w:trPr>
        <w:tc>
          <w:tcPr>
            <w:tcW w:w="710" w:type="dxa"/>
            <w:tcMar>
              <w:top w:w="0" w:type="dxa"/>
              <w:left w:w="10" w:type="dxa"/>
              <w:bottom w:w="0" w:type="dxa"/>
              <w:right w:w="10" w:type="dxa"/>
            </w:tcMar>
            <w:vAlign w:val="center"/>
          </w:tcPr>
          <w:p w14:paraId="7F9416A1" w14:textId="77777777" w:rsidR="00EF5753" w:rsidRDefault="00EF5753">
            <w:pPr>
              <w:widowControl/>
              <w:spacing w:line="360" w:lineRule="auto"/>
              <w:ind w:firstLine="420"/>
              <w:jc w:val="center"/>
              <w:rPr>
                <w:rFonts w:ascii="仿宋" w:eastAsia="仿宋" w:hAnsi="仿宋" w:cs="仿宋" w:hint="eastAsia"/>
                <w:kern w:val="0"/>
                <w:sz w:val="24"/>
              </w:rPr>
            </w:pPr>
          </w:p>
        </w:tc>
        <w:tc>
          <w:tcPr>
            <w:tcW w:w="2046" w:type="dxa"/>
            <w:tcMar>
              <w:top w:w="0" w:type="dxa"/>
              <w:left w:w="10" w:type="dxa"/>
              <w:bottom w:w="0" w:type="dxa"/>
              <w:right w:w="10" w:type="dxa"/>
            </w:tcMar>
            <w:vAlign w:val="center"/>
          </w:tcPr>
          <w:p w14:paraId="6F3520DC" w14:textId="77777777" w:rsidR="00EF5753" w:rsidRDefault="00EF5753">
            <w:pPr>
              <w:widowControl/>
              <w:spacing w:line="360" w:lineRule="auto"/>
              <w:ind w:firstLine="420"/>
              <w:jc w:val="center"/>
              <w:rPr>
                <w:rFonts w:ascii="仿宋" w:eastAsia="仿宋" w:hAnsi="仿宋" w:cs="仿宋" w:hint="eastAsia"/>
                <w:kern w:val="0"/>
                <w:sz w:val="24"/>
              </w:rPr>
            </w:pPr>
          </w:p>
        </w:tc>
        <w:tc>
          <w:tcPr>
            <w:tcW w:w="1931" w:type="dxa"/>
            <w:tcMar>
              <w:top w:w="0" w:type="dxa"/>
              <w:left w:w="10" w:type="dxa"/>
              <w:bottom w:w="0" w:type="dxa"/>
              <w:right w:w="10" w:type="dxa"/>
            </w:tcMar>
            <w:vAlign w:val="center"/>
          </w:tcPr>
          <w:p w14:paraId="643A9A38" w14:textId="77777777" w:rsidR="00EF5753" w:rsidRDefault="00EF5753">
            <w:pPr>
              <w:widowControl/>
              <w:spacing w:line="360" w:lineRule="auto"/>
              <w:ind w:firstLine="420"/>
              <w:jc w:val="center"/>
              <w:rPr>
                <w:rFonts w:ascii="仿宋" w:eastAsia="仿宋" w:hAnsi="仿宋" w:cs="仿宋" w:hint="eastAsia"/>
                <w:kern w:val="0"/>
                <w:sz w:val="24"/>
              </w:rPr>
            </w:pPr>
          </w:p>
        </w:tc>
        <w:tc>
          <w:tcPr>
            <w:tcW w:w="2698" w:type="dxa"/>
            <w:tcMar>
              <w:top w:w="0" w:type="dxa"/>
              <w:left w:w="10" w:type="dxa"/>
              <w:bottom w:w="0" w:type="dxa"/>
              <w:right w:w="10" w:type="dxa"/>
            </w:tcMar>
            <w:vAlign w:val="center"/>
          </w:tcPr>
          <w:p w14:paraId="373B51C0" w14:textId="77777777" w:rsidR="00EF5753" w:rsidRDefault="00EF5753">
            <w:pPr>
              <w:widowControl/>
              <w:spacing w:line="360" w:lineRule="auto"/>
              <w:ind w:firstLine="420"/>
              <w:jc w:val="center"/>
              <w:rPr>
                <w:rFonts w:ascii="仿宋" w:eastAsia="仿宋" w:hAnsi="仿宋" w:cs="仿宋" w:hint="eastAsia"/>
                <w:kern w:val="0"/>
                <w:sz w:val="24"/>
              </w:rPr>
            </w:pPr>
          </w:p>
        </w:tc>
        <w:tc>
          <w:tcPr>
            <w:tcW w:w="1560" w:type="dxa"/>
            <w:tcMar>
              <w:top w:w="0" w:type="dxa"/>
              <w:left w:w="10" w:type="dxa"/>
              <w:bottom w:w="0" w:type="dxa"/>
              <w:right w:w="10" w:type="dxa"/>
            </w:tcMar>
            <w:vAlign w:val="center"/>
          </w:tcPr>
          <w:p w14:paraId="79BC12CE" w14:textId="77777777" w:rsidR="00EF5753" w:rsidRDefault="00EF5753">
            <w:pPr>
              <w:widowControl/>
              <w:spacing w:line="360" w:lineRule="auto"/>
              <w:ind w:firstLine="420"/>
              <w:jc w:val="center"/>
              <w:rPr>
                <w:rFonts w:ascii="仿宋" w:eastAsia="仿宋" w:hAnsi="仿宋" w:cs="仿宋" w:hint="eastAsia"/>
                <w:kern w:val="0"/>
                <w:sz w:val="24"/>
              </w:rPr>
            </w:pPr>
          </w:p>
        </w:tc>
      </w:tr>
      <w:tr w:rsidR="00EF5753" w14:paraId="773B2250" w14:textId="77777777">
        <w:trPr>
          <w:trHeight w:val="284"/>
          <w:jc w:val="center"/>
        </w:trPr>
        <w:tc>
          <w:tcPr>
            <w:tcW w:w="710" w:type="dxa"/>
            <w:tcMar>
              <w:top w:w="0" w:type="dxa"/>
              <w:left w:w="10" w:type="dxa"/>
              <w:bottom w:w="0" w:type="dxa"/>
              <w:right w:w="10" w:type="dxa"/>
            </w:tcMar>
            <w:vAlign w:val="center"/>
          </w:tcPr>
          <w:p w14:paraId="58433F6E" w14:textId="77777777" w:rsidR="00EF5753" w:rsidRDefault="00EF5753">
            <w:pPr>
              <w:widowControl/>
              <w:spacing w:line="360" w:lineRule="auto"/>
              <w:ind w:firstLine="420"/>
              <w:jc w:val="center"/>
              <w:rPr>
                <w:rFonts w:ascii="仿宋" w:eastAsia="仿宋" w:hAnsi="仿宋" w:cs="仿宋" w:hint="eastAsia"/>
                <w:kern w:val="0"/>
                <w:sz w:val="24"/>
              </w:rPr>
            </w:pPr>
          </w:p>
        </w:tc>
        <w:tc>
          <w:tcPr>
            <w:tcW w:w="2046" w:type="dxa"/>
            <w:tcMar>
              <w:top w:w="0" w:type="dxa"/>
              <w:left w:w="10" w:type="dxa"/>
              <w:bottom w:w="0" w:type="dxa"/>
              <w:right w:w="10" w:type="dxa"/>
            </w:tcMar>
            <w:vAlign w:val="center"/>
          </w:tcPr>
          <w:p w14:paraId="26E55340" w14:textId="77777777" w:rsidR="00EF5753" w:rsidRDefault="00EF5753">
            <w:pPr>
              <w:widowControl/>
              <w:spacing w:line="360" w:lineRule="auto"/>
              <w:ind w:firstLine="420"/>
              <w:jc w:val="center"/>
              <w:rPr>
                <w:rFonts w:ascii="仿宋" w:eastAsia="仿宋" w:hAnsi="仿宋" w:cs="仿宋" w:hint="eastAsia"/>
                <w:kern w:val="0"/>
                <w:sz w:val="24"/>
              </w:rPr>
            </w:pPr>
          </w:p>
        </w:tc>
        <w:tc>
          <w:tcPr>
            <w:tcW w:w="1931" w:type="dxa"/>
            <w:tcMar>
              <w:top w:w="0" w:type="dxa"/>
              <w:left w:w="10" w:type="dxa"/>
              <w:bottom w:w="0" w:type="dxa"/>
              <w:right w:w="10" w:type="dxa"/>
            </w:tcMar>
            <w:vAlign w:val="center"/>
          </w:tcPr>
          <w:p w14:paraId="46B7947E" w14:textId="77777777" w:rsidR="00EF5753" w:rsidRDefault="00EF5753">
            <w:pPr>
              <w:widowControl/>
              <w:spacing w:line="360" w:lineRule="auto"/>
              <w:ind w:firstLine="420"/>
              <w:jc w:val="center"/>
              <w:rPr>
                <w:rFonts w:ascii="仿宋" w:eastAsia="仿宋" w:hAnsi="仿宋" w:cs="仿宋" w:hint="eastAsia"/>
                <w:kern w:val="0"/>
                <w:sz w:val="24"/>
              </w:rPr>
            </w:pPr>
          </w:p>
        </w:tc>
        <w:tc>
          <w:tcPr>
            <w:tcW w:w="2698" w:type="dxa"/>
            <w:tcMar>
              <w:top w:w="0" w:type="dxa"/>
              <w:left w:w="10" w:type="dxa"/>
              <w:bottom w:w="0" w:type="dxa"/>
              <w:right w:w="10" w:type="dxa"/>
            </w:tcMar>
            <w:vAlign w:val="center"/>
          </w:tcPr>
          <w:p w14:paraId="0BC8823D" w14:textId="77777777" w:rsidR="00EF5753" w:rsidRDefault="00EF5753">
            <w:pPr>
              <w:widowControl/>
              <w:spacing w:line="360" w:lineRule="auto"/>
              <w:ind w:firstLine="420"/>
              <w:jc w:val="center"/>
              <w:rPr>
                <w:rFonts w:ascii="仿宋" w:eastAsia="仿宋" w:hAnsi="仿宋" w:cs="仿宋" w:hint="eastAsia"/>
                <w:kern w:val="0"/>
                <w:sz w:val="24"/>
              </w:rPr>
            </w:pPr>
          </w:p>
        </w:tc>
        <w:tc>
          <w:tcPr>
            <w:tcW w:w="1560" w:type="dxa"/>
            <w:tcMar>
              <w:top w:w="0" w:type="dxa"/>
              <w:left w:w="10" w:type="dxa"/>
              <w:bottom w:w="0" w:type="dxa"/>
              <w:right w:w="10" w:type="dxa"/>
            </w:tcMar>
            <w:vAlign w:val="center"/>
          </w:tcPr>
          <w:p w14:paraId="2639172F" w14:textId="77777777" w:rsidR="00EF5753" w:rsidRDefault="00EF5753">
            <w:pPr>
              <w:widowControl/>
              <w:spacing w:line="360" w:lineRule="auto"/>
              <w:ind w:firstLine="420"/>
              <w:jc w:val="center"/>
              <w:rPr>
                <w:rFonts w:ascii="仿宋" w:eastAsia="仿宋" w:hAnsi="仿宋" w:cs="仿宋" w:hint="eastAsia"/>
                <w:kern w:val="0"/>
                <w:sz w:val="24"/>
              </w:rPr>
            </w:pPr>
          </w:p>
        </w:tc>
      </w:tr>
      <w:tr w:rsidR="00EF5753" w14:paraId="3EB8C075" w14:textId="77777777">
        <w:trPr>
          <w:trHeight w:val="284"/>
          <w:jc w:val="center"/>
        </w:trPr>
        <w:tc>
          <w:tcPr>
            <w:tcW w:w="710" w:type="dxa"/>
            <w:tcMar>
              <w:top w:w="0" w:type="dxa"/>
              <w:left w:w="10" w:type="dxa"/>
              <w:bottom w:w="0" w:type="dxa"/>
              <w:right w:w="10" w:type="dxa"/>
            </w:tcMar>
            <w:vAlign w:val="center"/>
          </w:tcPr>
          <w:p w14:paraId="32A058C4" w14:textId="77777777" w:rsidR="00EF5753" w:rsidRDefault="00EF5753">
            <w:pPr>
              <w:widowControl/>
              <w:spacing w:line="360" w:lineRule="auto"/>
              <w:ind w:firstLine="420"/>
              <w:jc w:val="center"/>
              <w:rPr>
                <w:rFonts w:ascii="仿宋" w:eastAsia="仿宋" w:hAnsi="仿宋" w:cs="仿宋" w:hint="eastAsia"/>
                <w:kern w:val="0"/>
                <w:sz w:val="24"/>
              </w:rPr>
            </w:pPr>
          </w:p>
        </w:tc>
        <w:tc>
          <w:tcPr>
            <w:tcW w:w="2046" w:type="dxa"/>
            <w:tcMar>
              <w:top w:w="0" w:type="dxa"/>
              <w:left w:w="10" w:type="dxa"/>
              <w:bottom w:w="0" w:type="dxa"/>
              <w:right w:w="10" w:type="dxa"/>
            </w:tcMar>
            <w:vAlign w:val="center"/>
          </w:tcPr>
          <w:p w14:paraId="4C7A1ADD" w14:textId="77777777" w:rsidR="00EF5753" w:rsidRDefault="00EF5753">
            <w:pPr>
              <w:widowControl/>
              <w:spacing w:line="360" w:lineRule="auto"/>
              <w:ind w:firstLine="420"/>
              <w:jc w:val="center"/>
              <w:rPr>
                <w:rFonts w:ascii="仿宋" w:eastAsia="仿宋" w:hAnsi="仿宋" w:cs="仿宋" w:hint="eastAsia"/>
                <w:kern w:val="0"/>
                <w:sz w:val="24"/>
              </w:rPr>
            </w:pPr>
          </w:p>
        </w:tc>
        <w:tc>
          <w:tcPr>
            <w:tcW w:w="1931" w:type="dxa"/>
            <w:tcMar>
              <w:top w:w="0" w:type="dxa"/>
              <w:left w:w="10" w:type="dxa"/>
              <w:bottom w:w="0" w:type="dxa"/>
              <w:right w:w="10" w:type="dxa"/>
            </w:tcMar>
            <w:vAlign w:val="center"/>
          </w:tcPr>
          <w:p w14:paraId="03656AF4" w14:textId="77777777" w:rsidR="00EF5753" w:rsidRDefault="00EF5753">
            <w:pPr>
              <w:widowControl/>
              <w:spacing w:line="360" w:lineRule="auto"/>
              <w:ind w:firstLine="420"/>
              <w:jc w:val="center"/>
              <w:rPr>
                <w:rFonts w:ascii="仿宋" w:eastAsia="仿宋" w:hAnsi="仿宋" w:cs="仿宋" w:hint="eastAsia"/>
                <w:kern w:val="0"/>
                <w:sz w:val="24"/>
              </w:rPr>
            </w:pPr>
          </w:p>
        </w:tc>
        <w:tc>
          <w:tcPr>
            <w:tcW w:w="2698" w:type="dxa"/>
            <w:tcMar>
              <w:top w:w="0" w:type="dxa"/>
              <w:left w:w="10" w:type="dxa"/>
              <w:bottom w:w="0" w:type="dxa"/>
              <w:right w:w="10" w:type="dxa"/>
            </w:tcMar>
            <w:vAlign w:val="center"/>
          </w:tcPr>
          <w:p w14:paraId="64C4BDDF" w14:textId="77777777" w:rsidR="00EF5753" w:rsidRDefault="00EF5753">
            <w:pPr>
              <w:widowControl/>
              <w:spacing w:line="360" w:lineRule="auto"/>
              <w:ind w:firstLine="420"/>
              <w:jc w:val="center"/>
              <w:rPr>
                <w:rFonts w:ascii="仿宋" w:eastAsia="仿宋" w:hAnsi="仿宋" w:cs="仿宋" w:hint="eastAsia"/>
                <w:kern w:val="0"/>
                <w:sz w:val="24"/>
              </w:rPr>
            </w:pPr>
          </w:p>
        </w:tc>
        <w:tc>
          <w:tcPr>
            <w:tcW w:w="1560" w:type="dxa"/>
            <w:tcMar>
              <w:top w:w="0" w:type="dxa"/>
              <w:left w:w="10" w:type="dxa"/>
              <w:bottom w:w="0" w:type="dxa"/>
              <w:right w:w="10" w:type="dxa"/>
            </w:tcMar>
            <w:vAlign w:val="center"/>
          </w:tcPr>
          <w:p w14:paraId="6AB50CCB" w14:textId="77777777" w:rsidR="00EF5753" w:rsidRDefault="00EF5753">
            <w:pPr>
              <w:widowControl/>
              <w:spacing w:line="360" w:lineRule="auto"/>
              <w:ind w:firstLine="420"/>
              <w:jc w:val="center"/>
              <w:rPr>
                <w:rFonts w:ascii="仿宋" w:eastAsia="仿宋" w:hAnsi="仿宋" w:cs="仿宋" w:hint="eastAsia"/>
                <w:kern w:val="0"/>
                <w:sz w:val="24"/>
              </w:rPr>
            </w:pPr>
          </w:p>
        </w:tc>
      </w:tr>
    </w:tbl>
    <w:p w14:paraId="50BC13E2"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说明：如果行数不够，请自行增加。</w:t>
      </w:r>
    </w:p>
    <w:p w14:paraId="5A539499"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5378A712"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56AE302F"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737B6253"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投标单位（盖章）：</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 xml:space="preserve"> </w:t>
      </w:r>
    </w:p>
    <w:p w14:paraId="5F77EF87"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授权代表（签字）：</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p>
    <w:p w14:paraId="172D051B"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3529A856"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1A2BC8AE"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1CBE8218"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5391A61D"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159E86BF"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7DA4098D"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190F60F5" w14:textId="77777777" w:rsidR="00EF5753" w:rsidRDefault="00000000">
      <w:pPr>
        <w:pStyle w:val="affb"/>
        <w:snapToGrid w:val="0"/>
        <w:spacing w:before="0" w:after="0"/>
        <w:ind w:firstLine="482"/>
        <w:outlineLvl w:val="2"/>
        <w:rPr>
          <w:rFonts w:ascii="仿宋" w:eastAsia="仿宋" w:hAnsi="仿宋" w:cs="仿宋" w:hint="eastAsia"/>
        </w:rPr>
      </w:pPr>
      <w:r>
        <w:rPr>
          <w:rFonts w:ascii="仿宋" w:eastAsia="仿宋" w:hAnsi="仿宋" w:cs="仿宋" w:hint="eastAsia"/>
          <w:b/>
          <w:bCs/>
        </w:rPr>
        <w:br w:type="page"/>
      </w:r>
      <w:r>
        <w:rPr>
          <w:rFonts w:ascii="仿宋" w:eastAsia="仿宋" w:hAnsi="仿宋" w:cs="仿宋" w:hint="eastAsia"/>
          <w:b/>
          <w:bCs/>
          <w:kern w:val="2"/>
        </w:rPr>
        <w:lastRenderedPageBreak/>
        <w:t>附件六、商务条款偏离表格式</w:t>
      </w:r>
    </w:p>
    <w:p w14:paraId="7E075EDB"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7BCEFF2D"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商务条款偏离表</w:t>
      </w:r>
    </w:p>
    <w:p w14:paraId="4F2058DC" w14:textId="77777777" w:rsidR="00EF5753" w:rsidRDefault="00000000">
      <w:pPr>
        <w:widowControl/>
        <w:shd w:val="clear" w:color="auto" w:fill="FFFFFF"/>
        <w:spacing w:line="360" w:lineRule="auto"/>
        <w:jc w:val="left"/>
        <w:rPr>
          <w:rFonts w:ascii="仿宋" w:eastAsia="仿宋" w:hAnsi="仿宋" w:cs="仿宋" w:hint="eastAsia"/>
          <w:kern w:val="0"/>
          <w:sz w:val="24"/>
        </w:rPr>
      </w:pPr>
      <w:r>
        <w:rPr>
          <w:rFonts w:ascii="Calibri" w:eastAsia="仿宋" w:hAnsi="Calibri" w:cs="Calibri"/>
          <w:kern w:val="0"/>
          <w:sz w:val="24"/>
        </w:rPr>
        <w:t> </w:t>
      </w:r>
    </w:p>
    <w:p w14:paraId="26FDBEF9" w14:textId="77777777" w:rsidR="00EF5753" w:rsidRDefault="00000000">
      <w:pPr>
        <w:widowControl/>
        <w:tabs>
          <w:tab w:val="left" w:pos="5366"/>
        </w:tabs>
        <w:spacing w:line="360" w:lineRule="auto"/>
        <w:ind w:firstLineChars="46" w:firstLine="110"/>
        <w:jc w:val="left"/>
        <w:rPr>
          <w:rFonts w:ascii="仿宋" w:eastAsia="仿宋" w:hAnsi="仿宋" w:cs="仿宋" w:hint="eastAsia"/>
          <w:kern w:val="0"/>
          <w:sz w:val="24"/>
        </w:rPr>
      </w:pPr>
      <w:r>
        <w:rPr>
          <w:rFonts w:ascii="仿宋" w:eastAsia="仿宋" w:hAnsi="仿宋" w:cs="仿宋" w:hint="eastAsia"/>
          <w:kern w:val="0"/>
          <w:sz w:val="24"/>
        </w:rPr>
        <w:t>项目名称：</w:t>
      </w:r>
      <w:r>
        <w:rPr>
          <w:rFonts w:ascii="仿宋" w:eastAsia="仿宋" w:hAnsi="仿宋" w:cs="仿宋" w:hint="eastAsia"/>
          <w:kern w:val="0"/>
          <w:sz w:val="24"/>
        </w:rPr>
        <w:tab/>
        <w:t>项目编号：</w:t>
      </w:r>
      <w:r>
        <w:rPr>
          <w:rFonts w:ascii="Calibri" w:eastAsia="仿宋" w:hAnsi="Calibri" w:cs="Calibri"/>
          <w:kern w:val="0"/>
          <w:sz w:val="24"/>
        </w:rPr>
        <w:t>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
        <w:gridCol w:w="1433"/>
        <w:gridCol w:w="2488"/>
        <w:gridCol w:w="3004"/>
        <w:gridCol w:w="1201"/>
      </w:tblGrid>
      <w:tr w:rsidR="00EF5753" w14:paraId="2C796640" w14:textId="77777777">
        <w:trPr>
          <w:trHeight w:val="284"/>
          <w:jc w:val="center"/>
        </w:trPr>
        <w:tc>
          <w:tcPr>
            <w:tcW w:w="806" w:type="dxa"/>
            <w:tcMar>
              <w:top w:w="0" w:type="dxa"/>
              <w:left w:w="10" w:type="dxa"/>
              <w:bottom w:w="0" w:type="dxa"/>
              <w:right w:w="10" w:type="dxa"/>
            </w:tcMar>
            <w:vAlign w:val="center"/>
          </w:tcPr>
          <w:p w14:paraId="6F942222"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序号</w:t>
            </w:r>
          </w:p>
        </w:tc>
        <w:tc>
          <w:tcPr>
            <w:tcW w:w="1433" w:type="dxa"/>
            <w:tcMar>
              <w:top w:w="0" w:type="dxa"/>
              <w:left w:w="10" w:type="dxa"/>
              <w:bottom w:w="0" w:type="dxa"/>
              <w:right w:w="10" w:type="dxa"/>
            </w:tcMar>
            <w:vAlign w:val="center"/>
          </w:tcPr>
          <w:p w14:paraId="20EE5DBA"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招标文件条目号</w:t>
            </w:r>
          </w:p>
        </w:tc>
        <w:tc>
          <w:tcPr>
            <w:tcW w:w="2488" w:type="dxa"/>
            <w:tcMar>
              <w:top w:w="0" w:type="dxa"/>
              <w:left w:w="10" w:type="dxa"/>
              <w:bottom w:w="0" w:type="dxa"/>
              <w:right w:w="10" w:type="dxa"/>
            </w:tcMar>
            <w:vAlign w:val="center"/>
          </w:tcPr>
          <w:p w14:paraId="738E6748"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招标文件要求的商务条款</w:t>
            </w:r>
          </w:p>
        </w:tc>
        <w:tc>
          <w:tcPr>
            <w:tcW w:w="3004" w:type="dxa"/>
            <w:tcMar>
              <w:top w:w="0" w:type="dxa"/>
              <w:left w:w="10" w:type="dxa"/>
              <w:bottom w:w="0" w:type="dxa"/>
              <w:right w:w="10" w:type="dxa"/>
            </w:tcMar>
            <w:vAlign w:val="center"/>
          </w:tcPr>
          <w:p w14:paraId="391D36A2"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投标响应</w:t>
            </w:r>
          </w:p>
        </w:tc>
        <w:tc>
          <w:tcPr>
            <w:tcW w:w="1201" w:type="dxa"/>
            <w:tcMar>
              <w:top w:w="0" w:type="dxa"/>
              <w:left w:w="10" w:type="dxa"/>
              <w:bottom w:w="0" w:type="dxa"/>
              <w:right w:w="10" w:type="dxa"/>
            </w:tcMar>
            <w:vAlign w:val="center"/>
          </w:tcPr>
          <w:p w14:paraId="30C5B9E5" w14:textId="77777777" w:rsidR="00EF5753"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偏离</w:t>
            </w:r>
          </w:p>
        </w:tc>
      </w:tr>
      <w:tr w:rsidR="00EF5753" w14:paraId="3BDC9FBD" w14:textId="77777777">
        <w:trPr>
          <w:trHeight w:val="284"/>
          <w:jc w:val="center"/>
        </w:trPr>
        <w:tc>
          <w:tcPr>
            <w:tcW w:w="806" w:type="dxa"/>
            <w:tcMar>
              <w:top w:w="0" w:type="dxa"/>
              <w:left w:w="10" w:type="dxa"/>
              <w:bottom w:w="0" w:type="dxa"/>
              <w:right w:w="10" w:type="dxa"/>
            </w:tcMar>
            <w:vAlign w:val="center"/>
          </w:tcPr>
          <w:p w14:paraId="485479D8"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433" w:type="dxa"/>
            <w:tcMar>
              <w:top w:w="0" w:type="dxa"/>
              <w:left w:w="10" w:type="dxa"/>
              <w:bottom w:w="0" w:type="dxa"/>
              <w:right w:w="10" w:type="dxa"/>
            </w:tcMar>
            <w:vAlign w:val="center"/>
          </w:tcPr>
          <w:p w14:paraId="6BD33014"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488" w:type="dxa"/>
            <w:tcMar>
              <w:top w:w="0" w:type="dxa"/>
              <w:left w:w="10" w:type="dxa"/>
              <w:bottom w:w="0" w:type="dxa"/>
              <w:right w:w="10" w:type="dxa"/>
            </w:tcMar>
            <w:vAlign w:val="center"/>
          </w:tcPr>
          <w:p w14:paraId="1FE85C9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3004" w:type="dxa"/>
            <w:tcMar>
              <w:top w:w="0" w:type="dxa"/>
              <w:left w:w="10" w:type="dxa"/>
              <w:bottom w:w="0" w:type="dxa"/>
              <w:right w:w="10" w:type="dxa"/>
            </w:tcMar>
            <w:vAlign w:val="center"/>
          </w:tcPr>
          <w:p w14:paraId="3034C0EF"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201" w:type="dxa"/>
            <w:tcMar>
              <w:top w:w="0" w:type="dxa"/>
              <w:left w:w="10" w:type="dxa"/>
              <w:bottom w:w="0" w:type="dxa"/>
              <w:right w:w="10" w:type="dxa"/>
            </w:tcMar>
            <w:vAlign w:val="center"/>
          </w:tcPr>
          <w:p w14:paraId="72DA4D83"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7559E32B" w14:textId="77777777">
        <w:trPr>
          <w:trHeight w:val="284"/>
          <w:jc w:val="center"/>
        </w:trPr>
        <w:tc>
          <w:tcPr>
            <w:tcW w:w="806" w:type="dxa"/>
            <w:tcMar>
              <w:top w:w="0" w:type="dxa"/>
              <w:left w:w="10" w:type="dxa"/>
              <w:bottom w:w="0" w:type="dxa"/>
              <w:right w:w="10" w:type="dxa"/>
            </w:tcMar>
            <w:vAlign w:val="center"/>
          </w:tcPr>
          <w:p w14:paraId="19E8E6F6"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433" w:type="dxa"/>
            <w:tcMar>
              <w:top w:w="0" w:type="dxa"/>
              <w:left w:w="10" w:type="dxa"/>
              <w:bottom w:w="0" w:type="dxa"/>
              <w:right w:w="10" w:type="dxa"/>
            </w:tcMar>
            <w:vAlign w:val="center"/>
          </w:tcPr>
          <w:p w14:paraId="16F121EB"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488" w:type="dxa"/>
            <w:tcMar>
              <w:top w:w="0" w:type="dxa"/>
              <w:left w:w="10" w:type="dxa"/>
              <w:bottom w:w="0" w:type="dxa"/>
              <w:right w:w="10" w:type="dxa"/>
            </w:tcMar>
            <w:vAlign w:val="center"/>
          </w:tcPr>
          <w:p w14:paraId="3BAEF0D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3004" w:type="dxa"/>
            <w:tcMar>
              <w:top w:w="0" w:type="dxa"/>
              <w:left w:w="10" w:type="dxa"/>
              <w:bottom w:w="0" w:type="dxa"/>
              <w:right w:w="10" w:type="dxa"/>
            </w:tcMar>
            <w:vAlign w:val="center"/>
          </w:tcPr>
          <w:p w14:paraId="415A31FC"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201" w:type="dxa"/>
            <w:tcMar>
              <w:top w:w="0" w:type="dxa"/>
              <w:left w:w="10" w:type="dxa"/>
              <w:bottom w:w="0" w:type="dxa"/>
              <w:right w:w="10" w:type="dxa"/>
            </w:tcMar>
            <w:vAlign w:val="center"/>
          </w:tcPr>
          <w:p w14:paraId="3C3C6E22"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2BEA120D" w14:textId="77777777">
        <w:trPr>
          <w:trHeight w:val="284"/>
          <w:jc w:val="center"/>
        </w:trPr>
        <w:tc>
          <w:tcPr>
            <w:tcW w:w="806" w:type="dxa"/>
            <w:tcMar>
              <w:top w:w="0" w:type="dxa"/>
              <w:left w:w="10" w:type="dxa"/>
              <w:bottom w:w="0" w:type="dxa"/>
              <w:right w:w="10" w:type="dxa"/>
            </w:tcMar>
            <w:vAlign w:val="center"/>
          </w:tcPr>
          <w:p w14:paraId="146CDA24"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433" w:type="dxa"/>
            <w:tcMar>
              <w:top w:w="0" w:type="dxa"/>
              <w:left w:w="10" w:type="dxa"/>
              <w:bottom w:w="0" w:type="dxa"/>
              <w:right w:w="10" w:type="dxa"/>
            </w:tcMar>
            <w:vAlign w:val="center"/>
          </w:tcPr>
          <w:p w14:paraId="2EF951C0"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488" w:type="dxa"/>
            <w:tcMar>
              <w:top w:w="0" w:type="dxa"/>
              <w:left w:w="10" w:type="dxa"/>
              <w:bottom w:w="0" w:type="dxa"/>
              <w:right w:w="10" w:type="dxa"/>
            </w:tcMar>
            <w:vAlign w:val="center"/>
          </w:tcPr>
          <w:p w14:paraId="2DC1EED8"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3004" w:type="dxa"/>
            <w:tcMar>
              <w:top w:w="0" w:type="dxa"/>
              <w:left w:w="10" w:type="dxa"/>
              <w:bottom w:w="0" w:type="dxa"/>
              <w:right w:w="10" w:type="dxa"/>
            </w:tcMar>
            <w:vAlign w:val="center"/>
          </w:tcPr>
          <w:p w14:paraId="03F4A1E0"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201" w:type="dxa"/>
            <w:tcMar>
              <w:top w:w="0" w:type="dxa"/>
              <w:left w:w="10" w:type="dxa"/>
              <w:bottom w:w="0" w:type="dxa"/>
              <w:right w:w="10" w:type="dxa"/>
            </w:tcMar>
            <w:vAlign w:val="center"/>
          </w:tcPr>
          <w:p w14:paraId="5AF2B3D6"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3C3909AB" w14:textId="77777777">
        <w:trPr>
          <w:trHeight w:val="284"/>
          <w:jc w:val="center"/>
        </w:trPr>
        <w:tc>
          <w:tcPr>
            <w:tcW w:w="806" w:type="dxa"/>
            <w:tcMar>
              <w:top w:w="0" w:type="dxa"/>
              <w:left w:w="10" w:type="dxa"/>
              <w:bottom w:w="0" w:type="dxa"/>
              <w:right w:w="10" w:type="dxa"/>
            </w:tcMar>
            <w:vAlign w:val="center"/>
          </w:tcPr>
          <w:p w14:paraId="4DC3597C"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433" w:type="dxa"/>
            <w:tcMar>
              <w:top w:w="0" w:type="dxa"/>
              <w:left w:w="10" w:type="dxa"/>
              <w:bottom w:w="0" w:type="dxa"/>
              <w:right w:w="10" w:type="dxa"/>
            </w:tcMar>
            <w:vAlign w:val="center"/>
          </w:tcPr>
          <w:p w14:paraId="5A4CBEF0"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488" w:type="dxa"/>
            <w:tcMar>
              <w:top w:w="0" w:type="dxa"/>
              <w:left w:w="10" w:type="dxa"/>
              <w:bottom w:w="0" w:type="dxa"/>
              <w:right w:w="10" w:type="dxa"/>
            </w:tcMar>
            <w:vAlign w:val="center"/>
          </w:tcPr>
          <w:p w14:paraId="4D45F5AC"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3004" w:type="dxa"/>
            <w:tcMar>
              <w:top w:w="0" w:type="dxa"/>
              <w:left w:w="10" w:type="dxa"/>
              <w:bottom w:w="0" w:type="dxa"/>
              <w:right w:w="10" w:type="dxa"/>
            </w:tcMar>
            <w:vAlign w:val="center"/>
          </w:tcPr>
          <w:p w14:paraId="0FEEA453"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201" w:type="dxa"/>
            <w:tcMar>
              <w:top w:w="0" w:type="dxa"/>
              <w:left w:w="10" w:type="dxa"/>
              <w:bottom w:w="0" w:type="dxa"/>
              <w:right w:w="10" w:type="dxa"/>
            </w:tcMar>
            <w:vAlign w:val="center"/>
          </w:tcPr>
          <w:p w14:paraId="5122B9A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3FE779BD" w14:textId="77777777">
        <w:trPr>
          <w:trHeight w:val="284"/>
          <w:jc w:val="center"/>
        </w:trPr>
        <w:tc>
          <w:tcPr>
            <w:tcW w:w="806" w:type="dxa"/>
            <w:tcMar>
              <w:top w:w="0" w:type="dxa"/>
              <w:left w:w="10" w:type="dxa"/>
              <w:bottom w:w="0" w:type="dxa"/>
              <w:right w:w="10" w:type="dxa"/>
            </w:tcMar>
            <w:vAlign w:val="center"/>
          </w:tcPr>
          <w:p w14:paraId="7334C254"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433" w:type="dxa"/>
            <w:tcMar>
              <w:top w:w="0" w:type="dxa"/>
              <w:left w:w="10" w:type="dxa"/>
              <w:bottom w:w="0" w:type="dxa"/>
              <w:right w:w="10" w:type="dxa"/>
            </w:tcMar>
            <w:vAlign w:val="center"/>
          </w:tcPr>
          <w:p w14:paraId="4A100F38"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2488" w:type="dxa"/>
            <w:tcMar>
              <w:top w:w="0" w:type="dxa"/>
              <w:left w:w="10" w:type="dxa"/>
              <w:bottom w:w="0" w:type="dxa"/>
              <w:right w:w="10" w:type="dxa"/>
            </w:tcMar>
            <w:vAlign w:val="center"/>
          </w:tcPr>
          <w:p w14:paraId="6524B72D"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3004" w:type="dxa"/>
            <w:tcMar>
              <w:top w:w="0" w:type="dxa"/>
              <w:left w:w="10" w:type="dxa"/>
              <w:bottom w:w="0" w:type="dxa"/>
              <w:right w:w="10" w:type="dxa"/>
            </w:tcMar>
            <w:vAlign w:val="center"/>
          </w:tcPr>
          <w:p w14:paraId="4C941F66"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c>
          <w:tcPr>
            <w:tcW w:w="1201" w:type="dxa"/>
            <w:tcMar>
              <w:top w:w="0" w:type="dxa"/>
              <w:left w:w="10" w:type="dxa"/>
              <w:bottom w:w="0" w:type="dxa"/>
              <w:right w:w="10" w:type="dxa"/>
            </w:tcMar>
            <w:vAlign w:val="center"/>
          </w:tcPr>
          <w:p w14:paraId="69857507" w14:textId="77777777" w:rsidR="00EF5753" w:rsidRDefault="00000000">
            <w:pPr>
              <w:widowControl/>
              <w:spacing w:line="360" w:lineRule="auto"/>
              <w:ind w:firstLine="420"/>
              <w:jc w:val="center"/>
              <w:rPr>
                <w:rFonts w:ascii="仿宋" w:eastAsia="仿宋" w:hAnsi="仿宋" w:cs="仿宋" w:hint="eastAsia"/>
                <w:kern w:val="0"/>
                <w:sz w:val="24"/>
              </w:rPr>
            </w:pPr>
            <w:r>
              <w:rPr>
                <w:rFonts w:ascii="Calibri" w:eastAsia="仿宋" w:hAnsi="Calibri" w:cs="Calibri"/>
                <w:kern w:val="0"/>
                <w:sz w:val="24"/>
              </w:rPr>
              <w:t> </w:t>
            </w:r>
          </w:p>
        </w:tc>
      </w:tr>
      <w:tr w:rsidR="00EF5753" w14:paraId="7478108C" w14:textId="77777777">
        <w:trPr>
          <w:trHeight w:val="284"/>
          <w:jc w:val="center"/>
        </w:trPr>
        <w:tc>
          <w:tcPr>
            <w:tcW w:w="806" w:type="dxa"/>
            <w:tcMar>
              <w:top w:w="0" w:type="dxa"/>
              <w:left w:w="10" w:type="dxa"/>
              <w:bottom w:w="0" w:type="dxa"/>
              <w:right w:w="10" w:type="dxa"/>
            </w:tcMar>
            <w:vAlign w:val="center"/>
          </w:tcPr>
          <w:p w14:paraId="2E362C97" w14:textId="77777777" w:rsidR="00EF5753" w:rsidRDefault="00EF5753">
            <w:pPr>
              <w:widowControl/>
              <w:spacing w:line="360" w:lineRule="auto"/>
              <w:ind w:firstLine="420"/>
              <w:jc w:val="center"/>
              <w:rPr>
                <w:rFonts w:ascii="仿宋" w:eastAsia="仿宋" w:hAnsi="仿宋" w:cs="仿宋" w:hint="eastAsia"/>
                <w:kern w:val="0"/>
                <w:sz w:val="24"/>
              </w:rPr>
            </w:pPr>
          </w:p>
        </w:tc>
        <w:tc>
          <w:tcPr>
            <w:tcW w:w="1433" w:type="dxa"/>
            <w:tcMar>
              <w:top w:w="0" w:type="dxa"/>
              <w:left w:w="10" w:type="dxa"/>
              <w:bottom w:w="0" w:type="dxa"/>
              <w:right w:w="10" w:type="dxa"/>
            </w:tcMar>
            <w:vAlign w:val="center"/>
          </w:tcPr>
          <w:p w14:paraId="6F596A07" w14:textId="77777777" w:rsidR="00EF5753" w:rsidRDefault="00EF5753">
            <w:pPr>
              <w:widowControl/>
              <w:spacing w:line="360" w:lineRule="auto"/>
              <w:ind w:firstLine="420"/>
              <w:jc w:val="center"/>
              <w:rPr>
                <w:rFonts w:ascii="仿宋" w:eastAsia="仿宋" w:hAnsi="仿宋" w:cs="仿宋" w:hint="eastAsia"/>
                <w:kern w:val="0"/>
                <w:sz w:val="24"/>
              </w:rPr>
            </w:pPr>
          </w:p>
        </w:tc>
        <w:tc>
          <w:tcPr>
            <w:tcW w:w="2488" w:type="dxa"/>
            <w:tcMar>
              <w:top w:w="0" w:type="dxa"/>
              <w:left w:w="10" w:type="dxa"/>
              <w:bottom w:w="0" w:type="dxa"/>
              <w:right w:w="10" w:type="dxa"/>
            </w:tcMar>
            <w:vAlign w:val="center"/>
          </w:tcPr>
          <w:p w14:paraId="54459231" w14:textId="77777777" w:rsidR="00EF5753" w:rsidRDefault="00EF5753">
            <w:pPr>
              <w:widowControl/>
              <w:spacing w:line="360" w:lineRule="auto"/>
              <w:ind w:firstLine="420"/>
              <w:jc w:val="center"/>
              <w:rPr>
                <w:rFonts w:ascii="仿宋" w:eastAsia="仿宋" w:hAnsi="仿宋" w:cs="仿宋" w:hint="eastAsia"/>
                <w:kern w:val="0"/>
                <w:sz w:val="24"/>
              </w:rPr>
            </w:pPr>
          </w:p>
        </w:tc>
        <w:tc>
          <w:tcPr>
            <w:tcW w:w="3004" w:type="dxa"/>
            <w:tcMar>
              <w:top w:w="0" w:type="dxa"/>
              <w:left w:w="10" w:type="dxa"/>
              <w:bottom w:w="0" w:type="dxa"/>
              <w:right w:w="10" w:type="dxa"/>
            </w:tcMar>
            <w:vAlign w:val="center"/>
          </w:tcPr>
          <w:p w14:paraId="0C064130" w14:textId="77777777" w:rsidR="00EF5753" w:rsidRDefault="00EF5753">
            <w:pPr>
              <w:widowControl/>
              <w:spacing w:line="360" w:lineRule="auto"/>
              <w:ind w:firstLine="420"/>
              <w:jc w:val="center"/>
              <w:rPr>
                <w:rFonts w:ascii="仿宋" w:eastAsia="仿宋" w:hAnsi="仿宋" w:cs="仿宋" w:hint="eastAsia"/>
                <w:kern w:val="0"/>
                <w:sz w:val="24"/>
              </w:rPr>
            </w:pPr>
          </w:p>
        </w:tc>
        <w:tc>
          <w:tcPr>
            <w:tcW w:w="1201" w:type="dxa"/>
            <w:tcMar>
              <w:top w:w="0" w:type="dxa"/>
              <w:left w:w="10" w:type="dxa"/>
              <w:bottom w:w="0" w:type="dxa"/>
              <w:right w:w="10" w:type="dxa"/>
            </w:tcMar>
            <w:vAlign w:val="center"/>
          </w:tcPr>
          <w:p w14:paraId="66FF8AAE" w14:textId="77777777" w:rsidR="00EF5753" w:rsidRDefault="00EF5753">
            <w:pPr>
              <w:widowControl/>
              <w:spacing w:line="360" w:lineRule="auto"/>
              <w:ind w:firstLine="420"/>
              <w:jc w:val="center"/>
              <w:rPr>
                <w:rFonts w:ascii="仿宋" w:eastAsia="仿宋" w:hAnsi="仿宋" w:cs="仿宋" w:hint="eastAsia"/>
                <w:kern w:val="0"/>
                <w:sz w:val="24"/>
              </w:rPr>
            </w:pPr>
          </w:p>
        </w:tc>
      </w:tr>
      <w:tr w:rsidR="00EF5753" w14:paraId="7068C257" w14:textId="77777777">
        <w:trPr>
          <w:trHeight w:val="284"/>
          <w:jc w:val="center"/>
        </w:trPr>
        <w:tc>
          <w:tcPr>
            <w:tcW w:w="806" w:type="dxa"/>
            <w:tcMar>
              <w:top w:w="0" w:type="dxa"/>
              <w:left w:w="10" w:type="dxa"/>
              <w:bottom w:w="0" w:type="dxa"/>
              <w:right w:w="10" w:type="dxa"/>
            </w:tcMar>
            <w:vAlign w:val="center"/>
          </w:tcPr>
          <w:p w14:paraId="3D1FB4CF" w14:textId="77777777" w:rsidR="00EF5753" w:rsidRDefault="00EF5753">
            <w:pPr>
              <w:widowControl/>
              <w:spacing w:line="360" w:lineRule="auto"/>
              <w:ind w:firstLine="420"/>
              <w:jc w:val="center"/>
              <w:rPr>
                <w:rFonts w:ascii="仿宋" w:eastAsia="仿宋" w:hAnsi="仿宋" w:cs="仿宋" w:hint="eastAsia"/>
                <w:kern w:val="0"/>
                <w:sz w:val="24"/>
              </w:rPr>
            </w:pPr>
          </w:p>
        </w:tc>
        <w:tc>
          <w:tcPr>
            <w:tcW w:w="1433" w:type="dxa"/>
            <w:tcMar>
              <w:top w:w="0" w:type="dxa"/>
              <w:left w:w="10" w:type="dxa"/>
              <w:bottom w:w="0" w:type="dxa"/>
              <w:right w:w="10" w:type="dxa"/>
            </w:tcMar>
            <w:vAlign w:val="center"/>
          </w:tcPr>
          <w:p w14:paraId="04683D0C" w14:textId="77777777" w:rsidR="00EF5753" w:rsidRDefault="00EF5753">
            <w:pPr>
              <w:widowControl/>
              <w:spacing w:line="360" w:lineRule="auto"/>
              <w:ind w:firstLine="420"/>
              <w:jc w:val="center"/>
              <w:rPr>
                <w:rFonts w:ascii="仿宋" w:eastAsia="仿宋" w:hAnsi="仿宋" w:cs="仿宋" w:hint="eastAsia"/>
                <w:kern w:val="0"/>
                <w:sz w:val="24"/>
              </w:rPr>
            </w:pPr>
          </w:p>
        </w:tc>
        <w:tc>
          <w:tcPr>
            <w:tcW w:w="2488" w:type="dxa"/>
            <w:tcMar>
              <w:top w:w="0" w:type="dxa"/>
              <w:left w:w="10" w:type="dxa"/>
              <w:bottom w:w="0" w:type="dxa"/>
              <w:right w:w="10" w:type="dxa"/>
            </w:tcMar>
            <w:vAlign w:val="center"/>
          </w:tcPr>
          <w:p w14:paraId="2DFAB2A7" w14:textId="77777777" w:rsidR="00EF5753" w:rsidRDefault="00EF5753">
            <w:pPr>
              <w:widowControl/>
              <w:spacing w:line="360" w:lineRule="auto"/>
              <w:ind w:firstLine="420"/>
              <w:jc w:val="center"/>
              <w:rPr>
                <w:rFonts w:ascii="仿宋" w:eastAsia="仿宋" w:hAnsi="仿宋" w:cs="仿宋" w:hint="eastAsia"/>
                <w:kern w:val="0"/>
                <w:sz w:val="24"/>
              </w:rPr>
            </w:pPr>
          </w:p>
        </w:tc>
        <w:tc>
          <w:tcPr>
            <w:tcW w:w="3004" w:type="dxa"/>
            <w:tcMar>
              <w:top w:w="0" w:type="dxa"/>
              <w:left w:w="10" w:type="dxa"/>
              <w:bottom w:w="0" w:type="dxa"/>
              <w:right w:w="10" w:type="dxa"/>
            </w:tcMar>
            <w:vAlign w:val="center"/>
          </w:tcPr>
          <w:p w14:paraId="05A47A7A" w14:textId="77777777" w:rsidR="00EF5753" w:rsidRDefault="00EF5753">
            <w:pPr>
              <w:widowControl/>
              <w:spacing w:line="360" w:lineRule="auto"/>
              <w:ind w:firstLine="420"/>
              <w:jc w:val="center"/>
              <w:rPr>
                <w:rFonts w:ascii="仿宋" w:eastAsia="仿宋" w:hAnsi="仿宋" w:cs="仿宋" w:hint="eastAsia"/>
                <w:kern w:val="0"/>
                <w:sz w:val="24"/>
              </w:rPr>
            </w:pPr>
          </w:p>
        </w:tc>
        <w:tc>
          <w:tcPr>
            <w:tcW w:w="1201" w:type="dxa"/>
            <w:tcMar>
              <w:top w:w="0" w:type="dxa"/>
              <w:left w:w="10" w:type="dxa"/>
              <w:bottom w:w="0" w:type="dxa"/>
              <w:right w:w="10" w:type="dxa"/>
            </w:tcMar>
            <w:vAlign w:val="center"/>
          </w:tcPr>
          <w:p w14:paraId="11FB4A94" w14:textId="77777777" w:rsidR="00EF5753" w:rsidRDefault="00EF5753">
            <w:pPr>
              <w:widowControl/>
              <w:spacing w:line="360" w:lineRule="auto"/>
              <w:ind w:firstLine="420"/>
              <w:jc w:val="center"/>
              <w:rPr>
                <w:rFonts w:ascii="仿宋" w:eastAsia="仿宋" w:hAnsi="仿宋" w:cs="仿宋" w:hint="eastAsia"/>
                <w:kern w:val="0"/>
                <w:sz w:val="24"/>
              </w:rPr>
            </w:pPr>
          </w:p>
        </w:tc>
      </w:tr>
    </w:tbl>
    <w:p w14:paraId="7DF474BE"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说明：如果行数不够，请自行增加。</w:t>
      </w:r>
    </w:p>
    <w:p w14:paraId="262FA804"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0D4D7933"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702F4189"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5FF224D2"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投标单位（盖章）：</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 xml:space="preserve"> </w:t>
      </w:r>
    </w:p>
    <w:p w14:paraId="677B7676"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u w:val="single"/>
        </w:rPr>
      </w:pPr>
      <w:r>
        <w:rPr>
          <w:rFonts w:ascii="仿宋" w:eastAsia="仿宋" w:hAnsi="仿宋" w:cs="仿宋" w:hint="eastAsia"/>
          <w:kern w:val="0"/>
          <w:sz w:val="24"/>
        </w:rPr>
        <w:t>授权代表（签字）：</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p>
    <w:p w14:paraId="067C7579"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6FB345F2"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4B8F4E73"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Calibri" w:eastAsia="仿宋" w:hAnsi="Calibri" w:cs="Calibri"/>
          <w:kern w:val="0"/>
          <w:sz w:val="24"/>
        </w:rPr>
        <w:t> </w:t>
      </w:r>
    </w:p>
    <w:p w14:paraId="53C15D3B"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3C2276E7" w14:textId="77777777" w:rsidR="00EF5753" w:rsidRDefault="00000000">
      <w:pPr>
        <w:pStyle w:val="affb"/>
        <w:snapToGrid w:val="0"/>
        <w:spacing w:before="0" w:after="0"/>
        <w:ind w:left="358" w:firstLine="482"/>
        <w:outlineLvl w:val="2"/>
        <w:rPr>
          <w:rFonts w:ascii="仿宋" w:eastAsia="仿宋" w:hAnsi="仿宋" w:cs="仿宋" w:hint="eastAsia"/>
          <w:b/>
          <w:lang w:val="zh-CN"/>
        </w:rPr>
      </w:pPr>
      <w:r>
        <w:rPr>
          <w:rFonts w:ascii="仿宋" w:eastAsia="仿宋" w:hAnsi="仿宋" w:cs="仿宋" w:hint="eastAsia"/>
          <w:b/>
          <w:bCs/>
        </w:rPr>
        <w:br w:type="page"/>
      </w:r>
      <w:r>
        <w:rPr>
          <w:rFonts w:ascii="仿宋" w:eastAsia="仿宋" w:hAnsi="仿宋" w:cs="仿宋" w:hint="eastAsia"/>
          <w:b/>
          <w:bCs/>
          <w:kern w:val="2"/>
        </w:rPr>
        <w:lastRenderedPageBreak/>
        <w:t>附件七、资格审查相关证明材料</w:t>
      </w:r>
    </w:p>
    <w:p w14:paraId="113846ED" w14:textId="77777777" w:rsidR="00EF5753" w:rsidRDefault="00EF5753">
      <w:pPr>
        <w:widowControl/>
        <w:shd w:val="clear" w:color="auto" w:fill="FFFFFF"/>
        <w:spacing w:line="360" w:lineRule="auto"/>
        <w:ind w:firstLine="422"/>
        <w:jc w:val="left"/>
        <w:rPr>
          <w:rFonts w:ascii="仿宋" w:eastAsia="仿宋" w:hAnsi="仿宋" w:cs="仿宋" w:hint="eastAsia"/>
          <w:b/>
          <w:sz w:val="24"/>
          <w:lang w:val="zh-CN"/>
        </w:rPr>
      </w:pPr>
    </w:p>
    <w:p w14:paraId="37059EC1"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1、法人或者其他组织的营业执照等证明文件，自然人的身份证明（复印件并加盖公章）。</w:t>
      </w:r>
    </w:p>
    <w:p w14:paraId="6DA835D7" w14:textId="77777777" w:rsidR="00EF5753" w:rsidRDefault="00EF5753">
      <w:pPr>
        <w:pStyle w:val="affb"/>
        <w:snapToGrid w:val="0"/>
        <w:spacing w:before="0" w:after="0"/>
        <w:ind w:firstLineChars="200"/>
        <w:rPr>
          <w:rFonts w:ascii="仿宋" w:eastAsia="仿宋" w:hAnsi="仿宋" w:cs="仿宋" w:hint="eastAsia"/>
          <w:kern w:val="2"/>
        </w:rPr>
      </w:pPr>
    </w:p>
    <w:p w14:paraId="6926703D"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02ACCD2C" w14:textId="77777777" w:rsidR="00EF5753" w:rsidRDefault="00EF5753">
      <w:pPr>
        <w:widowControl/>
        <w:shd w:val="clear" w:color="auto" w:fill="FFFFFF"/>
        <w:spacing w:line="360" w:lineRule="auto"/>
        <w:ind w:firstLine="420"/>
        <w:jc w:val="left"/>
        <w:rPr>
          <w:rFonts w:ascii="仿宋" w:eastAsia="仿宋" w:hAnsi="仿宋" w:cs="仿宋" w:hint="eastAsia"/>
          <w:kern w:val="0"/>
          <w:sz w:val="24"/>
        </w:rPr>
      </w:pPr>
    </w:p>
    <w:p w14:paraId="3A47D1DF" w14:textId="77777777" w:rsidR="00EF5753" w:rsidRDefault="00000000">
      <w:pPr>
        <w:widowControl/>
        <w:shd w:val="clear" w:color="auto" w:fill="FFFFFF"/>
        <w:spacing w:line="360" w:lineRule="auto"/>
        <w:ind w:firstLine="422"/>
        <w:jc w:val="left"/>
        <w:rPr>
          <w:rFonts w:ascii="Calibri" w:eastAsia="仿宋" w:hAnsi="Calibri" w:cs="Calibri"/>
          <w:b/>
          <w:bCs/>
          <w:kern w:val="0"/>
          <w:sz w:val="24"/>
        </w:rPr>
      </w:pPr>
      <w:r>
        <w:rPr>
          <w:rFonts w:ascii="Calibri" w:eastAsia="仿宋" w:hAnsi="Calibri" w:cs="Calibri"/>
          <w:b/>
          <w:bCs/>
          <w:kern w:val="0"/>
          <w:sz w:val="24"/>
        </w:rPr>
        <w:t> </w:t>
      </w:r>
    </w:p>
    <w:p w14:paraId="704B3D64"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117F0CF5"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5220CE92"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4FA1A063"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0692DEA5"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4B7409E7"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3DACB1F8" w14:textId="77777777" w:rsidR="00EF5753" w:rsidRDefault="00EF5753">
      <w:pPr>
        <w:widowControl/>
        <w:shd w:val="clear" w:color="auto" w:fill="FFFFFF"/>
        <w:spacing w:line="360" w:lineRule="auto"/>
        <w:ind w:firstLine="422"/>
        <w:jc w:val="left"/>
        <w:rPr>
          <w:rFonts w:ascii="Calibri" w:eastAsia="仿宋" w:hAnsi="Calibri" w:cs="Calibri"/>
          <w:b/>
          <w:bCs/>
          <w:kern w:val="0"/>
          <w:sz w:val="24"/>
        </w:rPr>
      </w:pPr>
    </w:p>
    <w:p w14:paraId="253442C6"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2、2022或2023年度财务状况报告（复印件并加盖公章，成立不满一年不需提供）。</w:t>
      </w:r>
    </w:p>
    <w:p w14:paraId="60F26AF0" w14:textId="77777777" w:rsidR="00EF5753" w:rsidRDefault="00EF5753">
      <w:pPr>
        <w:pStyle w:val="affb"/>
        <w:snapToGrid w:val="0"/>
        <w:spacing w:before="0" w:after="0"/>
        <w:ind w:firstLineChars="200"/>
        <w:rPr>
          <w:rFonts w:ascii="仿宋" w:eastAsia="仿宋" w:hAnsi="仿宋" w:cs="仿宋" w:hint="eastAsia"/>
          <w:kern w:val="2"/>
        </w:rPr>
      </w:pPr>
    </w:p>
    <w:p w14:paraId="4EFD5E31" w14:textId="77777777" w:rsidR="00EF5753" w:rsidRDefault="00EF5753">
      <w:pPr>
        <w:pStyle w:val="affb"/>
        <w:snapToGrid w:val="0"/>
        <w:spacing w:before="0" w:after="0"/>
        <w:ind w:firstLineChars="200"/>
        <w:rPr>
          <w:rFonts w:ascii="仿宋" w:eastAsia="仿宋" w:hAnsi="仿宋" w:cs="仿宋" w:hint="eastAsia"/>
          <w:kern w:val="2"/>
        </w:rPr>
      </w:pPr>
    </w:p>
    <w:p w14:paraId="691351F1" w14:textId="77777777" w:rsidR="00EF5753" w:rsidRDefault="00EF5753">
      <w:pPr>
        <w:pStyle w:val="affb"/>
        <w:snapToGrid w:val="0"/>
        <w:spacing w:before="0" w:after="0"/>
        <w:ind w:firstLineChars="200"/>
        <w:rPr>
          <w:rFonts w:ascii="仿宋" w:eastAsia="仿宋" w:hAnsi="仿宋" w:cs="仿宋" w:hint="eastAsia"/>
          <w:kern w:val="2"/>
        </w:rPr>
      </w:pPr>
    </w:p>
    <w:p w14:paraId="253B8A15" w14:textId="77777777" w:rsidR="00EF5753" w:rsidRDefault="00EF5753">
      <w:pPr>
        <w:pStyle w:val="affb"/>
        <w:snapToGrid w:val="0"/>
        <w:spacing w:before="0" w:after="0"/>
        <w:ind w:firstLineChars="200"/>
        <w:rPr>
          <w:rFonts w:ascii="仿宋" w:eastAsia="仿宋" w:hAnsi="仿宋" w:cs="仿宋" w:hint="eastAsia"/>
          <w:kern w:val="2"/>
        </w:rPr>
      </w:pPr>
    </w:p>
    <w:p w14:paraId="782D00F2" w14:textId="77777777" w:rsidR="00EF5753" w:rsidRDefault="00EF5753">
      <w:pPr>
        <w:pStyle w:val="affb"/>
        <w:snapToGrid w:val="0"/>
        <w:spacing w:before="0" w:after="0"/>
        <w:ind w:firstLineChars="200"/>
        <w:rPr>
          <w:rFonts w:ascii="仿宋" w:eastAsia="仿宋" w:hAnsi="仿宋" w:cs="仿宋" w:hint="eastAsia"/>
          <w:kern w:val="2"/>
        </w:rPr>
      </w:pPr>
    </w:p>
    <w:p w14:paraId="718A4264" w14:textId="77777777" w:rsidR="00EF5753" w:rsidRDefault="00EF5753">
      <w:pPr>
        <w:pStyle w:val="affb"/>
        <w:snapToGrid w:val="0"/>
        <w:spacing w:before="0" w:after="0"/>
        <w:ind w:firstLineChars="200"/>
        <w:rPr>
          <w:rFonts w:ascii="仿宋" w:eastAsia="仿宋" w:hAnsi="仿宋" w:cs="仿宋" w:hint="eastAsia"/>
          <w:kern w:val="2"/>
        </w:rPr>
      </w:pPr>
    </w:p>
    <w:p w14:paraId="6021E78B" w14:textId="77777777" w:rsidR="00EF5753" w:rsidRDefault="00EF5753">
      <w:pPr>
        <w:pStyle w:val="affb"/>
        <w:snapToGrid w:val="0"/>
        <w:spacing w:before="0" w:after="0"/>
        <w:ind w:firstLineChars="200"/>
        <w:rPr>
          <w:rFonts w:ascii="仿宋" w:eastAsia="仿宋" w:hAnsi="仿宋" w:cs="仿宋" w:hint="eastAsia"/>
          <w:kern w:val="2"/>
        </w:rPr>
      </w:pPr>
    </w:p>
    <w:p w14:paraId="0FBCAB05" w14:textId="77777777" w:rsidR="00EF5753" w:rsidRDefault="00EF5753">
      <w:pPr>
        <w:pStyle w:val="affb"/>
        <w:snapToGrid w:val="0"/>
        <w:spacing w:before="0" w:after="0"/>
        <w:ind w:firstLineChars="200"/>
        <w:rPr>
          <w:rFonts w:ascii="仿宋" w:eastAsia="仿宋" w:hAnsi="仿宋" w:cs="仿宋" w:hint="eastAsia"/>
          <w:kern w:val="2"/>
        </w:rPr>
      </w:pPr>
    </w:p>
    <w:p w14:paraId="53F9AB64" w14:textId="77777777" w:rsidR="00EF5753" w:rsidRDefault="00EF5753">
      <w:pPr>
        <w:pStyle w:val="affb"/>
        <w:snapToGrid w:val="0"/>
        <w:spacing w:before="0" w:after="0"/>
        <w:ind w:firstLineChars="200"/>
        <w:rPr>
          <w:rFonts w:ascii="仿宋" w:eastAsia="仿宋" w:hAnsi="仿宋" w:cs="仿宋" w:hint="eastAsia"/>
          <w:kern w:val="2"/>
        </w:rPr>
      </w:pPr>
    </w:p>
    <w:p w14:paraId="2C310D98" w14:textId="77777777" w:rsidR="00EF5753" w:rsidRDefault="00EF5753">
      <w:pPr>
        <w:pStyle w:val="affb"/>
        <w:snapToGrid w:val="0"/>
        <w:spacing w:before="0" w:after="0"/>
        <w:ind w:firstLineChars="200"/>
        <w:rPr>
          <w:rFonts w:ascii="仿宋" w:eastAsia="仿宋" w:hAnsi="仿宋" w:cs="仿宋" w:hint="eastAsia"/>
          <w:kern w:val="2"/>
        </w:rPr>
      </w:pPr>
    </w:p>
    <w:p w14:paraId="70E35A21" w14:textId="77777777" w:rsidR="00EF5753" w:rsidRDefault="00EF5753">
      <w:pPr>
        <w:pStyle w:val="affb"/>
        <w:snapToGrid w:val="0"/>
        <w:spacing w:before="0" w:after="0"/>
        <w:ind w:firstLineChars="200"/>
        <w:rPr>
          <w:rFonts w:ascii="仿宋" w:eastAsia="仿宋" w:hAnsi="仿宋" w:cs="仿宋" w:hint="eastAsia"/>
          <w:kern w:val="2"/>
        </w:rPr>
      </w:pPr>
    </w:p>
    <w:p w14:paraId="5D05A2FE" w14:textId="77777777" w:rsidR="00EF5753" w:rsidRDefault="00EF5753">
      <w:pPr>
        <w:pStyle w:val="affb"/>
        <w:snapToGrid w:val="0"/>
        <w:spacing w:before="0" w:after="0"/>
        <w:ind w:firstLineChars="200"/>
        <w:rPr>
          <w:rFonts w:ascii="仿宋" w:eastAsia="仿宋" w:hAnsi="仿宋" w:cs="仿宋" w:hint="eastAsia"/>
          <w:kern w:val="2"/>
        </w:rPr>
      </w:pPr>
    </w:p>
    <w:p w14:paraId="3C4ABF9E" w14:textId="77777777" w:rsidR="00EF5753" w:rsidRDefault="00EF5753">
      <w:pPr>
        <w:pStyle w:val="affb"/>
        <w:snapToGrid w:val="0"/>
        <w:spacing w:before="0" w:after="0"/>
        <w:ind w:firstLineChars="200"/>
        <w:rPr>
          <w:rFonts w:ascii="仿宋" w:eastAsia="仿宋" w:hAnsi="仿宋" w:cs="仿宋" w:hint="eastAsia"/>
          <w:kern w:val="2"/>
        </w:rPr>
      </w:pPr>
    </w:p>
    <w:p w14:paraId="1AA5E5F8"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lastRenderedPageBreak/>
        <w:t>3、依法缴纳税收和社会保障资金的相关材料（提供提交投标文件截止时间前一年内至少一个月依法缴纳税收及缴纳社会保障资金的证明材料。投标人依法享受缓缴、免缴税收、社会保障资金的提供证明材料。）。。</w:t>
      </w:r>
    </w:p>
    <w:p w14:paraId="69741F34"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3.1依法纳税证明材料</w:t>
      </w:r>
    </w:p>
    <w:p w14:paraId="26DDEC01" w14:textId="77777777" w:rsidR="00EF5753" w:rsidRDefault="00EF5753">
      <w:pPr>
        <w:pStyle w:val="affb"/>
        <w:snapToGrid w:val="0"/>
        <w:spacing w:before="0" w:after="0"/>
        <w:ind w:firstLineChars="200"/>
        <w:rPr>
          <w:rFonts w:ascii="仿宋" w:eastAsia="仿宋" w:hAnsi="仿宋" w:cs="仿宋" w:hint="eastAsia"/>
          <w:kern w:val="2"/>
        </w:rPr>
      </w:pPr>
    </w:p>
    <w:p w14:paraId="2AB39B3C" w14:textId="77777777" w:rsidR="00EF5753" w:rsidRDefault="00EF5753">
      <w:pPr>
        <w:pStyle w:val="affb"/>
        <w:snapToGrid w:val="0"/>
        <w:spacing w:before="0" w:after="0"/>
        <w:ind w:firstLineChars="200"/>
        <w:rPr>
          <w:rFonts w:ascii="仿宋" w:eastAsia="仿宋" w:hAnsi="仿宋" w:cs="仿宋" w:hint="eastAsia"/>
          <w:kern w:val="2"/>
        </w:rPr>
      </w:pPr>
    </w:p>
    <w:p w14:paraId="47572177" w14:textId="77777777" w:rsidR="00EF5753" w:rsidRDefault="00EF5753">
      <w:pPr>
        <w:pStyle w:val="affb"/>
        <w:snapToGrid w:val="0"/>
        <w:spacing w:before="0" w:after="0"/>
        <w:ind w:firstLineChars="200"/>
        <w:rPr>
          <w:rFonts w:ascii="仿宋" w:eastAsia="仿宋" w:hAnsi="仿宋" w:cs="仿宋" w:hint="eastAsia"/>
          <w:kern w:val="2"/>
        </w:rPr>
      </w:pPr>
    </w:p>
    <w:p w14:paraId="74ABB5CF" w14:textId="77777777" w:rsidR="00EF5753" w:rsidRDefault="00EF5753">
      <w:pPr>
        <w:pStyle w:val="affb"/>
        <w:snapToGrid w:val="0"/>
        <w:spacing w:before="0" w:after="0"/>
        <w:ind w:firstLineChars="200"/>
        <w:rPr>
          <w:rFonts w:ascii="仿宋" w:eastAsia="仿宋" w:hAnsi="仿宋" w:cs="仿宋" w:hint="eastAsia"/>
          <w:kern w:val="2"/>
        </w:rPr>
      </w:pPr>
    </w:p>
    <w:p w14:paraId="7A6AAF65"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3.2依法缴纳社会保障资金证明</w:t>
      </w:r>
    </w:p>
    <w:p w14:paraId="69D7B6CA" w14:textId="77777777" w:rsidR="00EF5753" w:rsidRDefault="00EF5753">
      <w:pPr>
        <w:pStyle w:val="affb"/>
        <w:snapToGrid w:val="0"/>
        <w:spacing w:before="0" w:after="0"/>
        <w:ind w:firstLineChars="200"/>
        <w:rPr>
          <w:rFonts w:ascii="仿宋" w:eastAsia="仿宋" w:hAnsi="仿宋" w:cs="仿宋" w:hint="eastAsia"/>
          <w:kern w:val="2"/>
        </w:rPr>
      </w:pPr>
    </w:p>
    <w:p w14:paraId="138C6264" w14:textId="77777777" w:rsidR="00EF5753" w:rsidRDefault="00EF5753">
      <w:pPr>
        <w:pStyle w:val="affb"/>
        <w:snapToGrid w:val="0"/>
        <w:spacing w:before="0" w:after="0"/>
        <w:ind w:firstLineChars="200"/>
        <w:rPr>
          <w:rFonts w:ascii="仿宋" w:eastAsia="仿宋" w:hAnsi="仿宋" w:cs="仿宋" w:hint="eastAsia"/>
          <w:kern w:val="2"/>
        </w:rPr>
      </w:pPr>
    </w:p>
    <w:p w14:paraId="0BA7453D" w14:textId="77777777" w:rsidR="00EF5753" w:rsidRDefault="00EF5753">
      <w:pPr>
        <w:pStyle w:val="affb"/>
        <w:snapToGrid w:val="0"/>
        <w:spacing w:before="0" w:after="0"/>
        <w:ind w:firstLineChars="200"/>
        <w:rPr>
          <w:rFonts w:ascii="仿宋" w:eastAsia="仿宋" w:hAnsi="仿宋" w:cs="仿宋" w:hint="eastAsia"/>
          <w:kern w:val="2"/>
        </w:rPr>
      </w:pPr>
    </w:p>
    <w:p w14:paraId="2B17DD66" w14:textId="77777777" w:rsidR="00EF5753" w:rsidRDefault="00EF5753">
      <w:pPr>
        <w:pStyle w:val="affb"/>
        <w:snapToGrid w:val="0"/>
        <w:spacing w:before="0" w:after="0"/>
        <w:ind w:firstLineChars="200"/>
        <w:rPr>
          <w:rFonts w:ascii="仿宋" w:eastAsia="仿宋" w:hAnsi="仿宋" w:cs="仿宋" w:hint="eastAsia"/>
          <w:kern w:val="2"/>
        </w:rPr>
      </w:pPr>
    </w:p>
    <w:p w14:paraId="4D955A49" w14:textId="77777777" w:rsidR="00EF5753" w:rsidRDefault="00EF5753">
      <w:pPr>
        <w:pStyle w:val="affb"/>
        <w:snapToGrid w:val="0"/>
        <w:spacing w:before="0" w:after="0"/>
        <w:ind w:firstLineChars="200"/>
        <w:rPr>
          <w:rFonts w:ascii="仿宋" w:eastAsia="仿宋" w:hAnsi="仿宋" w:cs="仿宋" w:hint="eastAsia"/>
          <w:kern w:val="2"/>
        </w:rPr>
      </w:pPr>
    </w:p>
    <w:p w14:paraId="75B58040" w14:textId="77777777" w:rsidR="00EF5753" w:rsidRDefault="00EF5753">
      <w:pPr>
        <w:pStyle w:val="affb"/>
        <w:snapToGrid w:val="0"/>
        <w:spacing w:before="0" w:after="0"/>
        <w:ind w:firstLineChars="200"/>
        <w:rPr>
          <w:rFonts w:ascii="仿宋" w:eastAsia="仿宋" w:hAnsi="仿宋" w:cs="仿宋" w:hint="eastAsia"/>
          <w:kern w:val="2"/>
        </w:rPr>
      </w:pPr>
    </w:p>
    <w:p w14:paraId="4F06205E" w14:textId="77777777" w:rsidR="00EF5753" w:rsidRDefault="00EF5753">
      <w:pPr>
        <w:pStyle w:val="affb"/>
        <w:snapToGrid w:val="0"/>
        <w:spacing w:before="0" w:after="0"/>
        <w:ind w:firstLineChars="200"/>
        <w:rPr>
          <w:rFonts w:ascii="仿宋" w:eastAsia="仿宋" w:hAnsi="仿宋" w:cs="仿宋" w:hint="eastAsia"/>
          <w:kern w:val="2"/>
        </w:rPr>
      </w:pPr>
    </w:p>
    <w:p w14:paraId="39149F93" w14:textId="77777777" w:rsidR="00EF5753" w:rsidRDefault="00EF5753">
      <w:pPr>
        <w:pStyle w:val="affb"/>
        <w:snapToGrid w:val="0"/>
        <w:spacing w:before="0" w:after="0"/>
        <w:ind w:firstLineChars="200"/>
        <w:rPr>
          <w:rFonts w:ascii="仿宋" w:eastAsia="仿宋" w:hAnsi="仿宋" w:cs="仿宋" w:hint="eastAsia"/>
          <w:kern w:val="2"/>
        </w:rPr>
      </w:pPr>
    </w:p>
    <w:p w14:paraId="673A93AE"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4、具备履行合同所必需的设备和专业技术能力的书面声明。</w:t>
      </w:r>
    </w:p>
    <w:p w14:paraId="4D406CC7"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承诺书</w:t>
      </w:r>
    </w:p>
    <w:p w14:paraId="3B99DDB8" w14:textId="77777777" w:rsidR="00EF5753" w:rsidRDefault="00EF5753">
      <w:pPr>
        <w:spacing w:line="360" w:lineRule="auto"/>
        <w:ind w:firstLine="420"/>
        <w:rPr>
          <w:rFonts w:ascii="仿宋" w:eastAsia="仿宋" w:hAnsi="仿宋" w:cs="仿宋" w:hint="eastAsia"/>
          <w:sz w:val="24"/>
        </w:rPr>
      </w:pPr>
    </w:p>
    <w:p w14:paraId="18DBA401"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sz w:val="24"/>
        </w:rPr>
        <w:t>中邮</w:t>
      </w:r>
      <w:proofErr w:type="gramStart"/>
      <w:r>
        <w:rPr>
          <w:rFonts w:ascii="仿宋" w:eastAsia="仿宋" w:hAnsi="仿宋" w:cs="仿宋" w:hint="eastAsia"/>
          <w:sz w:val="24"/>
        </w:rPr>
        <w:t>通建设</w:t>
      </w:r>
      <w:proofErr w:type="gramEnd"/>
      <w:r>
        <w:rPr>
          <w:rFonts w:ascii="仿宋" w:eastAsia="仿宋" w:hAnsi="仿宋" w:cs="仿宋" w:hint="eastAsia"/>
          <w:sz w:val="24"/>
        </w:rPr>
        <w:t>咨询有限公司：</w:t>
      </w:r>
    </w:p>
    <w:p w14:paraId="3D2F6AC4" w14:textId="77777777" w:rsidR="00EF5753" w:rsidRDefault="00EF5753">
      <w:pPr>
        <w:spacing w:line="360" w:lineRule="auto"/>
        <w:ind w:firstLine="420"/>
        <w:rPr>
          <w:rFonts w:ascii="仿宋" w:eastAsia="仿宋" w:hAnsi="仿宋" w:cs="仿宋" w:hint="eastAsia"/>
          <w:sz w:val="24"/>
        </w:rPr>
      </w:pPr>
    </w:p>
    <w:p w14:paraId="5F1FC814"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sz w:val="24"/>
        </w:rPr>
        <w:t>我单位</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14:paraId="614B902A" w14:textId="77777777" w:rsidR="00EF5753"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我单位具备履行合同所必需的设备和专业技术能力</w:t>
      </w:r>
    </w:p>
    <w:p w14:paraId="2AE6807D" w14:textId="77777777" w:rsidR="00EF5753" w:rsidRDefault="00EF5753">
      <w:pPr>
        <w:spacing w:line="360" w:lineRule="auto"/>
        <w:ind w:firstLineChars="2430" w:firstLine="5832"/>
        <w:rPr>
          <w:rFonts w:ascii="仿宋" w:eastAsia="仿宋" w:hAnsi="仿宋" w:cs="仿宋" w:hint="eastAsia"/>
          <w:sz w:val="24"/>
        </w:rPr>
      </w:pPr>
    </w:p>
    <w:p w14:paraId="67DBFE18" w14:textId="77777777" w:rsidR="00EF5753" w:rsidRDefault="00000000">
      <w:pPr>
        <w:spacing w:line="360" w:lineRule="auto"/>
        <w:ind w:firstLineChars="2430" w:firstLine="5832"/>
        <w:rPr>
          <w:rFonts w:ascii="仿宋" w:eastAsia="仿宋" w:hAnsi="仿宋" w:cs="仿宋" w:hint="eastAsia"/>
          <w:sz w:val="24"/>
        </w:rPr>
      </w:pPr>
      <w:r>
        <w:rPr>
          <w:rFonts w:ascii="仿宋" w:eastAsia="仿宋" w:hAnsi="仿宋" w:cs="仿宋" w:hint="eastAsia"/>
          <w:sz w:val="24"/>
        </w:rPr>
        <w:t>承诺人：（公章）</w:t>
      </w:r>
    </w:p>
    <w:p w14:paraId="7DAFD1E1" w14:textId="77777777" w:rsidR="00EF5753" w:rsidRDefault="00000000">
      <w:pPr>
        <w:pStyle w:val="affb"/>
        <w:snapToGrid w:val="0"/>
        <w:spacing w:before="0" w:after="0"/>
        <w:ind w:firstLineChars="2400" w:firstLine="5760"/>
        <w:rPr>
          <w:rFonts w:ascii="仿宋" w:eastAsia="仿宋" w:hAnsi="仿宋" w:cs="仿宋" w:hint="eastAsia"/>
          <w:kern w:val="2"/>
        </w:rPr>
      </w:pPr>
      <w:r>
        <w:rPr>
          <w:rFonts w:ascii="仿宋" w:eastAsia="仿宋" w:hAnsi="仿宋" w:cs="仿宋" w:hint="eastAsia"/>
          <w:lang w:val="zh-CN"/>
        </w:rPr>
        <w:t>日期：</w:t>
      </w:r>
      <w:r>
        <w:rPr>
          <w:rFonts w:ascii="仿宋" w:eastAsia="仿宋" w:hAnsi="仿宋" w:cs="仿宋" w:hint="eastAsia"/>
        </w:rPr>
        <w:t xml:space="preserve">    </w:t>
      </w:r>
      <w:r>
        <w:rPr>
          <w:rFonts w:ascii="仿宋" w:eastAsia="仿宋" w:hAnsi="仿宋" w:cs="仿宋" w:hint="eastAsia"/>
          <w:lang w:val="zh-CN"/>
        </w:rPr>
        <w:t>年</w:t>
      </w:r>
      <w:r>
        <w:rPr>
          <w:rFonts w:ascii="仿宋" w:eastAsia="仿宋" w:hAnsi="仿宋" w:cs="仿宋" w:hint="eastAsia"/>
        </w:rPr>
        <w:t xml:space="preserve">   </w:t>
      </w:r>
      <w:r>
        <w:rPr>
          <w:rFonts w:ascii="仿宋" w:eastAsia="仿宋" w:hAnsi="仿宋" w:cs="仿宋" w:hint="eastAsia"/>
          <w:lang w:val="zh-CN"/>
        </w:rPr>
        <w:t>月</w:t>
      </w:r>
    </w:p>
    <w:p w14:paraId="5D13ABE8" w14:textId="77777777" w:rsidR="00EF5753" w:rsidRDefault="00EF5753">
      <w:pPr>
        <w:pStyle w:val="affb"/>
        <w:snapToGrid w:val="0"/>
        <w:spacing w:before="0" w:after="0"/>
        <w:ind w:firstLineChars="200"/>
        <w:rPr>
          <w:rFonts w:ascii="仿宋" w:eastAsia="仿宋" w:hAnsi="仿宋" w:cs="仿宋" w:hint="eastAsia"/>
          <w:kern w:val="2"/>
        </w:rPr>
      </w:pPr>
    </w:p>
    <w:p w14:paraId="56B6D732" w14:textId="77777777" w:rsidR="00EF5753" w:rsidRDefault="00EF5753">
      <w:pPr>
        <w:pStyle w:val="affb"/>
        <w:snapToGrid w:val="0"/>
        <w:spacing w:before="0" w:after="0"/>
        <w:ind w:firstLineChars="200"/>
        <w:rPr>
          <w:rFonts w:ascii="仿宋" w:eastAsia="仿宋" w:hAnsi="仿宋" w:cs="仿宋" w:hint="eastAsia"/>
          <w:kern w:val="2"/>
        </w:rPr>
      </w:pPr>
    </w:p>
    <w:p w14:paraId="3F6A72EE" w14:textId="77777777" w:rsidR="00EF5753" w:rsidRDefault="00EF5753">
      <w:pPr>
        <w:pStyle w:val="affb"/>
        <w:snapToGrid w:val="0"/>
        <w:spacing w:before="0" w:after="0"/>
        <w:ind w:firstLineChars="200"/>
        <w:rPr>
          <w:rFonts w:ascii="仿宋" w:eastAsia="仿宋" w:hAnsi="仿宋" w:cs="仿宋" w:hint="eastAsia"/>
          <w:kern w:val="2"/>
        </w:rPr>
      </w:pPr>
    </w:p>
    <w:p w14:paraId="71C7DF29"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lastRenderedPageBreak/>
        <w:t>5、参加政府采购活动前3年内在经营活动中没有重大违法记录的书面声明。</w:t>
      </w:r>
    </w:p>
    <w:p w14:paraId="1BC92BC5"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无重大违法记录声明</w:t>
      </w:r>
    </w:p>
    <w:p w14:paraId="0FA0F26C" w14:textId="77777777" w:rsidR="00EF5753" w:rsidRDefault="00EF5753">
      <w:pPr>
        <w:spacing w:line="360" w:lineRule="auto"/>
        <w:ind w:firstLine="420"/>
        <w:rPr>
          <w:rFonts w:ascii="仿宋" w:eastAsia="仿宋" w:hAnsi="仿宋" w:cs="仿宋" w:hint="eastAsia"/>
          <w:sz w:val="24"/>
        </w:rPr>
      </w:pPr>
    </w:p>
    <w:p w14:paraId="2C80C226"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sz w:val="24"/>
        </w:rPr>
        <w:t>中邮</w:t>
      </w:r>
      <w:proofErr w:type="gramStart"/>
      <w:r>
        <w:rPr>
          <w:rFonts w:ascii="仿宋" w:eastAsia="仿宋" w:hAnsi="仿宋" w:cs="仿宋" w:hint="eastAsia"/>
          <w:sz w:val="24"/>
        </w:rPr>
        <w:t>通建设</w:t>
      </w:r>
      <w:proofErr w:type="gramEnd"/>
      <w:r>
        <w:rPr>
          <w:rFonts w:ascii="仿宋" w:eastAsia="仿宋" w:hAnsi="仿宋" w:cs="仿宋" w:hint="eastAsia"/>
          <w:sz w:val="24"/>
        </w:rPr>
        <w:t>咨询有限公司：</w:t>
      </w:r>
    </w:p>
    <w:p w14:paraId="62A4E606" w14:textId="77777777" w:rsidR="00EF5753" w:rsidRDefault="00EF5753">
      <w:pPr>
        <w:spacing w:line="360" w:lineRule="auto"/>
        <w:ind w:firstLine="420"/>
        <w:rPr>
          <w:rFonts w:ascii="仿宋" w:eastAsia="仿宋" w:hAnsi="仿宋" w:cs="仿宋" w:hint="eastAsia"/>
          <w:sz w:val="24"/>
        </w:rPr>
      </w:pPr>
    </w:p>
    <w:p w14:paraId="6B195330"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我单位</w:t>
      </w:r>
      <w:r>
        <w:rPr>
          <w:rFonts w:ascii="仿宋" w:eastAsia="仿宋" w:hAnsi="仿宋" w:cs="仿宋" w:hint="eastAsia"/>
          <w:sz w:val="24"/>
          <w:u w:val="single"/>
        </w:rPr>
        <w:t xml:space="preserve">            </w:t>
      </w:r>
      <w:r>
        <w:rPr>
          <w:rFonts w:ascii="仿宋" w:eastAsia="仿宋" w:hAnsi="仿宋" w:cs="仿宋" w:hint="eastAsia"/>
          <w:sz w:val="24"/>
        </w:rPr>
        <w:t>（供应商名称）郑重声明：</w:t>
      </w:r>
    </w:p>
    <w:p w14:paraId="45993E91" w14:textId="77777777" w:rsidR="00EF5753"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参加政府采购活动前3年内在经营活动中 </w:t>
      </w:r>
      <w:r>
        <w:rPr>
          <w:rFonts w:ascii="仿宋" w:eastAsia="仿宋" w:hAnsi="仿宋" w:cs="仿宋" w:hint="eastAsia"/>
          <w:sz w:val="24"/>
          <w:u w:val="single"/>
        </w:rPr>
        <w:t xml:space="preserve">    </w:t>
      </w:r>
      <w:r>
        <w:rPr>
          <w:rFonts w:ascii="仿宋" w:eastAsia="仿宋" w:hAnsi="仿宋" w:cs="仿宋" w:hint="eastAsia"/>
          <w:sz w:val="24"/>
        </w:rPr>
        <w:t>（在下划线上如实填写：有或没有）重大违法记录。</w:t>
      </w:r>
    </w:p>
    <w:p w14:paraId="23020A55" w14:textId="77777777" w:rsidR="00EF5753"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（说明：政府采购法第二十二条第一款第五项所</w:t>
      </w:r>
      <w:proofErr w:type="gramStart"/>
      <w:r>
        <w:rPr>
          <w:rFonts w:ascii="仿宋" w:eastAsia="仿宋" w:hAnsi="仿宋" w:cs="仿宋" w:hint="eastAsia"/>
          <w:sz w:val="24"/>
        </w:rPr>
        <w:t>称重大</w:t>
      </w:r>
      <w:proofErr w:type="gramEnd"/>
      <w:r>
        <w:rPr>
          <w:rFonts w:ascii="仿宋" w:eastAsia="仿宋" w:hAnsi="仿宋" w:cs="仿宋" w:hint="eastAsia"/>
          <w:sz w:val="24"/>
        </w:rPr>
        <w:t>违法记录，是指供应商因违法经营受到刑事处罚或者责令停产停业、吊销许可证或者执照、较大数额罚款等行政处罚。）</w:t>
      </w:r>
    </w:p>
    <w:p w14:paraId="20532790" w14:textId="77777777" w:rsidR="00EF5753" w:rsidRDefault="00EF5753">
      <w:pPr>
        <w:spacing w:line="360" w:lineRule="auto"/>
        <w:ind w:firstLine="420"/>
        <w:rPr>
          <w:rFonts w:ascii="仿宋" w:eastAsia="仿宋" w:hAnsi="仿宋" w:cs="仿宋" w:hint="eastAsia"/>
          <w:sz w:val="24"/>
        </w:rPr>
      </w:pPr>
    </w:p>
    <w:p w14:paraId="31217A22" w14:textId="77777777" w:rsidR="00EF5753" w:rsidRDefault="00EF5753">
      <w:pPr>
        <w:spacing w:line="360" w:lineRule="auto"/>
        <w:ind w:firstLine="420"/>
        <w:rPr>
          <w:rFonts w:ascii="仿宋" w:eastAsia="仿宋" w:hAnsi="仿宋" w:cs="仿宋" w:hint="eastAsia"/>
          <w:sz w:val="24"/>
        </w:rPr>
      </w:pPr>
    </w:p>
    <w:p w14:paraId="6C573461" w14:textId="77777777" w:rsidR="00EF5753" w:rsidRDefault="00000000">
      <w:pPr>
        <w:spacing w:line="360" w:lineRule="auto"/>
        <w:ind w:firstLineChars="2430" w:firstLine="5832"/>
        <w:rPr>
          <w:rFonts w:ascii="仿宋" w:eastAsia="仿宋" w:hAnsi="仿宋" w:cs="仿宋" w:hint="eastAsia"/>
          <w:sz w:val="24"/>
        </w:rPr>
      </w:pPr>
      <w:r>
        <w:rPr>
          <w:rFonts w:ascii="仿宋" w:eastAsia="仿宋" w:hAnsi="仿宋" w:cs="仿宋" w:hint="eastAsia"/>
          <w:sz w:val="24"/>
        </w:rPr>
        <w:t>声明人：（公章）</w:t>
      </w:r>
    </w:p>
    <w:p w14:paraId="688158C2" w14:textId="77777777" w:rsidR="00EF5753" w:rsidRDefault="00000000">
      <w:pPr>
        <w:pStyle w:val="affb"/>
        <w:snapToGrid w:val="0"/>
        <w:spacing w:before="0" w:after="0"/>
        <w:ind w:firstLineChars="2400" w:firstLine="5760"/>
        <w:rPr>
          <w:rFonts w:ascii="仿宋" w:eastAsia="仿宋" w:hAnsi="仿宋" w:cs="仿宋" w:hint="eastAsia"/>
          <w:kern w:val="2"/>
        </w:rPr>
      </w:pPr>
      <w:r>
        <w:rPr>
          <w:rFonts w:ascii="仿宋" w:eastAsia="仿宋" w:hAnsi="仿宋" w:cs="仿宋" w:hint="eastAsia"/>
          <w:lang w:val="zh-CN"/>
        </w:rPr>
        <w:t>日期：</w:t>
      </w:r>
      <w:r>
        <w:rPr>
          <w:rFonts w:ascii="仿宋" w:eastAsia="仿宋" w:hAnsi="仿宋" w:cs="仿宋" w:hint="eastAsia"/>
        </w:rPr>
        <w:t xml:space="preserve">    </w:t>
      </w:r>
      <w:r>
        <w:rPr>
          <w:rFonts w:ascii="仿宋" w:eastAsia="仿宋" w:hAnsi="仿宋" w:cs="仿宋" w:hint="eastAsia"/>
          <w:lang w:val="zh-CN"/>
        </w:rPr>
        <w:t>年</w:t>
      </w:r>
      <w:r>
        <w:rPr>
          <w:rFonts w:ascii="仿宋" w:eastAsia="仿宋" w:hAnsi="仿宋" w:cs="仿宋" w:hint="eastAsia"/>
        </w:rPr>
        <w:t xml:space="preserve">   </w:t>
      </w:r>
      <w:r>
        <w:rPr>
          <w:rFonts w:ascii="仿宋" w:eastAsia="仿宋" w:hAnsi="仿宋" w:cs="仿宋" w:hint="eastAsia"/>
          <w:lang w:val="zh-CN"/>
        </w:rPr>
        <w:t>月</w:t>
      </w:r>
    </w:p>
    <w:p w14:paraId="4536FD7E" w14:textId="77777777" w:rsidR="00EF5753" w:rsidRDefault="00EF5753">
      <w:pPr>
        <w:pStyle w:val="affb"/>
        <w:snapToGrid w:val="0"/>
        <w:spacing w:before="0" w:after="0"/>
        <w:ind w:firstLineChars="200"/>
        <w:rPr>
          <w:rFonts w:ascii="仿宋" w:eastAsia="仿宋" w:hAnsi="仿宋" w:cs="仿宋" w:hint="eastAsia"/>
          <w:kern w:val="2"/>
        </w:rPr>
      </w:pPr>
    </w:p>
    <w:p w14:paraId="69A79DA4" w14:textId="77777777" w:rsidR="00EF5753" w:rsidRDefault="00EF5753">
      <w:pPr>
        <w:pStyle w:val="affb"/>
        <w:snapToGrid w:val="0"/>
        <w:spacing w:before="0" w:after="0"/>
        <w:ind w:firstLineChars="200"/>
        <w:rPr>
          <w:rFonts w:ascii="仿宋" w:eastAsia="仿宋" w:hAnsi="仿宋" w:cs="仿宋" w:hint="eastAsia"/>
          <w:kern w:val="2"/>
        </w:rPr>
      </w:pPr>
    </w:p>
    <w:p w14:paraId="5E5798BC" w14:textId="77777777" w:rsidR="00EF5753" w:rsidRDefault="00EF5753">
      <w:pPr>
        <w:pStyle w:val="affb"/>
        <w:snapToGrid w:val="0"/>
        <w:spacing w:before="0" w:after="0"/>
        <w:ind w:firstLineChars="200"/>
        <w:rPr>
          <w:rFonts w:ascii="仿宋" w:eastAsia="仿宋" w:hAnsi="仿宋" w:cs="仿宋" w:hint="eastAsia"/>
          <w:kern w:val="2"/>
        </w:rPr>
      </w:pPr>
    </w:p>
    <w:p w14:paraId="618B3D4F" w14:textId="77777777" w:rsidR="00EF5753" w:rsidRDefault="00EF5753">
      <w:pPr>
        <w:pStyle w:val="affb"/>
        <w:snapToGrid w:val="0"/>
        <w:spacing w:before="0" w:after="0"/>
        <w:ind w:firstLineChars="200"/>
        <w:rPr>
          <w:rFonts w:ascii="仿宋" w:eastAsia="仿宋" w:hAnsi="仿宋" w:cs="仿宋" w:hint="eastAsia"/>
          <w:kern w:val="2"/>
        </w:rPr>
      </w:pPr>
    </w:p>
    <w:p w14:paraId="35BBF7CF" w14:textId="77777777" w:rsidR="00EF5753" w:rsidRDefault="00EF5753">
      <w:pPr>
        <w:pStyle w:val="affb"/>
        <w:snapToGrid w:val="0"/>
        <w:spacing w:before="0" w:after="0"/>
        <w:ind w:firstLineChars="200"/>
        <w:rPr>
          <w:rFonts w:ascii="仿宋" w:eastAsia="仿宋" w:hAnsi="仿宋" w:cs="仿宋" w:hint="eastAsia"/>
          <w:kern w:val="2"/>
        </w:rPr>
      </w:pPr>
    </w:p>
    <w:p w14:paraId="071EA090" w14:textId="77777777" w:rsidR="00EF5753" w:rsidRDefault="00EF5753">
      <w:pPr>
        <w:pStyle w:val="affb"/>
        <w:snapToGrid w:val="0"/>
        <w:spacing w:before="0" w:after="0"/>
        <w:ind w:firstLineChars="200"/>
        <w:rPr>
          <w:rFonts w:ascii="仿宋" w:eastAsia="仿宋" w:hAnsi="仿宋" w:cs="仿宋" w:hint="eastAsia"/>
          <w:kern w:val="2"/>
        </w:rPr>
      </w:pPr>
    </w:p>
    <w:p w14:paraId="3D02580E" w14:textId="77777777" w:rsidR="00EF5753" w:rsidRDefault="00EF5753">
      <w:pPr>
        <w:pStyle w:val="affb"/>
        <w:snapToGrid w:val="0"/>
        <w:spacing w:before="0" w:after="0"/>
        <w:ind w:firstLineChars="200"/>
        <w:rPr>
          <w:rFonts w:ascii="仿宋" w:eastAsia="仿宋" w:hAnsi="仿宋" w:cs="仿宋" w:hint="eastAsia"/>
          <w:kern w:val="2"/>
        </w:rPr>
      </w:pPr>
    </w:p>
    <w:p w14:paraId="1DF8DD37" w14:textId="77777777" w:rsidR="00EF5753" w:rsidRDefault="00EF5753">
      <w:pPr>
        <w:pStyle w:val="affb"/>
        <w:snapToGrid w:val="0"/>
        <w:spacing w:before="0" w:after="0"/>
        <w:ind w:firstLineChars="200"/>
        <w:rPr>
          <w:rFonts w:ascii="仿宋" w:eastAsia="仿宋" w:hAnsi="仿宋" w:cs="仿宋" w:hint="eastAsia"/>
          <w:kern w:val="2"/>
        </w:rPr>
      </w:pPr>
    </w:p>
    <w:p w14:paraId="6F4B4F6F" w14:textId="77777777" w:rsidR="00EF5753" w:rsidRDefault="00EF5753">
      <w:pPr>
        <w:pStyle w:val="affb"/>
        <w:snapToGrid w:val="0"/>
        <w:spacing w:before="0" w:after="0"/>
        <w:ind w:firstLineChars="200"/>
        <w:rPr>
          <w:rFonts w:ascii="仿宋" w:eastAsia="仿宋" w:hAnsi="仿宋" w:cs="仿宋" w:hint="eastAsia"/>
          <w:kern w:val="2"/>
        </w:rPr>
      </w:pPr>
    </w:p>
    <w:p w14:paraId="373347F7" w14:textId="77777777" w:rsidR="00EF5753" w:rsidRDefault="00EF5753">
      <w:pPr>
        <w:pStyle w:val="affb"/>
        <w:snapToGrid w:val="0"/>
        <w:spacing w:before="0" w:after="0"/>
        <w:ind w:firstLineChars="200"/>
        <w:rPr>
          <w:rFonts w:ascii="仿宋" w:eastAsia="仿宋" w:hAnsi="仿宋" w:cs="仿宋" w:hint="eastAsia"/>
          <w:kern w:val="2"/>
        </w:rPr>
      </w:pPr>
    </w:p>
    <w:p w14:paraId="455CA546" w14:textId="77777777" w:rsidR="00EF5753" w:rsidRDefault="00EF5753">
      <w:pPr>
        <w:pStyle w:val="affb"/>
        <w:snapToGrid w:val="0"/>
        <w:spacing w:before="0" w:after="0"/>
        <w:ind w:firstLineChars="200"/>
        <w:rPr>
          <w:rFonts w:ascii="仿宋" w:eastAsia="仿宋" w:hAnsi="仿宋" w:cs="仿宋" w:hint="eastAsia"/>
          <w:kern w:val="2"/>
        </w:rPr>
      </w:pPr>
    </w:p>
    <w:p w14:paraId="0E3D4068" w14:textId="77777777" w:rsidR="00EF5753" w:rsidRDefault="00EF5753">
      <w:pPr>
        <w:pStyle w:val="affb"/>
        <w:snapToGrid w:val="0"/>
        <w:spacing w:before="0" w:after="0"/>
        <w:ind w:firstLineChars="200"/>
        <w:rPr>
          <w:rFonts w:ascii="仿宋" w:eastAsia="仿宋" w:hAnsi="仿宋" w:cs="仿宋" w:hint="eastAsia"/>
          <w:kern w:val="2"/>
        </w:rPr>
      </w:pPr>
    </w:p>
    <w:p w14:paraId="5EDC7E51" w14:textId="77777777" w:rsidR="00EF5753" w:rsidRDefault="00EF5753">
      <w:pPr>
        <w:pStyle w:val="affb"/>
        <w:snapToGrid w:val="0"/>
        <w:spacing w:before="0" w:after="0"/>
        <w:ind w:firstLineChars="200"/>
        <w:rPr>
          <w:rFonts w:ascii="仿宋" w:eastAsia="仿宋" w:hAnsi="仿宋" w:cs="仿宋" w:hint="eastAsia"/>
          <w:kern w:val="2"/>
        </w:rPr>
      </w:pPr>
    </w:p>
    <w:p w14:paraId="4BE6CD88" w14:textId="77777777" w:rsidR="00EF5753" w:rsidRDefault="00EF5753">
      <w:pPr>
        <w:pStyle w:val="affb"/>
        <w:snapToGrid w:val="0"/>
        <w:spacing w:before="0" w:after="0"/>
        <w:ind w:firstLineChars="200"/>
        <w:rPr>
          <w:rFonts w:ascii="仿宋" w:eastAsia="仿宋" w:hAnsi="仿宋" w:cs="仿宋" w:hint="eastAsia"/>
          <w:kern w:val="2"/>
        </w:rPr>
      </w:pPr>
    </w:p>
    <w:p w14:paraId="7067A7A8" w14:textId="77777777" w:rsidR="00EF5753" w:rsidRDefault="00EF5753">
      <w:pPr>
        <w:pStyle w:val="affb"/>
        <w:snapToGrid w:val="0"/>
        <w:spacing w:before="0" w:after="0"/>
        <w:ind w:firstLineChars="200"/>
        <w:rPr>
          <w:rFonts w:ascii="仿宋" w:eastAsia="仿宋" w:hAnsi="仿宋" w:cs="仿宋" w:hint="eastAsia"/>
          <w:kern w:val="2"/>
        </w:rPr>
      </w:pPr>
    </w:p>
    <w:p w14:paraId="5397BC49"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6、单位负责人为同一人或者存在直接控股、管理关系的不同供应商，不得参加同一合同项下的政府采购活动。</w:t>
      </w:r>
    </w:p>
    <w:p w14:paraId="7F1F17DB"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7、在“信用中国”网站（www.creditchina.gov.cn）查询，无被列入失信被执行人、重大税收违法案件当事人名单、政府采购严重失信行为记录名单及其他不符合《中华人民共和国政府采购法》第二十二条规定条件的信用记录。</w:t>
      </w:r>
    </w:p>
    <w:p w14:paraId="66E31681" w14:textId="77777777" w:rsidR="00EF5753" w:rsidRDefault="00EF5753">
      <w:pPr>
        <w:widowControl/>
        <w:adjustRightInd w:val="0"/>
        <w:ind w:firstLine="482"/>
        <w:jc w:val="center"/>
        <w:rPr>
          <w:rFonts w:ascii="仿宋" w:eastAsia="仿宋" w:hAnsi="仿宋" w:cs="仿宋" w:hint="eastAsia"/>
          <w:b/>
          <w:bCs/>
          <w:kern w:val="0"/>
          <w:sz w:val="24"/>
        </w:rPr>
      </w:pPr>
    </w:p>
    <w:p w14:paraId="30E34D13"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承诺书</w:t>
      </w:r>
    </w:p>
    <w:p w14:paraId="1B108F32" w14:textId="77777777" w:rsidR="00EF5753" w:rsidRDefault="00EF5753">
      <w:pPr>
        <w:spacing w:line="360" w:lineRule="auto"/>
        <w:ind w:firstLine="420"/>
        <w:rPr>
          <w:rFonts w:ascii="仿宋" w:eastAsia="仿宋" w:hAnsi="仿宋" w:cs="仿宋" w:hint="eastAsia"/>
          <w:sz w:val="24"/>
        </w:rPr>
      </w:pPr>
    </w:p>
    <w:p w14:paraId="65523AF7"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sz w:val="24"/>
        </w:rPr>
        <w:t>中邮</w:t>
      </w:r>
      <w:proofErr w:type="gramStart"/>
      <w:r>
        <w:rPr>
          <w:rFonts w:ascii="仿宋" w:eastAsia="仿宋" w:hAnsi="仿宋" w:cs="仿宋" w:hint="eastAsia"/>
          <w:sz w:val="24"/>
        </w:rPr>
        <w:t>通建设</w:t>
      </w:r>
      <w:proofErr w:type="gramEnd"/>
      <w:r>
        <w:rPr>
          <w:rFonts w:ascii="仿宋" w:eastAsia="仿宋" w:hAnsi="仿宋" w:cs="仿宋" w:hint="eastAsia"/>
          <w:sz w:val="24"/>
        </w:rPr>
        <w:t>咨询有限公司：</w:t>
      </w:r>
    </w:p>
    <w:p w14:paraId="1EAD12B7" w14:textId="77777777" w:rsidR="00EF5753" w:rsidRDefault="00EF5753">
      <w:pPr>
        <w:spacing w:line="360" w:lineRule="auto"/>
        <w:ind w:firstLine="420"/>
        <w:rPr>
          <w:rFonts w:ascii="仿宋" w:eastAsia="仿宋" w:hAnsi="仿宋" w:cs="仿宋" w:hint="eastAsia"/>
          <w:sz w:val="24"/>
        </w:rPr>
      </w:pPr>
    </w:p>
    <w:p w14:paraId="70B3A90E"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我单位            （供应商名称）郑重承诺：</w:t>
      </w:r>
    </w:p>
    <w:p w14:paraId="37696F3B"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1.单位负责人为同一人或者存在直接控股、管理关系的不同供应商，不得参加同一合同项下的政府采购活动。</w:t>
      </w:r>
    </w:p>
    <w:p w14:paraId="62DCE8B2" w14:textId="77777777" w:rsidR="00EF5753" w:rsidRDefault="00000000">
      <w:pPr>
        <w:pStyle w:val="affb"/>
        <w:snapToGrid w:val="0"/>
        <w:spacing w:before="0" w:after="0"/>
        <w:ind w:firstLineChars="200"/>
        <w:rPr>
          <w:rFonts w:ascii="仿宋" w:eastAsia="仿宋" w:hAnsi="仿宋" w:cs="仿宋" w:hint="eastAsia"/>
          <w:kern w:val="2"/>
        </w:rPr>
      </w:pPr>
      <w:r>
        <w:rPr>
          <w:rFonts w:ascii="仿宋" w:eastAsia="仿宋" w:hAnsi="仿宋" w:cs="仿宋" w:hint="eastAsia"/>
          <w:kern w:val="2"/>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FD7F2B1" w14:textId="77777777" w:rsidR="00EF5753" w:rsidRDefault="00EF5753">
      <w:pPr>
        <w:spacing w:line="360" w:lineRule="auto"/>
        <w:ind w:left="780"/>
        <w:rPr>
          <w:rFonts w:ascii="仿宋" w:eastAsia="仿宋" w:hAnsi="仿宋" w:cs="仿宋" w:hint="eastAsia"/>
          <w:sz w:val="24"/>
        </w:rPr>
      </w:pPr>
    </w:p>
    <w:p w14:paraId="2A865E13" w14:textId="77777777" w:rsidR="00EF5753" w:rsidRDefault="00000000">
      <w:pPr>
        <w:spacing w:line="360" w:lineRule="auto"/>
        <w:ind w:firstLineChars="2430" w:firstLine="5832"/>
        <w:rPr>
          <w:rFonts w:ascii="仿宋" w:eastAsia="仿宋" w:hAnsi="仿宋" w:cs="仿宋" w:hint="eastAsia"/>
          <w:sz w:val="24"/>
        </w:rPr>
      </w:pPr>
      <w:r>
        <w:rPr>
          <w:rFonts w:ascii="仿宋" w:eastAsia="仿宋" w:hAnsi="仿宋" w:cs="仿宋" w:hint="eastAsia"/>
          <w:sz w:val="24"/>
        </w:rPr>
        <w:t>承诺人：（公章）</w:t>
      </w:r>
    </w:p>
    <w:p w14:paraId="7FD3B659" w14:textId="77777777" w:rsidR="00EF5753" w:rsidRDefault="00000000">
      <w:pPr>
        <w:pStyle w:val="affb"/>
        <w:snapToGrid w:val="0"/>
        <w:spacing w:before="0" w:after="0"/>
        <w:ind w:firstLineChars="2400" w:firstLine="5760"/>
        <w:rPr>
          <w:rFonts w:ascii="仿宋" w:eastAsia="仿宋" w:hAnsi="仿宋" w:cs="仿宋" w:hint="eastAsia"/>
          <w:kern w:val="2"/>
        </w:rPr>
      </w:pPr>
      <w:r>
        <w:rPr>
          <w:rFonts w:ascii="仿宋" w:eastAsia="仿宋" w:hAnsi="仿宋" w:cs="仿宋" w:hint="eastAsia"/>
          <w:lang w:val="zh-CN"/>
        </w:rPr>
        <w:t>日期：</w:t>
      </w:r>
      <w:r>
        <w:rPr>
          <w:rFonts w:ascii="仿宋" w:eastAsia="仿宋" w:hAnsi="仿宋" w:cs="仿宋" w:hint="eastAsia"/>
        </w:rPr>
        <w:t xml:space="preserve">    </w:t>
      </w:r>
      <w:r>
        <w:rPr>
          <w:rFonts w:ascii="仿宋" w:eastAsia="仿宋" w:hAnsi="仿宋" w:cs="仿宋" w:hint="eastAsia"/>
          <w:lang w:val="zh-CN"/>
        </w:rPr>
        <w:t>年</w:t>
      </w:r>
      <w:r>
        <w:rPr>
          <w:rFonts w:ascii="仿宋" w:eastAsia="仿宋" w:hAnsi="仿宋" w:cs="仿宋" w:hint="eastAsia"/>
        </w:rPr>
        <w:t xml:space="preserve">   </w:t>
      </w:r>
      <w:r>
        <w:rPr>
          <w:rFonts w:ascii="仿宋" w:eastAsia="仿宋" w:hAnsi="仿宋" w:cs="仿宋" w:hint="eastAsia"/>
          <w:lang w:val="zh-CN"/>
        </w:rPr>
        <w:t>月</w:t>
      </w:r>
    </w:p>
    <w:p w14:paraId="78075E0E" w14:textId="77777777" w:rsidR="00EF5753" w:rsidRDefault="00EF5753">
      <w:pPr>
        <w:pStyle w:val="affb"/>
        <w:snapToGrid w:val="0"/>
        <w:spacing w:before="0" w:after="0"/>
        <w:ind w:firstLineChars="200"/>
        <w:rPr>
          <w:rFonts w:ascii="仿宋" w:eastAsia="仿宋" w:hAnsi="仿宋" w:cs="仿宋" w:hint="eastAsia"/>
          <w:kern w:val="2"/>
        </w:rPr>
      </w:pPr>
    </w:p>
    <w:p w14:paraId="4DB02450" w14:textId="77777777" w:rsidR="00EF5753" w:rsidRDefault="00EF5753">
      <w:pPr>
        <w:pStyle w:val="affb"/>
        <w:snapToGrid w:val="0"/>
        <w:spacing w:before="0" w:after="0"/>
        <w:ind w:firstLineChars="200"/>
        <w:rPr>
          <w:rFonts w:ascii="仿宋" w:eastAsia="仿宋" w:hAnsi="仿宋" w:cs="仿宋" w:hint="eastAsia"/>
          <w:kern w:val="2"/>
        </w:rPr>
      </w:pPr>
    </w:p>
    <w:p w14:paraId="796DFA2F" w14:textId="77777777" w:rsidR="00EF5753" w:rsidRDefault="00EF5753">
      <w:pPr>
        <w:pStyle w:val="affb"/>
        <w:snapToGrid w:val="0"/>
        <w:spacing w:before="0" w:after="0"/>
        <w:ind w:firstLineChars="200"/>
        <w:rPr>
          <w:rFonts w:ascii="仿宋" w:eastAsia="仿宋" w:hAnsi="仿宋" w:cs="仿宋" w:hint="eastAsia"/>
          <w:kern w:val="2"/>
        </w:rPr>
      </w:pPr>
    </w:p>
    <w:p w14:paraId="0B23D736" w14:textId="77777777" w:rsidR="00EF5753" w:rsidRDefault="00EF5753">
      <w:pPr>
        <w:pStyle w:val="affb"/>
        <w:snapToGrid w:val="0"/>
        <w:spacing w:before="0" w:after="0"/>
        <w:ind w:firstLineChars="200"/>
        <w:rPr>
          <w:rFonts w:ascii="仿宋" w:eastAsia="仿宋" w:hAnsi="仿宋" w:cs="仿宋" w:hint="eastAsia"/>
          <w:kern w:val="2"/>
        </w:rPr>
      </w:pPr>
    </w:p>
    <w:p w14:paraId="7903E916" w14:textId="77777777" w:rsidR="00EF5753" w:rsidRDefault="00EF5753">
      <w:pPr>
        <w:pStyle w:val="affb"/>
        <w:snapToGrid w:val="0"/>
        <w:spacing w:before="0" w:after="0"/>
        <w:ind w:firstLineChars="200"/>
        <w:rPr>
          <w:rFonts w:ascii="仿宋" w:eastAsia="仿宋" w:hAnsi="仿宋" w:cs="仿宋" w:hint="eastAsia"/>
          <w:kern w:val="2"/>
        </w:rPr>
      </w:pPr>
    </w:p>
    <w:p w14:paraId="2611F338" w14:textId="77777777" w:rsidR="00EF5753" w:rsidRDefault="00EF5753">
      <w:pPr>
        <w:pStyle w:val="affb"/>
        <w:snapToGrid w:val="0"/>
        <w:spacing w:before="0" w:after="0"/>
        <w:ind w:firstLineChars="200"/>
        <w:rPr>
          <w:rFonts w:ascii="仿宋" w:eastAsia="仿宋" w:hAnsi="仿宋" w:cs="仿宋" w:hint="eastAsia"/>
          <w:kern w:val="2"/>
        </w:rPr>
      </w:pPr>
    </w:p>
    <w:p w14:paraId="19AC797F" w14:textId="77777777" w:rsidR="00EF5753" w:rsidRDefault="00EF5753">
      <w:pPr>
        <w:pStyle w:val="affb"/>
        <w:snapToGrid w:val="0"/>
        <w:spacing w:before="0" w:after="0"/>
        <w:ind w:firstLineChars="200"/>
        <w:rPr>
          <w:rFonts w:ascii="仿宋" w:eastAsia="仿宋" w:hAnsi="仿宋" w:cs="仿宋" w:hint="eastAsia"/>
          <w:kern w:val="2"/>
        </w:rPr>
      </w:pPr>
    </w:p>
    <w:p w14:paraId="08BDC1ED" w14:textId="77777777" w:rsidR="00EF5753" w:rsidRDefault="00EF5753">
      <w:pPr>
        <w:pStyle w:val="affb"/>
        <w:snapToGrid w:val="0"/>
        <w:spacing w:before="0" w:after="0"/>
        <w:ind w:firstLineChars="200"/>
        <w:rPr>
          <w:rFonts w:ascii="仿宋" w:eastAsia="仿宋" w:hAnsi="仿宋" w:cs="仿宋" w:hint="eastAsia"/>
          <w:kern w:val="2"/>
        </w:rPr>
      </w:pPr>
    </w:p>
    <w:p w14:paraId="72C54AD4" w14:textId="77777777" w:rsidR="00EF5753" w:rsidRDefault="00EF5753">
      <w:pPr>
        <w:pStyle w:val="affb"/>
        <w:snapToGrid w:val="0"/>
        <w:spacing w:before="0" w:after="0"/>
        <w:ind w:firstLineChars="200"/>
        <w:rPr>
          <w:rFonts w:ascii="仿宋" w:eastAsia="仿宋" w:hAnsi="仿宋" w:cs="仿宋" w:hint="eastAsia"/>
          <w:kern w:val="2"/>
        </w:rPr>
      </w:pPr>
    </w:p>
    <w:p w14:paraId="15D4ADE4" w14:textId="77777777" w:rsidR="00EF5753" w:rsidRDefault="00EF5753">
      <w:pPr>
        <w:pStyle w:val="affb"/>
        <w:snapToGrid w:val="0"/>
        <w:spacing w:before="0" w:after="0"/>
        <w:ind w:firstLine="0"/>
        <w:rPr>
          <w:rFonts w:ascii="仿宋" w:eastAsia="仿宋" w:hAnsi="仿宋" w:cs="仿宋" w:hint="eastAsia"/>
          <w:kern w:val="2"/>
        </w:rPr>
      </w:pPr>
    </w:p>
    <w:p w14:paraId="1B1FB582" w14:textId="77777777" w:rsidR="00EF5753" w:rsidRDefault="00000000">
      <w:pPr>
        <w:pStyle w:val="affb"/>
        <w:snapToGrid w:val="0"/>
        <w:spacing w:before="0" w:after="0"/>
        <w:ind w:firstLine="482"/>
        <w:rPr>
          <w:rFonts w:ascii="仿宋" w:eastAsia="仿宋" w:hAnsi="仿宋" w:cs="仿宋" w:hint="eastAsia"/>
          <w:kern w:val="2"/>
        </w:rPr>
      </w:pPr>
      <w:r>
        <w:rPr>
          <w:rFonts w:ascii="仿宋" w:eastAsia="仿宋" w:hAnsi="仿宋" w:cs="仿宋" w:hint="eastAsia"/>
          <w:kern w:val="2"/>
        </w:rPr>
        <w:lastRenderedPageBreak/>
        <w:t>7.</w:t>
      </w:r>
      <w:r>
        <w:rPr>
          <w:rFonts w:hint="eastAsia"/>
        </w:rPr>
        <w:t xml:space="preserve"> </w:t>
      </w:r>
      <w:r>
        <w:rPr>
          <w:rFonts w:ascii="仿宋" w:eastAsia="仿宋" w:hAnsi="仿宋" w:cs="仿宋" w:hint="eastAsia"/>
          <w:kern w:val="2"/>
        </w:rPr>
        <w:t>本项目的特定资格要求</w:t>
      </w:r>
    </w:p>
    <w:p w14:paraId="2A83001D" w14:textId="77777777" w:rsidR="00EF5753" w:rsidRDefault="00000000">
      <w:pPr>
        <w:pStyle w:val="affc"/>
        <w:spacing w:after="160" w:line="278" w:lineRule="auto"/>
        <w:ind w:firstLine="480"/>
        <w:jc w:val="left"/>
        <w:rPr>
          <w:rFonts w:ascii="仿宋" w:eastAsia="仿宋" w:hAnsi="仿宋" w:cs="仿宋" w:hint="eastAsia"/>
          <w:sz w:val="24"/>
        </w:rPr>
      </w:pPr>
      <w:r>
        <w:rPr>
          <w:rFonts w:ascii="仿宋" w:eastAsia="仿宋" w:hAnsi="仿宋" w:cs="仿宋" w:hint="eastAsia"/>
          <w:sz w:val="24"/>
        </w:rPr>
        <w:t>7.1供应商具有机电工程施工总承包二级及以上资质或电子与智能化工程专业承包二级及以上资质且具有有效的安全生产许可证（提供证书复印件加盖公章）。</w:t>
      </w:r>
    </w:p>
    <w:p w14:paraId="7EA821BD" w14:textId="77777777" w:rsidR="00EF5753" w:rsidRDefault="00EF5753">
      <w:pPr>
        <w:pStyle w:val="affc"/>
        <w:spacing w:after="160" w:line="278" w:lineRule="auto"/>
        <w:ind w:firstLine="480"/>
        <w:jc w:val="left"/>
        <w:rPr>
          <w:rFonts w:ascii="仿宋" w:eastAsia="仿宋" w:hAnsi="仿宋" w:cs="仿宋" w:hint="eastAsia"/>
          <w:sz w:val="24"/>
        </w:rPr>
      </w:pPr>
    </w:p>
    <w:p w14:paraId="13233B43" w14:textId="77777777" w:rsidR="00EF5753" w:rsidRDefault="00EF5753">
      <w:pPr>
        <w:pStyle w:val="affc"/>
        <w:spacing w:after="160" w:line="278" w:lineRule="auto"/>
        <w:ind w:firstLine="480"/>
        <w:jc w:val="left"/>
        <w:rPr>
          <w:rFonts w:ascii="仿宋" w:eastAsia="仿宋" w:hAnsi="仿宋" w:cs="仿宋" w:hint="eastAsia"/>
          <w:sz w:val="24"/>
        </w:rPr>
      </w:pPr>
    </w:p>
    <w:p w14:paraId="49A52685" w14:textId="77777777" w:rsidR="00EF5753" w:rsidRDefault="00EF5753">
      <w:pPr>
        <w:pStyle w:val="affc"/>
        <w:spacing w:after="160" w:line="278" w:lineRule="auto"/>
        <w:ind w:firstLine="480"/>
        <w:jc w:val="left"/>
        <w:rPr>
          <w:rFonts w:ascii="仿宋" w:eastAsia="仿宋" w:hAnsi="仿宋" w:cs="仿宋" w:hint="eastAsia"/>
          <w:sz w:val="24"/>
        </w:rPr>
      </w:pPr>
    </w:p>
    <w:p w14:paraId="5FC3AA76" w14:textId="77777777" w:rsidR="00EF5753" w:rsidRDefault="00EF5753">
      <w:pPr>
        <w:pStyle w:val="affc"/>
        <w:spacing w:after="160" w:line="278" w:lineRule="auto"/>
        <w:jc w:val="left"/>
        <w:rPr>
          <w:rFonts w:ascii="仿宋" w:eastAsia="仿宋" w:hAnsi="仿宋" w:cs="仿宋" w:hint="eastAsia"/>
        </w:rPr>
      </w:pPr>
    </w:p>
    <w:p w14:paraId="706F4B27" w14:textId="77777777" w:rsidR="00EF5753" w:rsidRDefault="00000000">
      <w:pPr>
        <w:pStyle w:val="affb"/>
        <w:snapToGrid w:val="0"/>
        <w:spacing w:before="0" w:after="0"/>
        <w:ind w:firstLineChars="200"/>
        <w:rPr>
          <w:rFonts w:ascii="仿宋" w:eastAsia="仿宋" w:hAnsi="仿宋" w:cs="仿宋" w:hint="eastAsia"/>
          <w:b/>
          <w:bCs/>
        </w:rPr>
      </w:pPr>
      <w:r>
        <w:rPr>
          <w:rFonts w:ascii="仿宋" w:eastAsia="仿宋" w:hAnsi="仿宋" w:cs="仿宋" w:hint="eastAsia"/>
          <w:kern w:val="2"/>
        </w:rPr>
        <w:t>8.2</w:t>
      </w:r>
      <w:r>
        <w:rPr>
          <w:rFonts w:ascii="仿宋" w:eastAsia="仿宋" w:hAnsi="仿宋" w:cs="仿宋" w:hint="eastAsia"/>
        </w:rPr>
        <w:t>项目负责人具有注册</w:t>
      </w:r>
      <w:proofErr w:type="gramStart"/>
      <w:r>
        <w:rPr>
          <w:rFonts w:ascii="仿宋" w:eastAsia="仿宋" w:hAnsi="仿宋" w:cs="仿宋" w:hint="eastAsia"/>
        </w:rPr>
        <w:t>建造师证机电工程</w:t>
      </w:r>
      <w:proofErr w:type="gramEnd"/>
      <w:r>
        <w:rPr>
          <w:rFonts w:ascii="仿宋" w:eastAsia="仿宋" w:hAnsi="仿宋" w:cs="仿宋" w:hint="eastAsia"/>
        </w:rPr>
        <w:t>二级(含)以上且取得有效的安全生产考核合格证（B证）（提供有效的证书复印件加盖公章及供应商为项目负责人缴纳的近六个月（2024年 6月-2024年11月）任意一个月</w:t>
      </w:r>
      <w:proofErr w:type="gramStart"/>
      <w:r>
        <w:rPr>
          <w:rFonts w:ascii="仿宋" w:eastAsia="仿宋" w:hAnsi="仿宋" w:cs="仿宋" w:hint="eastAsia"/>
        </w:rPr>
        <w:t>社保证明</w:t>
      </w:r>
      <w:proofErr w:type="gramEnd"/>
      <w:r>
        <w:rPr>
          <w:rFonts w:ascii="仿宋" w:eastAsia="仿宋" w:hAnsi="仿宋" w:cs="仿宋" w:hint="eastAsia"/>
        </w:rPr>
        <w:t>材料）。</w:t>
      </w:r>
    </w:p>
    <w:p w14:paraId="78A312A6"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230F5155"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1DAFFA6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03270B8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0BF305E7"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0536350F"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0B9E2529"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4D043A43"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363C0143"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3709253B"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74E6239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3BF166C6"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370095D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2C823A9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1B0F987E"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4059CC20"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4FF8C3DC"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157EBFC4"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3A8F8ACF" w14:textId="77777777" w:rsidR="00EF5753" w:rsidRDefault="00EF5753">
      <w:pPr>
        <w:widowControl/>
        <w:adjustRightInd w:val="0"/>
        <w:spacing w:line="460" w:lineRule="atLeast"/>
        <w:ind w:firstLine="420"/>
        <w:rPr>
          <w:rFonts w:ascii="仿宋" w:eastAsia="仿宋" w:hAnsi="仿宋" w:cs="仿宋" w:hint="eastAsia"/>
          <w:b/>
          <w:bCs/>
          <w:kern w:val="0"/>
          <w:sz w:val="24"/>
        </w:rPr>
      </w:pPr>
    </w:p>
    <w:p w14:paraId="2FCD016A"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lastRenderedPageBreak/>
        <w:t>附件八、供应</w:t>
      </w:r>
      <w:proofErr w:type="gramStart"/>
      <w:r>
        <w:rPr>
          <w:rFonts w:ascii="仿宋" w:eastAsia="仿宋" w:hAnsi="仿宋" w:cs="仿宋" w:hint="eastAsia"/>
          <w:b/>
          <w:bCs/>
          <w:kern w:val="2"/>
        </w:rPr>
        <w:t>商类似</w:t>
      </w:r>
      <w:proofErr w:type="gramEnd"/>
      <w:r>
        <w:rPr>
          <w:rFonts w:ascii="仿宋" w:eastAsia="仿宋" w:hAnsi="仿宋" w:cs="仿宋" w:hint="eastAsia"/>
          <w:b/>
          <w:bCs/>
          <w:kern w:val="2"/>
        </w:rPr>
        <w:t>业绩情况表</w:t>
      </w:r>
    </w:p>
    <w:p w14:paraId="66BC0DA8" w14:textId="77777777" w:rsidR="00EF5753" w:rsidRDefault="00EF5753">
      <w:pPr>
        <w:widowControl/>
        <w:adjustRightInd w:val="0"/>
        <w:spacing w:line="360" w:lineRule="auto"/>
        <w:ind w:firstLine="482"/>
        <w:jc w:val="center"/>
        <w:rPr>
          <w:rFonts w:ascii="仿宋" w:eastAsia="仿宋" w:hAnsi="仿宋" w:cs="仿宋" w:hint="eastAsia"/>
          <w:b/>
          <w:bCs/>
          <w:kern w:val="0"/>
          <w:sz w:val="24"/>
        </w:rPr>
      </w:pPr>
    </w:p>
    <w:p w14:paraId="5764D12D" w14:textId="77777777" w:rsidR="00EF5753" w:rsidRDefault="00000000">
      <w:pPr>
        <w:widowControl/>
        <w:adjustRightInd w:val="0"/>
        <w:spacing w:line="360" w:lineRule="auto"/>
        <w:ind w:firstLine="482"/>
        <w:jc w:val="center"/>
        <w:rPr>
          <w:rFonts w:ascii="仿宋" w:eastAsia="仿宋" w:hAnsi="仿宋" w:cs="仿宋" w:hint="eastAsia"/>
          <w:b/>
          <w:bCs/>
          <w:kern w:val="0"/>
          <w:sz w:val="24"/>
        </w:rPr>
      </w:pPr>
      <w:r>
        <w:rPr>
          <w:rFonts w:ascii="仿宋" w:eastAsia="仿宋" w:hAnsi="仿宋" w:cs="仿宋" w:hint="eastAsia"/>
          <w:b/>
          <w:bCs/>
          <w:kern w:val="0"/>
          <w:sz w:val="24"/>
        </w:rPr>
        <w:t>类似业绩情况表</w:t>
      </w:r>
    </w:p>
    <w:tbl>
      <w:tblPr>
        <w:tblW w:w="9423" w:type="dxa"/>
        <w:jc w:val="center"/>
        <w:tblLayout w:type="fixed"/>
        <w:tblLook w:val="04A0" w:firstRow="1" w:lastRow="0" w:firstColumn="1" w:lastColumn="0" w:noHBand="0" w:noVBand="1"/>
      </w:tblPr>
      <w:tblGrid>
        <w:gridCol w:w="1060"/>
        <w:gridCol w:w="1852"/>
        <w:gridCol w:w="1843"/>
        <w:gridCol w:w="1722"/>
        <w:gridCol w:w="1473"/>
        <w:gridCol w:w="1473"/>
      </w:tblGrid>
      <w:tr w:rsidR="00EF5753" w14:paraId="7E0EC4EF" w14:textId="77777777">
        <w:trPr>
          <w:trHeight w:val="771"/>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51B9A1CF"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852" w:type="dxa"/>
            <w:tcBorders>
              <w:top w:val="single" w:sz="4" w:space="0" w:color="000000"/>
              <w:left w:val="nil"/>
              <w:bottom w:val="single" w:sz="4" w:space="0" w:color="000000"/>
              <w:right w:val="single" w:sz="4" w:space="0" w:color="000000"/>
            </w:tcBorders>
            <w:vAlign w:val="center"/>
          </w:tcPr>
          <w:p w14:paraId="598162B5"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项目名称</w:t>
            </w:r>
          </w:p>
        </w:tc>
        <w:tc>
          <w:tcPr>
            <w:tcW w:w="1843" w:type="dxa"/>
            <w:tcBorders>
              <w:top w:val="single" w:sz="4" w:space="0" w:color="000000"/>
              <w:left w:val="nil"/>
              <w:bottom w:val="single" w:sz="4" w:space="0" w:color="000000"/>
              <w:right w:val="single" w:sz="4" w:space="0" w:color="000000"/>
            </w:tcBorders>
            <w:vAlign w:val="center"/>
          </w:tcPr>
          <w:p w14:paraId="53B491CB"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业主单位</w:t>
            </w:r>
          </w:p>
        </w:tc>
        <w:tc>
          <w:tcPr>
            <w:tcW w:w="1722" w:type="dxa"/>
            <w:tcBorders>
              <w:top w:val="single" w:sz="4" w:space="0" w:color="000000"/>
              <w:left w:val="nil"/>
              <w:bottom w:val="single" w:sz="4" w:space="0" w:color="000000"/>
              <w:right w:val="single" w:sz="4" w:space="0" w:color="000000"/>
            </w:tcBorders>
            <w:vAlign w:val="center"/>
          </w:tcPr>
          <w:p w14:paraId="514A02FE"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业绩时间</w:t>
            </w:r>
          </w:p>
        </w:tc>
        <w:tc>
          <w:tcPr>
            <w:tcW w:w="1473" w:type="dxa"/>
            <w:tcBorders>
              <w:top w:val="single" w:sz="4" w:space="0" w:color="000000"/>
              <w:left w:val="nil"/>
              <w:bottom w:val="single" w:sz="4" w:space="0" w:color="000000"/>
              <w:right w:val="single" w:sz="4" w:space="0" w:color="000000"/>
            </w:tcBorders>
            <w:vAlign w:val="center"/>
          </w:tcPr>
          <w:p w14:paraId="1F61B9D8"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内容</w:t>
            </w:r>
          </w:p>
        </w:tc>
        <w:tc>
          <w:tcPr>
            <w:tcW w:w="1473" w:type="dxa"/>
            <w:tcBorders>
              <w:top w:val="single" w:sz="4" w:space="0" w:color="000000"/>
              <w:left w:val="nil"/>
              <w:bottom w:val="single" w:sz="4" w:space="0" w:color="000000"/>
              <w:right w:val="single" w:sz="4" w:space="0" w:color="000000"/>
            </w:tcBorders>
            <w:vAlign w:val="center"/>
          </w:tcPr>
          <w:p w14:paraId="032358B5" w14:textId="77777777" w:rsidR="00EF5753" w:rsidRDefault="00000000">
            <w:pPr>
              <w:widowControl/>
              <w:spacing w:line="400" w:lineRule="atLeast"/>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EF5753" w14:paraId="4C41CFE3"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17A5F2F9"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54670576"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0F4952E4" w14:textId="77777777" w:rsidR="00EF5753" w:rsidRDefault="00EF5753">
            <w:pPr>
              <w:widowControl/>
              <w:spacing w:line="400" w:lineRule="atLeast"/>
              <w:ind w:firstLine="420"/>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0AFDB233" w14:textId="77777777" w:rsidR="00EF5753" w:rsidRDefault="00EF5753">
            <w:pPr>
              <w:widowControl/>
              <w:spacing w:line="400" w:lineRule="atLeast"/>
              <w:rPr>
                <w:rFonts w:ascii="仿宋" w:eastAsia="仿宋" w:hAnsi="仿宋" w:cs="仿宋" w:hint="eastAsia"/>
                <w:b/>
                <w:bCs/>
                <w:kern w:val="0"/>
                <w:sz w:val="24"/>
              </w:rPr>
            </w:pPr>
          </w:p>
        </w:tc>
        <w:tc>
          <w:tcPr>
            <w:tcW w:w="1473" w:type="dxa"/>
            <w:tcBorders>
              <w:top w:val="single" w:sz="4" w:space="0" w:color="000000"/>
              <w:left w:val="nil"/>
              <w:bottom w:val="single" w:sz="4" w:space="0" w:color="000000"/>
              <w:right w:val="single" w:sz="4" w:space="0" w:color="000000"/>
            </w:tcBorders>
          </w:tcPr>
          <w:p w14:paraId="41A9F8F0" w14:textId="77777777" w:rsidR="00EF5753" w:rsidRDefault="00EF5753">
            <w:pPr>
              <w:widowControl/>
              <w:spacing w:line="400" w:lineRule="atLeast"/>
              <w:rPr>
                <w:rFonts w:ascii="仿宋" w:eastAsia="仿宋" w:hAnsi="仿宋" w:cs="仿宋" w:hint="eastAsia"/>
                <w:b/>
                <w:bCs/>
                <w:kern w:val="0"/>
                <w:sz w:val="24"/>
              </w:rPr>
            </w:pPr>
          </w:p>
        </w:tc>
        <w:tc>
          <w:tcPr>
            <w:tcW w:w="1473" w:type="dxa"/>
            <w:tcBorders>
              <w:top w:val="single" w:sz="4" w:space="0" w:color="000000"/>
              <w:left w:val="nil"/>
              <w:bottom w:val="single" w:sz="4" w:space="0" w:color="000000"/>
              <w:right w:val="single" w:sz="4" w:space="0" w:color="000000"/>
            </w:tcBorders>
          </w:tcPr>
          <w:p w14:paraId="30BFE1AF"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0C3941A5"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13D12517"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59888CDD"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6690EC40"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60C437A7"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6297EACA"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79174183"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69783812"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0B97FE95"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610E50FA"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7D455F28"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696087A7"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3740F0E7"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5166A296"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7C8E0561"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440BF3BD"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19927467"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2288459F"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60E3B30F"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1A593F89"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6CE732A0"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39B5B5A4"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6F7151BF"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695A01CC"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3D03E13A"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58E43A0C"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4693BF3E"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2D1C820B"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6FC3A244"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0B061FA9"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04F94A06"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6A99816C"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1E0703BF"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0E27855D"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1D34057F"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5C90435F"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3F34EF55"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6CCE679E"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456A0D23"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1086D18F"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1F220643"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7756EB5D" w14:textId="77777777" w:rsidR="00EF5753" w:rsidRDefault="00EF5753">
            <w:pPr>
              <w:widowControl/>
              <w:spacing w:line="400" w:lineRule="atLeast"/>
              <w:ind w:firstLine="420"/>
              <w:jc w:val="center"/>
              <w:rPr>
                <w:rFonts w:ascii="仿宋" w:eastAsia="仿宋" w:hAnsi="仿宋" w:cs="仿宋" w:hint="eastAsia"/>
                <w:kern w:val="0"/>
                <w:sz w:val="24"/>
              </w:rPr>
            </w:pPr>
          </w:p>
        </w:tc>
      </w:tr>
      <w:tr w:rsidR="00EF5753" w14:paraId="0B290815" w14:textId="77777777">
        <w:trPr>
          <w:trHeight w:val="385"/>
          <w:jc w:val="center"/>
        </w:trPr>
        <w:tc>
          <w:tcPr>
            <w:tcW w:w="1060" w:type="dxa"/>
            <w:tcBorders>
              <w:top w:val="single" w:sz="4" w:space="0" w:color="000000"/>
              <w:left w:val="single" w:sz="4" w:space="0" w:color="000000"/>
              <w:bottom w:val="single" w:sz="4" w:space="0" w:color="000000"/>
              <w:right w:val="single" w:sz="4" w:space="0" w:color="000000"/>
            </w:tcBorders>
          </w:tcPr>
          <w:p w14:paraId="257585A1"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52" w:type="dxa"/>
            <w:tcBorders>
              <w:top w:val="single" w:sz="4" w:space="0" w:color="000000"/>
              <w:left w:val="nil"/>
              <w:bottom w:val="single" w:sz="4" w:space="0" w:color="000000"/>
              <w:right w:val="single" w:sz="4" w:space="0" w:color="000000"/>
            </w:tcBorders>
          </w:tcPr>
          <w:p w14:paraId="28943D78"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843" w:type="dxa"/>
            <w:tcBorders>
              <w:top w:val="single" w:sz="4" w:space="0" w:color="000000"/>
              <w:left w:val="nil"/>
              <w:bottom w:val="single" w:sz="4" w:space="0" w:color="000000"/>
              <w:right w:val="single" w:sz="4" w:space="0" w:color="000000"/>
            </w:tcBorders>
          </w:tcPr>
          <w:p w14:paraId="5A06DF1D"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722" w:type="dxa"/>
            <w:tcBorders>
              <w:top w:val="single" w:sz="4" w:space="0" w:color="000000"/>
              <w:left w:val="nil"/>
              <w:bottom w:val="single" w:sz="4" w:space="0" w:color="000000"/>
              <w:right w:val="single" w:sz="4" w:space="0" w:color="000000"/>
            </w:tcBorders>
          </w:tcPr>
          <w:p w14:paraId="54AA300E"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20025EBB" w14:textId="77777777" w:rsidR="00EF5753" w:rsidRDefault="00EF5753">
            <w:pPr>
              <w:widowControl/>
              <w:spacing w:line="400" w:lineRule="atLeast"/>
              <w:ind w:firstLine="420"/>
              <w:jc w:val="center"/>
              <w:rPr>
                <w:rFonts w:ascii="仿宋" w:eastAsia="仿宋" w:hAnsi="仿宋" w:cs="仿宋" w:hint="eastAsia"/>
                <w:kern w:val="0"/>
                <w:sz w:val="24"/>
              </w:rPr>
            </w:pPr>
          </w:p>
        </w:tc>
        <w:tc>
          <w:tcPr>
            <w:tcW w:w="1473" w:type="dxa"/>
            <w:tcBorders>
              <w:top w:val="single" w:sz="4" w:space="0" w:color="000000"/>
              <w:left w:val="nil"/>
              <w:bottom w:val="single" w:sz="4" w:space="0" w:color="000000"/>
              <w:right w:val="single" w:sz="4" w:space="0" w:color="000000"/>
            </w:tcBorders>
          </w:tcPr>
          <w:p w14:paraId="15F8F704" w14:textId="77777777" w:rsidR="00EF5753" w:rsidRDefault="00EF5753">
            <w:pPr>
              <w:widowControl/>
              <w:spacing w:line="400" w:lineRule="atLeast"/>
              <w:ind w:firstLine="420"/>
              <w:jc w:val="center"/>
              <w:rPr>
                <w:rFonts w:ascii="仿宋" w:eastAsia="仿宋" w:hAnsi="仿宋" w:cs="仿宋" w:hint="eastAsia"/>
                <w:kern w:val="0"/>
                <w:sz w:val="24"/>
              </w:rPr>
            </w:pPr>
          </w:p>
        </w:tc>
      </w:tr>
    </w:tbl>
    <w:p w14:paraId="4027C6E0"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投标单位（盖章）：</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 xml:space="preserve"> </w:t>
      </w:r>
    </w:p>
    <w:p w14:paraId="51055086"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u w:val="single"/>
        </w:rPr>
      </w:pPr>
      <w:r>
        <w:rPr>
          <w:rFonts w:ascii="仿宋" w:eastAsia="仿宋" w:hAnsi="仿宋" w:cs="仿宋" w:hint="eastAsia"/>
          <w:kern w:val="0"/>
          <w:sz w:val="24"/>
        </w:rPr>
        <w:t>授权代表（签字）：</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p>
    <w:p w14:paraId="53EEF3A7" w14:textId="77777777" w:rsidR="00EF5753" w:rsidRDefault="00EF5753">
      <w:pPr>
        <w:widowControl/>
        <w:adjustRightInd w:val="0"/>
        <w:spacing w:line="360" w:lineRule="auto"/>
        <w:ind w:firstLine="422"/>
        <w:rPr>
          <w:rFonts w:ascii="仿宋" w:eastAsia="仿宋" w:hAnsi="仿宋" w:cs="仿宋" w:hint="eastAsia"/>
          <w:b/>
          <w:bCs/>
          <w:kern w:val="0"/>
          <w:sz w:val="24"/>
        </w:rPr>
      </w:pPr>
    </w:p>
    <w:p w14:paraId="110638BE" w14:textId="77777777" w:rsidR="00EF5753" w:rsidRDefault="00EF5753">
      <w:pPr>
        <w:widowControl/>
        <w:adjustRightInd w:val="0"/>
        <w:spacing w:line="360" w:lineRule="auto"/>
        <w:ind w:firstLine="422"/>
        <w:rPr>
          <w:rFonts w:ascii="仿宋" w:eastAsia="仿宋" w:hAnsi="仿宋" w:cs="仿宋" w:hint="eastAsia"/>
          <w:b/>
          <w:bCs/>
          <w:kern w:val="0"/>
          <w:sz w:val="24"/>
        </w:rPr>
      </w:pPr>
    </w:p>
    <w:p w14:paraId="36BB9A28" w14:textId="77777777" w:rsidR="00EF5753" w:rsidRDefault="00000000">
      <w:pPr>
        <w:widowControl/>
        <w:adjustRightInd w:val="0"/>
        <w:spacing w:line="360" w:lineRule="auto"/>
        <w:ind w:firstLine="422"/>
        <w:rPr>
          <w:rFonts w:ascii="仿宋" w:eastAsia="仿宋" w:hAnsi="仿宋" w:cs="仿宋" w:hint="eastAsia"/>
          <w:b/>
          <w:bCs/>
          <w:color w:val="FF0000"/>
          <w:kern w:val="0"/>
          <w:sz w:val="24"/>
        </w:rPr>
      </w:pPr>
      <w:r>
        <w:rPr>
          <w:rFonts w:ascii="仿宋" w:eastAsia="仿宋" w:hAnsi="仿宋" w:cs="仿宋" w:hint="eastAsia"/>
          <w:b/>
          <w:bCs/>
          <w:color w:val="FF0000"/>
          <w:kern w:val="0"/>
          <w:sz w:val="24"/>
        </w:rPr>
        <w:t>提供项目合同及竣工验收证明材料等复印件：</w:t>
      </w:r>
    </w:p>
    <w:p w14:paraId="5615AECC" w14:textId="297CFC3A" w:rsidR="00EF5753" w:rsidRDefault="006162B5">
      <w:pPr>
        <w:widowControl/>
        <w:adjustRightInd w:val="0"/>
        <w:spacing w:line="360" w:lineRule="auto"/>
        <w:ind w:firstLine="422"/>
        <w:rPr>
          <w:rFonts w:ascii="仿宋" w:eastAsia="仿宋" w:hAnsi="仿宋" w:cs="仿宋" w:hint="eastAsia"/>
          <w:b/>
          <w:bCs/>
          <w:color w:val="FF0000"/>
          <w:kern w:val="0"/>
          <w:sz w:val="24"/>
        </w:rPr>
      </w:pPr>
      <w:r>
        <w:rPr>
          <w:rFonts w:ascii="仿宋" w:eastAsia="仿宋" w:hAnsi="仿宋" w:cs="仿宋" w:hint="eastAsia"/>
          <w:b/>
          <w:bCs/>
          <w:color w:val="FF0000"/>
          <w:kern w:val="0"/>
          <w:sz w:val="24"/>
        </w:rPr>
        <w:t>业绩1：</w:t>
      </w:r>
    </w:p>
    <w:p w14:paraId="18DF9FC7"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56015CB3" w14:textId="4494C4E2" w:rsidR="00EF5753" w:rsidRDefault="006162B5">
      <w:pPr>
        <w:widowControl/>
        <w:adjustRightInd w:val="0"/>
        <w:spacing w:line="360" w:lineRule="auto"/>
        <w:ind w:firstLine="422"/>
        <w:rPr>
          <w:rFonts w:ascii="仿宋" w:eastAsia="仿宋" w:hAnsi="仿宋" w:cs="仿宋" w:hint="eastAsia"/>
          <w:b/>
          <w:bCs/>
          <w:color w:val="FF0000"/>
          <w:kern w:val="0"/>
          <w:sz w:val="24"/>
        </w:rPr>
      </w:pPr>
      <w:r>
        <w:rPr>
          <w:rFonts w:ascii="仿宋" w:eastAsia="仿宋" w:hAnsi="仿宋" w:cs="仿宋" w:hint="eastAsia"/>
          <w:b/>
          <w:bCs/>
          <w:color w:val="FF0000"/>
          <w:kern w:val="0"/>
          <w:sz w:val="24"/>
        </w:rPr>
        <w:t>业绩2：</w:t>
      </w:r>
    </w:p>
    <w:p w14:paraId="0D4E1CD7"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08B52778" w14:textId="78A8C69B" w:rsidR="00EF5753" w:rsidRDefault="006162B5">
      <w:pPr>
        <w:widowControl/>
        <w:adjustRightInd w:val="0"/>
        <w:spacing w:line="360" w:lineRule="auto"/>
        <w:ind w:firstLine="422"/>
        <w:rPr>
          <w:rFonts w:ascii="仿宋" w:eastAsia="仿宋" w:hAnsi="仿宋" w:cs="仿宋" w:hint="eastAsia"/>
          <w:b/>
          <w:bCs/>
          <w:color w:val="FF0000"/>
          <w:kern w:val="0"/>
          <w:sz w:val="24"/>
        </w:rPr>
      </w:pPr>
      <w:r>
        <w:rPr>
          <w:rFonts w:ascii="仿宋" w:eastAsia="仿宋" w:hAnsi="仿宋" w:cs="仿宋"/>
          <w:b/>
          <w:bCs/>
          <w:color w:val="FF0000"/>
          <w:kern w:val="0"/>
          <w:sz w:val="24"/>
        </w:rPr>
        <w:t>……</w:t>
      </w:r>
    </w:p>
    <w:p w14:paraId="28B7E563"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31E7C2AF"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23248480"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4AFBDC92"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3B499E1D"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1243868B"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438D4B54"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1E8F9E46" w14:textId="77777777" w:rsidR="00EF5753" w:rsidRDefault="00EF5753">
      <w:pPr>
        <w:widowControl/>
        <w:adjustRightInd w:val="0"/>
        <w:spacing w:line="360" w:lineRule="auto"/>
        <w:ind w:firstLine="422"/>
        <w:rPr>
          <w:rFonts w:ascii="仿宋" w:eastAsia="仿宋" w:hAnsi="仿宋" w:cs="仿宋" w:hint="eastAsia"/>
          <w:b/>
          <w:bCs/>
          <w:color w:val="FF0000"/>
          <w:kern w:val="0"/>
          <w:sz w:val="24"/>
        </w:rPr>
      </w:pPr>
    </w:p>
    <w:p w14:paraId="06B7A538"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lastRenderedPageBreak/>
        <w:t>附件九、拟参与本项目服务人员一览表</w:t>
      </w:r>
    </w:p>
    <w:p w14:paraId="4E4A1B40" w14:textId="77777777" w:rsidR="00EF5753" w:rsidRDefault="00EF5753">
      <w:pPr>
        <w:widowControl/>
        <w:adjustRightInd w:val="0"/>
        <w:spacing w:line="460" w:lineRule="atLeast"/>
        <w:ind w:firstLine="482"/>
        <w:rPr>
          <w:rFonts w:ascii="仿宋" w:eastAsia="仿宋" w:hAnsi="仿宋" w:cs="仿宋" w:hint="eastAsia"/>
          <w:b/>
          <w:bCs/>
          <w:kern w:val="0"/>
          <w:sz w:val="24"/>
        </w:rPr>
      </w:pPr>
    </w:p>
    <w:p w14:paraId="0C045226"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拟参与本项目服务人员一览表</w:t>
      </w:r>
    </w:p>
    <w:p w14:paraId="1CD044DD" w14:textId="77777777" w:rsidR="00EF5753" w:rsidRDefault="00EF5753">
      <w:pPr>
        <w:widowControl/>
        <w:adjustRightInd w:val="0"/>
        <w:ind w:firstLine="482"/>
        <w:jc w:val="center"/>
        <w:rPr>
          <w:rFonts w:ascii="仿宋" w:eastAsia="仿宋" w:hAnsi="仿宋" w:cs="仿宋" w:hint="eastAsia"/>
          <w:b/>
          <w:bCs/>
          <w:kern w:val="0"/>
          <w:sz w:val="24"/>
        </w:rPr>
      </w:pPr>
    </w:p>
    <w:p w14:paraId="7CEE8994" w14:textId="77777777" w:rsidR="00EF5753" w:rsidRDefault="00000000">
      <w:pPr>
        <w:widowControl/>
        <w:adjustRightInd w:val="0"/>
        <w:ind w:firstLine="420"/>
        <w:rPr>
          <w:rFonts w:ascii="仿宋" w:eastAsia="仿宋" w:hAnsi="仿宋" w:cs="仿宋" w:hint="eastAsia"/>
          <w:kern w:val="0"/>
          <w:sz w:val="24"/>
        </w:rPr>
      </w:pPr>
      <w:r>
        <w:rPr>
          <w:rFonts w:ascii="仿宋" w:eastAsia="仿宋" w:hAnsi="仿宋" w:cs="仿宋" w:hint="eastAsia"/>
          <w:kern w:val="0"/>
          <w:sz w:val="24"/>
        </w:rPr>
        <w:t>项目名称：                                 项目编号：</w:t>
      </w:r>
    </w:p>
    <w:tbl>
      <w:tblPr>
        <w:tblW w:w="9118" w:type="dxa"/>
        <w:jc w:val="center"/>
        <w:tblLayout w:type="fixed"/>
        <w:tblLook w:val="04A0" w:firstRow="1" w:lastRow="0" w:firstColumn="1" w:lastColumn="0" w:noHBand="0" w:noVBand="1"/>
      </w:tblPr>
      <w:tblGrid>
        <w:gridCol w:w="948"/>
        <w:gridCol w:w="1060"/>
        <w:gridCol w:w="1141"/>
        <w:gridCol w:w="1196"/>
        <w:gridCol w:w="1383"/>
        <w:gridCol w:w="1205"/>
        <w:gridCol w:w="1092"/>
        <w:gridCol w:w="1093"/>
      </w:tblGrid>
      <w:tr w:rsidR="00EF5753" w14:paraId="3A7BD60F" w14:textId="77777777">
        <w:trPr>
          <w:trHeight w:val="916"/>
          <w:jc w:val="center"/>
        </w:trPr>
        <w:tc>
          <w:tcPr>
            <w:tcW w:w="948" w:type="dxa"/>
            <w:tcBorders>
              <w:top w:val="single" w:sz="4" w:space="0" w:color="000000"/>
              <w:left w:val="single" w:sz="4" w:space="0" w:color="000000"/>
              <w:bottom w:val="single" w:sz="4" w:space="0" w:color="000000"/>
              <w:right w:val="single" w:sz="4" w:space="0" w:color="000000"/>
            </w:tcBorders>
            <w:vAlign w:val="center"/>
          </w:tcPr>
          <w:p w14:paraId="6620F4EA"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060" w:type="dxa"/>
            <w:tcBorders>
              <w:top w:val="single" w:sz="4" w:space="0" w:color="000000"/>
              <w:left w:val="nil"/>
              <w:bottom w:val="single" w:sz="4" w:space="0" w:color="000000"/>
              <w:right w:val="single" w:sz="4" w:space="0" w:color="000000"/>
            </w:tcBorders>
            <w:vAlign w:val="center"/>
          </w:tcPr>
          <w:p w14:paraId="1960A27B"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姓名</w:t>
            </w:r>
          </w:p>
        </w:tc>
        <w:tc>
          <w:tcPr>
            <w:tcW w:w="1141" w:type="dxa"/>
            <w:tcBorders>
              <w:top w:val="single" w:sz="4" w:space="0" w:color="000000"/>
              <w:left w:val="nil"/>
              <w:bottom w:val="single" w:sz="4" w:space="0" w:color="000000"/>
              <w:right w:val="single" w:sz="4" w:space="0" w:color="000000"/>
            </w:tcBorders>
            <w:vAlign w:val="center"/>
          </w:tcPr>
          <w:p w14:paraId="2B460A9F"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196" w:type="dxa"/>
            <w:tcBorders>
              <w:top w:val="single" w:sz="4" w:space="0" w:color="000000"/>
              <w:left w:val="nil"/>
              <w:bottom w:val="single" w:sz="4" w:space="0" w:color="000000"/>
              <w:right w:val="single" w:sz="4" w:space="0" w:color="000000"/>
            </w:tcBorders>
            <w:vAlign w:val="center"/>
          </w:tcPr>
          <w:p w14:paraId="3912499B"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383" w:type="dxa"/>
            <w:tcBorders>
              <w:top w:val="single" w:sz="4" w:space="0" w:color="000000"/>
              <w:left w:val="nil"/>
              <w:bottom w:val="single" w:sz="4" w:space="0" w:color="000000"/>
              <w:right w:val="single" w:sz="4" w:space="0" w:color="000000"/>
            </w:tcBorders>
            <w:vAlign w:val="center"/>
          </w:tcPr>
          <w:p w14:paraId="0D9EA2F7"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执业资格</w:t>
            </w:r>
          </w:p>
        </w:tc>
        <w:tc>
          <w:tcPr>
            <w:tcW w:w="1205" w:type="dxa"/>
            <w:tcBorders>
              <w:top w:val="single" w:sz="4" w:space="0" w:color="000000"/>
              <w:left w:val="nil"/>
              <w:bottom w:val="single" w:sz="4" w:space="0" w:color="000000"/>
              <w:right w:val="single" w:sz="4" w:space="0" w:color="000000"/>
            </w:tcBorders>
            <w:vAlign w:val="center"/>
          </w:tcPr>
          <w:p w14:paraId="19DEA78A"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证书号</w:t>
            </w:r>
          </w:p>
        </w:tc>
        <w:tc>
          <w:tcPr>
            <w:tcW w:w="1092" w:type="dxa"/>
            <w:tcBorders>
              <w:top w:val="single" w:sz="4" w:space="0" w:color="000000"/>
              <w:left w:val="nil"/>
              <w:bottom w:val="single" w:sz="4" w:space="0" w:color="000000"/>
              <w:right w:val="single" w:sz="4" w:space="0" w:color="000000"/>
            </w:tcBorders>
            <w:vAlign w:val="center"/>
          </w:tcPr>
          <w:p w14:paraId="0DCE0964"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相关工作年限</w:t>
            </w:r>
          </w:p>
        </w:tc>
        <w:tc>
          <w:tcPr>
            <w:tcW w:w="1093" w:type="dxa"/>
            <w:tcBorders>
              <w:top w:val="single" w:sz="4" w:space="0" w:color="000000"/>
              <w:left w:val="nil"/>
              <w:bottom w:val="single" w:sz="4" w:space="0" w:color="000000"/>
              <w:right w:val="single" w:sz="4" w:space="0" w:color="000000"/>
            </w:tcBorders>
            <w:vAlign w:val="center"/>
          </w:tcPr>
          <w:p w14:paraId="344AF3E8" w14:textId="77777777" w:rsidR="00EF5753" w:rsidRDefault="00000000">
            <w:pPr>
              <w:widowControl/>
              <w:adjustRightInd w:val="0"/>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EF5753" w14:paraId="48EABFFE"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3BCFE1EE"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311B3131"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7B3AF472"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1FC0BCD7"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40194EA9"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25EB78F8"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558C982F"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0DB737F7" w14:textId="77777777" w:rsidR="00EF5753" w:rsidRDefault="00EF5753">
            <w:pPr>
              <w:widowControl/>
              <w:adjustRightInd w:val="0"/>
              <w:ind w:firstLine="420"/>
              <w:rPr>
                <w:rFonts w:ascii="仿宋" w:eastAsia="仿宋" w:hAnsi="仿宋" w:cs="仿宋" w:hint="eastAsia"/>
                <w:kern w:val="0"/>
                <w:sz w:val="24"/>
              </w:rPr>
            </w:pPr>
          </w:p>
        </w:tc>
      </w:tr>
      <w:tr w:rsidR="00EF5753" w14:paraId="009D8830"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70D45521"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1CD2B55F"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5A84C405"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3260CABC"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464E5CBF"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4748EC0B"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539447F9"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7A99FD76" w14:textId="77777777" w:rsidR="00EF5753" w:rsidRDefault="00EF5753">
            <w:pPr>
              <w:widowControl/>
              <w:adjustRightInd w:val="0"/>
              <w:ind w:firstLine="420"/>
              <w:rPr>
                <w:rFonts w:ascii="仿宋" w:eastAsia="仿宋" w:hAnsi="仿宋" w:cs="仿宋" w:hint="eastAsia"/>
                <w:kern w:val="0"/>
                <w:sz w:val="24"/>
              </w:rPr>
            </w:pPr>
          </w:p>
        </w:tc>
      </w:tr>
      <w:tr w:rsidR="00EF5753" w14:paraId="1B666DDA"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367E57B4"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27F76C0F"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59F94E52"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4C3E7595"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1331AE26"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73F2932F"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3C0578CC"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38F7F45D" w14:textId="77777777" w:rsidR="00EF5753" w:rsidRDefault="00EF5753">
            <w:pPr>
              <w:widowControl/>
              <w:adjustRightInd w:val="0"/>
              <w:ind w:firstLine="420"/>
              <w:rPr>
                <w:rFonts w:ascii="仿宋" w:eastAsia="仿宋" w:hAnsi="仿宋" w:cs="仿宋" w:hint="eastAsia"/>
                <w:kern w:val="0"/>
                <w:sz w:val="24"/>
              </w:rPr>
            </w:pPr>
          </w:p>
        </w:tc>
      </w:tr>
      <w:tr w:rsidR="00EF5753" w14:paraId="59AF2119"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43910469"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2D62FD2C"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49975055"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4CF1B46E"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6FA3BAD9"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7743FD55"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065A924E"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5BAB6784" w14:textId="77777777" w:rsidR="00EF5753" w:rsidRDefault="00EF5753">
            <w:pPr>
              <w:widowControl/>
              <w:adjustRightInd w:val="0"/>
              <w:ind w:firstLine="420"/>
              <w:rPr>
                <w:rFonts w:ascii="仿宋" w:eastAsia="仿宋" w:hAnsi="仿宋" w:cs="仿宋" w:hint="eastAsia"/>
                <w:kern w:val="0"/>
                <w:sz w:val="24"/>
              </w:rPr>
            </w:pPr>
          </w:p>
        </w:tc>
      </w:tr>
      <w:tr w:rsidR="00EF5753" w14:paraId="35D690A2"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2E95965F"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3BB68FA1"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65B0FA83"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51876A6D"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530AB495"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5CBEA1ED"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1856ED39"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59D75B4D" w14:textId="77777777" w:rsidR="00EF5753" w:rsidRDefault="00EF5753">
            <w:pPr>
              <w:widowControl/>
              <w:adjustRightInd w:val="0"/>
              <w:ind w:firstLine="420"/>
              <w:rPr>
                <w:rFonts w:ascii="仿宋" w:eastAsia="仿宋" w:hAnsi="仿宋" w:cs="仿宋" w:hint="eastAsia"/>
                <w:kern w:val="0"/>
                <w:sz w:val="24"/>
              </w:rPr>
            </w:pPr>
          </w:p>
        </w:tc>
      </w:tr>
      <w:tr w:rsidR="00EF5753" w14:paraId="7094F105"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037773C4"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18A0E2AC"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6F24AA5C"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6CA88F5E"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19910468"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6B62DBFA"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4A9DE9A0"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271876DE" w14:textId="77777777" w:rsidR="00EF5753" w:rsidRDefault="00EF5753">
            <w:pPr>
              <w:widowControl/>
              <w:adjustRightInd w:val="0"/>
              <w:ind w:firstLine="420"/>
              <w:rPr>
                <w:rFonts w:ascii="仿宋" w:eastAsia="仿宋" w:hAnsi="仿宋" w:cs="仿宋" w:hint="eastAsia"/>
                <w:kern w:val="0"/>
                <w:sz w:val="24"/>
              </w:rPr>
            </w:pPr>
          </w:p>
        </w:tc>
      </w:tr>
      <w:tr w:rsidR="00EF5753" w14:paraId="0F8C3536"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1CEF4CDF"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2364CAD3"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6CC5C2E3"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79D26E2E"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18D9D453"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77B32022"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2DE4AA18"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385E2A5E" w14:textId="77777777" w:rsidR="00EF5753" w:rsidRDefault="00EF5753">
            <w:pPr>
              <w:widowControl/>
              <w:adjustRightInd w:val="0"/>
              <w:ind w:firstLine="420"/>
              <w:rPr>
                <w:rFonts w:ascii="仿宋" w:eastAsia="仿宋" w:hAnsi="仿宋" w:cs="仿宋" w:hint="eastAsia"/>
                <w:kern w:val="0"/>
                <w:sz w:val="24"/>
              </w:rPr>
            </w:pPr>
          </w:p>
        </w:tc>
      </w:tr>
      <w:tr w:rsidR="00EF5753" w14:paraId="01CB4DA9" w14:textId="77777777">
        <w:trPr>
          <w:trHeight w:val="307"/>
          <w:jc w:val="center"/>
        </w:trPr>
        <w:tc>
          <w:tcPr>
            <w:tcW w:w="948" w:type="dxa"/>
            <w:tcBorders>
              <w:top w:val="single" w:sz="4" w:space="0" w:color="000000"/>
              <w:left w:val="single" w:sz="4" w:space="0" w:color="000000"/>
              <w:bottom w:val="single" w:sz="4" w:space="0" w:color="000000"/>
              <w:right w:val="single" w:sz="4" w:space="0" w:color="000000"/>
            </w:tcBorders>
          </w:tcPr>
          <w:p w14:paraId="10E22306" w14:textId="77777777" w:rsidR="00EF5753" w:rsidRDefault="00EF5753">
            <w:pPr>
              <w:widowControl/>
              <w:adjustRightInd w:val="0"/>
              <w:ind w:firstLine="420"/>
              <w:rPr>
                <w:rFonts w:ascii="仿宋" w:eastAsia="仿宋" w:hAnsi="仿宋" w:cs="仿宋" w:hint="eastAsia"/>
                <w:kern w:val="0"/>
                <w:sz w:val="24"/>
              </w:rPr>
            </w:pPr>
          </w:p>
        </w:tc>
        <w:tc>
          <w:tcPr>
            <w:tcW w:w="1060" w:type="dxa"/>
            <w:tcBorders>
              <w:top w:val="single" w:sz="4" w:space="0" w:color="000000"/>
              <w:left w:val="nil"/>
              <w:bottom w:val="single" w:sz="4" w:space="0" w:color="000000"/>
              <w:right w:val="single" w:sz="4" w:space="0" w:color="000000"/>
            </w:tcBorders>
          </w:tcPr>
          <w:p w14:paraId="4E665ED1" w14:textId="77777777" w:rsidR="00EF5753" w:rsidRDefault="00EF5753">
            <w:pPr>
              <w:widowControl/>
              <w:adjustRightInd w:val="0"/>
              <w:ind w:firstLine="420"/>
              <w:rPr>
                <w:rFonts w:ascii="仿宋" w:eastAsia="仿宋" w:hAnsi="仿宋" w:cs="仿宋" w:hint="eastAsia"/>
                <w:kern w:val="0"/>
                <w:sz w:val="24"/>
              </w:rPr>
            </w:pPr>
          </w:p>
        </w:tc>
        <w:tc>
          <w:tcPr>
            <w:tcW w:w="1141" w:type="dxa"/>
            <w:tcBorders>
              <w:top w:val="single" w:sz="4" w:space="0" w:color="000000"/>
              <w:left w:val="nil"/>
              <w:bottom w:val="single" w:sz="4" w:space="0" w:color="000000"/>
              <w:right w:val="single" w:sz="4" w:space="0" w:color="000000"/>
            </w:tcBorders>
          </w:tcPr>
          <w:p w14:paraId="48505643" w14:textId="77777777" w:rsidR="00EF5753" w:rsidRDefault="00EF5753">
            <w:pPr>
              <w:widowControl/>
              <w:adjustRightInd w:val="0"/>
              <w:ind w:firstLine="420"/>
              <w:rPr>
                <w:rFonts w:ascii="仿宋" w:eastAsia="仿宋" w:hAnsi="仿宋" w:cs="仿宋" w:hint="eastAsia"/>
                <w:kern w:val="0"/>
                <w:sz w:val="24"/>
              </w:rPr>
            </w:pPr>
          </w:p>
        </w:tc>
        <w:tc>
          <w:tcPr>
            <w:tcW w:w="1196" w:type="dxa"/>
            <w:tcBorders>
              <w:top w:val="single" w:sz="4" w:space="0" w:color="000000"/>
              <w:left w:val="nil"/>
              <w:bottom w:val="single" w:sz="4" w:space="0" w:color="000000"/>
              <w:right w:val="single" w:sz="4" w:space="0" w:color="000000"/>
            </w:tcBorders>
          </w:tcPr>
          <w:p w14:paraId="4D0A161D" w14:textId="77777777" w:rsidR="00EF5753" w:rsidRDefault="00EF5753">
            <w:pPr>
              <w:widowControl/>
              <w:adjustRightInd w:val="0"/>
              <w:ind w:firstLine="420"/>
              <w:rPr>
                <w:rFonts w:ascii="仿宋" w:eastAsia="仿宋" w:hAnsi="仿宋" w:cs="仿宋" w:hint="eastAsia"/>
                <w:kern w:val="0"/>
                <w:sz w:val="24"/>
              </w:rPr>
            </w:pPr>
          </w:p>
        </w:tc>
        <w:tc>
          <w:tcPr>
            <w:tcW w:w="1383" w:type="dxa"/>
            <w:tcBorders>
              <w:top w:val="single" w:sz="4" w:space="0" w:color="000000"/>
              <w:left w:val="nil"/>
              <w:bottom w:val="single" w:sz="4" w:space="0" w:color="000000"/>
              <w:right w:val="single" w:sz="4" w:space="0" w:color="000000"/>
            </w:tcBorders>
          </w:tcPr>
          <w:p w14:paraId="16FF4535" w14:textId="77777777" w:rsidR="00EF5753" w:rsidRDefault="00EF5753">
            <w:pPr>
              <w:widowControl/>
              <w:adjustRightInd w:val="0"/>
              <w:ind w:firstLine="420"/>
              <w:rPr>
                <w:rFonts w:ascii="仿宋" w:eastAsia="仿宋" w:hAnsi="仿宋" w:cs="仿宋" w:hint="eastAsia"/>
                <w:kern w:val="0"/>
                <w:sz w:val="24"/>
              </w:rPr>
            </w:pPr>
          </w:p>
        </w:tc>
        <w:tc>
          <w:tcPr>
            <w:tcW w:w="1205" w:type="dxa"/>
            <w:tcBorders>
              <w:top w:val="single" w:sz="4" w:space="0" w:color="000000"/>
              <w:left w:val="nil"/>
              <w:bottom w:val="single" w:sz="4" w:space="0" w:color="000000"/>
              <w:right w:val="single" w:sz="4" w:space="0" w:color="000000"/>
            </w:tcBorders>
          </w:tcPr>
          <w:p w14:paraId="5A0EC098" w14:textId="77777777" w:rsidR="00EF5753" w:rsidRDefault="00EF5753">
            <w:pPr>
              <w:widowControl/>
              <w:adjustRightInd w:val="0"/>
              <w:ind w:firstLine="420"/>
              <w:rPr>
                <w:rFonts w:ascii="仿宋" w:eastAsia="仿宋" w:hAnsi="仿宋" w:cs="仿宋" w:hint="eastAsia"/>
                <w:kern w:val="0"/>
                <w:sz w:val="24"/>
              </w:rPr>
            </w:pPr>
          </w:p>
        </w:tc>
        <w:tc>
          <w:tcPr>
            <w:tcW w:w="1092" w:type="dxa"/>
            <w:tcBorders>
              <w:top w:val="single" w:sz="4" w:space="0" w:color="000000"/>
              <w:left w:val="nil"/>
              <w:bottom w:val="single" w:sz="4" w:space="0" w:color="000000"/>
              <w:right w:val="single" w:sz="4" w:space="0" w:color="000000"/>
            </w:tcBorders>
          </w:tcPr>
          <w:p w14:paraId="02FF65DB" w14:textId="77777777" w:rsidR="00EF5753" w:rsidRDefault="00EF5753">
            <w:pPr>
              <w:widowControl/>
              <w:adjustRightInd w:val="0"/>
              <w:ind w:firstLine="420"/>
              <w:rPr>
                <w:rFonts w:ascii="仿宋" w:eastAsia="仿宋" w:hAnsi="仿宋" w:cs="仿宋" w:hint="eastAsia"/>
                <w:kern w:val="0"/>
                <w:sz w:val="24"/>
              </w:rPr>
            </w:pPr>
          </w:p>
        </w:tc>
        <w:tc>
          <w:tcPr>
            <w:tcW w:w="1093" w:type="dxa"/>
            <w:tcBorders>
              <w:top w:val="single" w:sz="4" w:space="0" w:color="000000"/>
              <w:left w:val="nil"/>
              <w:bottom w:val="single" w:sz="4" w:space="0" w:color="000000"/>
              <w:right w:val="single" w:sz="4" w:space="0" w:color="000000"/>
            </w:tcBorders>
          </w:tcPr>
          <w:p w14:paraId="1AF345D9" w14:textId="77777777" w:rsidR="00EF5753" w:rsidRDefault="00EF5753">
            <w:pPr>
              <w:widowControl/>
              <w:adjustRightInd w:val="0"/>
              <w:ind w:firstLine="420"/>
              <w:rPr>
                <w:rFonts w:ascii="仿宋" w:eastAsia="仿宋" w:hAnsi="仿宋" w:cs="仿宋" w:hint="eastAsia"/>
                <w:kern w:val="0"/>
                <w:sz w:val="24"/>
              </w:rPr>
            </w:pPr>
          </w:p>
        </w:tc>
      </w:tr>
    </w:tbl>
    <w:p w14:paraId="6F6EFCDF"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rPr>
      </w:pPr>
      <w:r>
        <w:rPr>
          <w:rFonts w:ascii="仿宋" w:eastAsia="仿宋" w:hAnsi="仿宋" w:cs="仿宋" w:hint="eastAsia"/>
          <w:kern w:val="0"/>
          <w:sz w:val="24"/>
        </w:rPr>
        <w:t>投标单位（盖章）：</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r>
        <w:rPr>
          <w:rFonts w:ascii="仿宋" w:eastAsia="仿宋" w:hAnsi="仿宋" w:cs="仿宋" w:hint="eastAsia"/>
          <w:kern w:val="0"/>
          <w:sz w:val="24"/>
        </w:rPr>
        <w:t xml:space="preserve"> </w:t>
      </w:r>
    </w:p>
    <w:p w14:paraId="0FE7E4DD" w14:textId="77777777" w:rsidR="00EF5753" w:rsidRDefault="00000000">
      <w:pPr>
        <w:widowControl/>
        <w:shd w:val="clear" w:color="auto" w:fill="FFFFFF"/>
        <w:spacing w:line="360" w:lineRule="auto"/>
        <w:ind w:firstLine="420"/>
        <w:jc w:val="left"/>
        <w:rPr>
          <w:rFonts w:ascii="仿宋" w:eastAsia="仿宋" w:hAnsi="仿宋" w:cs="仿宋" w:hint="eastAsia"/>
          <w:kern w:val="0"/>
          <w:sz w:val="24"/>
          <w:u w:val="single"/>
        </w:rPr>
      </w:pPr>
      <w:r>
        <w:rPr>
          <w:rFonts w:ascii="仿宋" w:eastAsia="仿宋" w:hAnsi="仿宋" w:cs="仿宋" w:hint="eastAsia"/>
          <w:kern w:val="0"/>
          <w:sz w:val="24"/>
        </w:rPr>
        <w:t>授权代表（签字）：</w:t>
      </w:r>
      <w:r>
        <w:rPr>
          <w:rFonts w:ascii="Calibri" w:eastAsia="仿宋" w:hAnsi="Calibri" w:cs="Calibri"/>
          <w:kern w:val="0"/>
          <w:sz w:val="24"/>
          <w:u w:val="single"/>
        </w:rPr>
        <w:t>                    </w:t>
      </w:r>
      <w:r>
        <w:rPr>
          <w:rFonts w:ascii="仿宋" w:eastAsia="仿宋" w:hAnsi="仿宋" w:cs="仿宋" w:hint="eastAsia"/>
          <w:kern w:val="0"/>
          <w:sz w:val="24"/>
          <w:u w:val="single"/>
        </w:rPr>
        <w:t xml:space="preserve">        </w:t>
      </w:r>
      <w:r>
        <w:rPr>
          <w:rFonts w:ascii="Calibri" w:eastAsia="仿宋" w:hAnsi="Calibri" w:cs="Calibri"/>
          <w:kern w:val="0"/>
          <w:sz w:val="24"/>
          <w:u w:val="single"/>
        </w:rPr>
        <w:t>  </w:t>
      </w:r>
    </w:p>
    <w:p w14:paraId="4E43A16A" w14:textId="77777777" w:rsidR="00EF5753" w:rsidRDefault="00EF5753">
      <w:pPr>
        <w:widowControl/>
        <w:adjustRightInd w:val="0"/>
        <w:ind w:firstLine="420"/>
        <w:rPr>
          <w:rFonts w:ascii="仿宋" w:eastAsia="仿宋" w:hAnsi="仿宋" w:cs="仿宋" w:hint="eastAsia"/>
          <w:kern w:val="0"/>
          <w:sz w:val="24"/>
        </w:rPr>
      </w:pPr>
    </w:p>
    <w:p w14:paraId="13944304" w14:textId="77777777" w:rsidR="00EF5753" w:rsidRDefault="00000000">
      <w:pPr>
        <w:widowControl/>
        <w:adjustRightInd w:val="0"/>
        <w:spacing w:line="360" w:lineRule="auto"/>
        <w:ind w:firstLine="422"/>
        <w:rPr>
          <w:rFonts w:ascii="仿宋" w:eastAsia="仿宋" w:hAnsi="仿宋" w:cs="仿宋" w:hint="eastAsia"/>
          <w:b/>
          <w:bCs/>
          <w:color w:val="FF0000"/>
          <w:kern w:val="0"/>
          <w:sz w:val="24"/>
        </w:rPr>
      </w:pPr>
      <w:r>
        <w:rPr>
          <w:rFonts w:ascii="仿宋" w:eastAsia="仿宋" w:hAnsi="仿宋" w:cs="仿宋" w:hint="eastAsia"/>
          <w:b/>
          <w:bCs/>
          <w:color w:val="FF0000"/>
          <w:kern w:val="0"/>
          <w:sz w:val="24"/>
        </w:rPr>
        <w:t>以上人员需提供有效的证书复印件加盖公章及供应商为项目负责人缴纳的近六个月（2024年 6月-2024年11月）任意一个月</w:t>
      </w:r>
      <w:proofErr w:type="gramStart"/>
      <w:r>
        <w:rPr>
          <w:rFonts w:ascii="仿宋" w:eastAsia="仿宋" w:hAnsi="仿宋" w:cs="仿宋" w:hint="eastAsia"/>
          <w:b/>
          <w:bCs/>
          <w:color w:val="FF0000"/>
          <w:kern w:val="0"/>
          <w:sz w:val="24"/>
        </w:rPr>
        <w:t>社保证明</w:t>
      </w:r>
      <w:proofErr w:type="gramEnd"/>
      <w:r>
        <w:rPr>
          <w:rFonts w:ascii="仿宋" w:eastAsia="仿宋" w:hAnsi="仿宋" w:cs="仿宋" w:hint="eastAsia"/>
          <w:b/>
          <w:bCs/>
          <w:color w:val="FF0000"/>
          <w:kern w:val="0"/>
          <w:sz w:val="24"/>
        </w:rPr>
        <w:t>材料）等材料。：</w:t>
      </w:r>
    </w:p>
    <w:p w14:paraId="39DBAC52" w14:textId="77777777" w:rsidR="00EF5753" w:rsidRDefault="00EF5753">
      <w:pPr>
        <w:widowControl/>
        <w:adjustRightInd w:val="0"/>
        <w:ind w:firstLine="422"/>
        <w:rPr>
          <w:rFonts w:ascii="仿宋" w:eastAsia="仿宋" w:hAnsi="仿宋" w:cs="仿宋" w:hint="eastAsia"/>
          <w:b/>
          <w:bCs/>
          <w:kern w:val="0"/>
          <w:sz w:val="24"/>
        </w:rPr>
      </w:pPr>
    </w:p>
    <w:p w14:paraId="3B6EA4A6"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rPr>
        <w:br w:type="page"/>
      </w:r>
    </w:p>
    <w:p w14:paraId="1EAF4C7F"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lastRenderedPageBreak/>
        <w:t>附件十、认证证书</w:t>
      </w:r>
    </w:p>
    <w:p w14:paraId="461675F5" w14:textId="77777777" w:rsidR="00EF5753" w:rsidRDefault="00000000">
      <w:pPr>
        <w:pStyle w:val="affb"/>
        <w:snapToGrid w:val="0"/>
        <w:ind w:firstLine="482"/>
        <w:rPr>
          <w:rFonts w:ascii="仿宋" w:eastAsia="仿宋" w:hAnsi="仿宋" w:cs="仿宋" w:hint="eastAsia"/>
          <w:kern w:val="2"/>
        </w:rPr>
      </w:pPr>
      <w:r>
        <w:rPr>
          <w:rFonts w:ascii="仿宋" w:eastAsia="仿宋" w:hAnsi="仿宋" w:cs="仿宋" w:hint="eastAsia"/>
          <w:kern w:val="2"/>
        </w:rPr>
        <w:t>1、具备有效期内的质量管理体系认证的得4分，没有不得分。</w:t>
      </w:r>
    </w:p>
    <w:p w14:paraId="66B81F54" w14:textId="77777777" w:rsidR="00EF5753" w:rsidRDefault="00000000">
      <w:pPr>
        <w:pStyle w:val="affb"/>
        <w:snapToGrid w:val="0"/>
        <w:ind w:firstLine="482"/>
        <w:rPr>
          <w:rFonts w:ascii="仿宋" w:eastAsia="仿宋" w:hAnsi="仿宋" w:cs="仿宋" w:hint="eastAsia"/>
          <w:kern w:val="2"/>
        </w:rPr>
      </w:pPr>
      <w:r>
        <w:rPr>
          <w:rFonts w:ascii="仿宋" w:eastAsia="仿宋" w:hAnsi="仿宋" w:cs="仿宋" w:hint="eastAsia"/>
          <w:kern w:val="2"/>
        </w:rPr>
        <w:t>2、具备有效期内的环境管理体系认证的得4分，没有不得分。</w:t>
      </w:r>
    </w:p>
    <w:p w14:paraId="4096C5DD" w14:textId="77777777" w:rsidR="00EF5753" w:rsidRDefault="00000000">
      <w:pPr>
        <w:pStyle w:val="affb"/>
        <w:snapToGrid w:val="0"/>
        <w:spacing w:before="0" w:after="0"/>
        <w:ind w:firstLine="482"/>
        <w:rPr>
          <w:rFonts w:ascii="仿宋" w:eastAsia="仿宋" w:hAnsi="仿宋" w:cs="仿宋" w:hint="eastAsia"/>
          <w:kern w:val="2"/>
        </w:rPr>
      </w:pPr>
      <w:r>
        <w:rPr>
          <w:rFonts w:ascii="仿宋" w:eastAsia="仿宋" w:hAnsi="仿宋" w:cs="仿宋" w:hint="eastAsia"/>
          <w:kern w:val="2"/>
        </w:rPr>
        <w:t>3、具备有效期内的职业健康安全管理体系认证的得4分，没有不得分。</w:t>
      </w:r>
    </w:p>
    <w:p w14:paraId="73317BC9" w14:textId="77777777" w:rsidR="00EF5753" w:rsidRDefault="00EF5753">
      <w:pPr>
        <w:pStyle w:val="affb"/>
        <w:snapToGrid w:val="0"/>
        <w:spacing w:before="0" w:after="0"/>
        <w:ind w:firstLine="482"/>
        <w:rPr>
          <w:rFonts w:ascii="仿宋" w:eastAsia="仿宋" w:hAnsi="仿宋" w:cs="仿宋" w:hint="eastAsia"/>
          <w:kern w:val="2"/>
        </w:rPr>
      </w:pPr>
    </w:p>
    <w:p w14:paraId="4C66B951" w14:textId="77777777" w:rsidR="00EF5753" w:rsidRDefault="00EF5753">
      <w:pPr>
        <w:pStyle w:val="affb"/>
        <w:snapToGrid w:val="0"/>
        <w:spacing w:before="0" w:after="0"/>
        <w:ind w:firstLine="482"/>
        <w:rPr>
          <w:rFonts w:ascii="仿宋" w:eastAsia="仿宋" w:hAnsi="仿宋" w:cs="仿宋" w:hint="eastAsia"/>
          <w:kern w:val="2"/>
        </w:rPr>
      </w:pPr>
    </w:p>
    <w:p w14:paraId="1BE03677" w14:textId="77777777" w:rsidR="00EF5753" w:rsidRDefault="00EF5753">
      <w:pPr>
        <w:pStyle w:val="affb"/>
        <w:snapToGrid w:val="0"/>
        <w:spacing w:before="0" w:after="0"/>
        <w:ind w:firstLine="482"/>
        <w:rPr>
          <w:rFonts w:ascii="仿宋" w:eastAsia="仿宋" w:hAnsi="仿宋" w:cs="仿宋" w:hint="eastAsia"/>
          <w:kern w:val="2"/>
        </w:rPr>
      </w:pPr>
    </w:p>
    <w:p w14:paraId="03962523" w14:textId="77777777" w:rsidR="00EF5753" w:rsidRDefault="00EF5753">
      <w:pPr>
        <w:pStyle w:val="affb"/>
        <w:snapToGrid w:val="0"/>
        <w:spacing w:before="0" w:after="0"/>
        <w:ind w:firstLine="482"/>
        <w:rPr>
          <w:rFonts w:ascii="仿宋" w:eastAsia="仿宋" w:hAnsi="仿宋" w:cs="仿宋" w:hint="eastAsia"/>
          <w:kern w:val="2"/>
        </w:rPr>
      </w:pPr>
    </w:p>
    <w:p w14:paraId="321B6225" w14:textId="77777777" w:rsidR="00EF5753" w:rsidRDefault="00EF5753">
      <w:pPr>
        <w:pStyle w:val="affb"/>
        <w:snapToGrid w:val="0"/>
        <w:spacing w:before="0" w:after="0"/>
        <w:ind w:firstLine="482"/>
        <w:rPr>
          <w:rFonts w:ascii="仿宋" w:eastAsia="仿宋" w:hAnsi="仿宋" w:cs="仿宋" w:hint="eastAsia"/>
          <w:kern w:val="2"/>
        </w:rPr>
      </w:pPr>
    </w:p>
    <w:p w14:paraId="5F90E248" w14:textId="77777777" w:rsidR="00EF5753" w:rsidRDefault="00EF5753">
      <w:pPr>
        <w:pStyle w:val="affb"/>
        <w:snapToGrid w:val="0"/>
        <w:spacing w:before="0" w:after="0"/>
        <w:ind w:firstLine="482"/>
        <w:rPr>
          <w:rFonts w:ascii="仿宋" w:eastAsia="仿宋" w:hAnsi="仿宋" w:cs="仿宋" w:hint="eastAsia"/>
          <w:kern w:val="2"/>
        </w:rPr>
      </w:pPr>
    </w:p>
    <w:p w14:paraId="5445D0E0" w14:textId="77777777" w:rsidR="00EF5753" w:rsidRDefault="00EF5753">
      <w:pPr>
        <w:pStyle w:val="affb"/>
        <w:snapToGrid w:val="0"/>
        <w:spacing w:before="0" w:after="0"/>
        <w:ind w:firstLine="482"/>
        <w:rPr>
          <w:rFonts w:ascii="仿宋" w:eastAsia="仿宋" w:hAnsi="仿宋" w:cs="仿宋" w:hint="eastAsia"/>
          <w:kern w:val="2"/>
        </w:rPr>
      </w:pPr>
    </w:p>
    <w:p w14:paraId="156B10B9" w14:textId="77777777" w:rsidR="00EF5753" w:rsidRDefault="00EF5753">
      <w:pPr>
        <w:pStyle w:val="affb"/>
        <w:snapToGrid w:val="0"/>
        <w:spacing w:before="0" w:after="0"/>
        <w:ind w:firstLine="482"/>
        <w:rPr>
          <w:rFonts w:ascii="仿宋" w:eastAsia="仿宋" w:hAnsi="仿宋" w:cs="仿宋" w:hint="eastAsia"/>
          <w:kern w:val="2"/>
        </w:rPr>
      </w:pPr>
    </w:p>
    <w:p w14:paraId="476D3989" w14:textId="77777777" w:rsidR="00EF5753" w:rsidRDefault="00EF5753">
      <w:pPr>
        <w:pStyle w:val="affb"/>
        <w:snapToGrid w:val="0"/>
        <w:spacing w:before="0" w:after="0"/>
        <w:ind w:firstLine="482"/>
        <w:rPr>
          <w:rFonts w:ascii="仿宋" w:eastAsia="仿宋" w:hAnsi="仿宋" w:cs="仿宋" w:hint="eastAsia"/>
          <w:kern w:val="2"/>
        </w:rPr>
      </w:pPr>
    </w:p>
    <w:p w14:paraId="44451CAE" w14:textId="77777777" w:rsidR="00EF5753" w:rsidRDefault="00EF5753">
      <w:pPr>
        <w:pStyle w:val="affb"/>
        <w:snapToGrid w:val="0"/>
        <w:spacing w:before="0" w:after="0"/>
        <w:ind w:firstLine="482"/>
        <w:rPr>
          <w:rFonts w:ascii="仿宋" w:eastAsia="仿宋" w:hAnsi="仿宋" w:cs="仿宋" w:hint="eastAsia"/>
          <w:kern w:val="2"/>
        </w:rPr>
      </w:pPr>
    </w:p>
    <w:p w14:paraId="2A6A05DF" w14:textId="77777777" w:rsidR="00EF5753" w:rsidRDefault="00EF5753">
      <w:pPr>
        <w:pStyle w:val="affb"/>
        <w:snapToGrid w:val="0"/>
        <w:spacing w:before="0" w:after="0"/>
        <w:ind w:firstLine="482"/>
        <w:rPr>
          <w:rFonts w:ascii="仿宋" w:eastAsia="仿宋" w:hAnsi="仿宋" w:cs="仿宋" w:hint="eastAsia"/>
          <w:kern w:val="2"/>
        </w:rPr>
      </w:pPr>
    </w:p>
    <w:p w14:paraId="406FFA81" w14:textId="77777777" w:rsidR="00EF5753" w:rsidRDefault="00EF5753">
      <w:pPr>
        <w:pStyle w:val="affb"/>
        <w:snapToGrid w:val="0"/>
        <w:spacing w:before="0" w:after="0"/>
        <w:ind w:firstLine="482"/>
        <w:rPr>
          <w:rFonts w:ascii="仿宋" w:eastAsia="仿宋" w:hAnsi="仿宋" w:cs="仿宋" w:hint="eastAsia"/>
          <w:kern w:val="2"/>
        </w:rPr>
      </w:pPr>
    </w:p>
    <w:p w14:paraId="22E9ED13" w14:textId="77777777" w:rsidR="00EF5753" w:rsidRDefault="00EF5753">
      <w:pPr>
        <w:pStyle w:val="affb"/>
        <w:snapToGrid w:val="0"/>
        <w:spacing w:before="0" w:after="0"/>
        <w:ind w:firstLine="482"/>
        <w:rPr>
          <w:rFonts w:ascii="仿宋" w:eastAsia="仿宋" w:hAnsi="仿宋" w:cs="仿宋" w:hint="eastAsia"/>
          <w:kern w:val="2"/>
        </w:rPr>
      </w:pPr>
    </w:p>
    <w:p w14:paraId="0338ACF3" w14:textId="77777777" w:rsidR="00EF5753" w:rsidRDefault="00EF5753">
      <w:pPr>
        <w:pStyle w:val="affb"/>
        <w:snapToGrid w:val="0"/>
        <w:spacing w:before="0" w:after="0"/>
        <w:ind w:firstLine="482"/>
        <w:rPr>
          <w:rFonts w:ascii="仿宋" w:eastAsia="仿宋" w:hAnsi="仿宋" w:cs="仿宋" w:hint="eastAsia"/>
          <w:kern w:val="2"/>
        </w:rPr>
      </w:pPr>
    </w:p>
    <w:p w14:paraId="304F9ED9" w14:textId="77777777" w:rsidR="00EF5753" w:rsidRDefault="00EF5753">
      <w:pPr>
        <w:pStyle w:val="affb"/>
        <w:snapToGrid w:val="0"/>
        <w:spacing w:before="0" w:after="0"/>
        <w:ind w:firstLine="482"/>
        <w:rPr>
          <w:rFonts w:ascii="仿宋" w:eastAsia="仿宋" w:hAnsi="仿宋" w:cs="仿宋" w:hint="eastAsia"/>
          <w:kern w:val="2"/>
        </w:rPr>
      </w:pPr>
    </w:p>
    <w:p w14:paraId="798DC9FD" w14:textId="77777777" w:rsidR="00EF5753" w:rsidRDefault="00EF5753">
      <w:pPr>
        <w:pStyle w:val="affb"/>
        <w:snapToGrid w:val="0"/>
        <w:spacing w:before="0" w:after="0"/>
        <w:ind w:firstLine="482"/>
        <w:rPr>
          <w:rFonts w:ascii="仿宋" w:eastAsia="仿宋" w:hAnsi="仿宋" w:cs="仿宋" w:hint="eastAsia"/>
          <w:kern w:val="2"/>
        </w:rPr>
      </w:pPr>
    </w:p>
    <w:p w14:paraId="4F8AF9FA" w14:textId="77777777" w:rsidR="00EF5753" w:rsidRDefault="00EF5753">
      <w:pPr>
        <w:pStyle w:val="affb"/>
        <w:snapToGrid w:val="0"/>
        <w:spacing w:before="0" w:after="0"/>
        <w:ind w:firstLine="482"/>
        <w:rPr>
          <w:rFonts w:ascii="仿宋" w:eastAsia="仿宋" w:hAnsi="仿宋" w:cs="仿宋" w:hint="eastAsia"/>
          <w:kern w:val="2"/>
        </w:rPr>
      </w:pPr>
    </w:p>
    <w:p w14:paraId="21A4CA75" w14:textId="77777777" w:rsidR="00EF5753" w:rsidRDefault="00EF5753">
      <w:pPr>
        <w:pStyle w:val="affb"/>
        <w:snapToGrid w:val="0"/>
        <w:spacing w:before="0" w:after="0"/>
        <w:ind w:firstLine="482"/>
        <w:rPr>
          <w:rFonts w:ascii="仿宋" w:eastAsia="仿宋" w:hAnsi="仿宋" w:cs="仿宋" w:hint="eastAsia"/>
          <w:kern w:val="2"/>
        </w:rPr>
      </w:pPr>
    </w:p>
    <w:p w14:paraId="49F7ADCA" w14:textId="77777777" w:rsidR="00EF5753" w:rsidRDefault="00EF5753">
      <w:pPr>
        <w:pStyle w:val="affb"/>
        <w:snapToGrid w:val="0"/>
        <w:spacing w:before="0" w:after="0"/>
        <w:ind w:firstLine="482"/>
        <w:rPr>
          <w:rFonts w:ascii="仿宋" w:eastAsia="仿宋" w:hAnsi="仿宋" w:cs="仿宋" w:hint="eastAsia"/>
          <w:kern w:val="2"/>
        </w:rPr>
      </w:pPr>
    </w:p>
    <w:p w14:paraId="3DD2FC91" w14:textId="77777777" w:rsidR="00EF5753" w:rsidRDefault="00EF5753">
      <w:pPr>
        <w:pStyle w:val="affb"/>
        <w:snapToGrid w:val="0"/>
        <w:spacing w:before="0" w:after="0"/>
        <w:ind w:firstLine="482"/>
        <w:rPr>
          <w:rFonts w:ascii="仿宋" w:eastAsia="仿宋" w:hAnsi="仿宋" w:cs="仿宋" w:hint="eastAsia"/>
          <w:kern w:val="2"/>
        </w:rPr>
      </w:pPr>
    </w:p>
    <w:p w14:paraId="62302CE0" w14:textId="77777777" w:rsidR="00EF5753" w:rsidRDefault="00EF5753">
      <w:pPr>
        <w:pStyle w:val="affb"/>
        <w:snapToGrid w:val="0"/>
        <w:spacing w:before="0" w:after="0"/>
        <w:ind w:firstLine="482"/>
        <w:rPr>
          <w:rFonts w:ascii="仿宋" w:eastAsia="仿宋" w:hAnsi="仿宋" w:cs="仿宋" w:hint="eastAsia"/>
          <w:kern w:val="2"/>
        </w:rPr>
      </w:pPr>
    </w:p>
    <w:p w14:paraId="6D368449" w14:textId="77777777" w:rsidR="00EF5753" w:rsidRDefault="00EF5753">
      <w:pPr>
        <w:pStyle w:val="affb"/>
        <w:snapToGrid w:val="0"/>
        <w:spacing w:before="0" w:after="0"/>
        <w:ind w:firstLine="482"/>
        <w:rPr>
          <w:rFonts w:ascii="仿宋" w:eastAsia="仿宋" w:hAnsi="仿宋" w:cs="仿宋" w:hint="eastAsia"/>
          <w:kern w:val="2"/>
        </w:rPr>
      </w:pPr>
    </w:p>
    <w:p w14:paraId="5F7DC879" w14:textId="77777777" w:rsidR="00EF5753" w:rsidRDefault="00EF5753">
      <w:pPr>
        <w:pStyle w:val="affb"/>
        <w:snapToGrid w:val="0"/>
        <w:spacing w:before="0" w:after="0"/>
        <w:ind w:firstLine="482"/>
        <w:rPr>
          <w:rFonts w:ascii="仿宋" w:eastAsia="仿宋" w:hAnsi="仿宋" w:cs="仿宋" w:hint="eastAsia"/>
          <w:kern w:val="2"/>
        </w:rPr>
      </w:pPr>
    </w:p>
    <w:p w14:paraId="7780AFC8" w14:textId="77777777" w:rsidR="00EF5753" w:rsidRDefault="00EF5753">
      <w:pPr>
        <w:pStyle w:val="affb"/>
        <w:snapToGrid w:val="0"/>
        <w:spacing w:before="0" w:after="0"/>
        <w:ind w:firstLine="482"/>
        <w:rPr>
          <w:rFonts w:ascii="仿宋" w:eastAsia="仿宋" w:hAnsi="仿宋" w:cs="仿宋" w:hint="eastAsia"/>
          <w:kern w:val="2"/>
        </w:rPr>
      </w:pPr>
    </w:p>
    <w:p w14:paraId="1EE48617" w14:textId="77777777" w:rsidR="00EF5753" w:rsidRDefault="00EF5753">
      <w:pPr>
        <w:pStyle w:val="affb"/>
        <w:snapToGrid w:val="0"/>
        <w:spacing w:before="0" w:after="0"/>
        <w:ind w:firstLine="482"/>
        <w:rPr>
          <w:rFonts w:ascii="仿宋" w:eastAsia="仿宋" w:hAnsi="仿宋" w:cs="仿宋" w:hint="eastAsia"/>
          <w:kern w:val="2"/>
        </w:rPr>
      </w:pPr>
    </w:p>
    <w:p w14:paraId="3FF8F2B4"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lastRenderedPageBreak/>
        <w:t>附件十一、评审点-施工方案与技术措施</w:t>
      </w:r>
    </w:p>
    <w:p w14:paraId="4C83AEC5" w14:textId="77777777" w:rsidR="00EF5753" w:rsidRDefault="00EF5753">
      <w:pPr>
        <w:pStyle w:val="affb"/>
        <w:snapToGrid w:val="0"/>
        <w:spacing w:before="0" w:after="0"/>
        <w:ind w:firstLine="482"/>
        <w:rPr>
          <w:rFonts w:ascii="仿宋" w:eastAsia="仿宋" w:hAnsi="仿宋" w:cs="仿宋" w:hint="eastAsia"/>
          <w:b/>
          <w:bCs/>
          <w:kern w:val="2"/>
        </w:rPr>
      </w:pPr>
    </w:p>
    <w:p w14:paraId="72D48B10" w14:textId="77777777" w:rsidR="00EF5753" w:rsidRDefault="00EF5753">
      <w:pPr>
        <w:pStyle w:val="affb"/>
        <w:snapToGrid w:val="0"/>
        <w:spacing w:before="0" w:after="0"/>
        <w:ind w:firstLine="482"/>
        <w:rPr>
          <w:rFonts w:ascii="仿宋" w:eastAsia="仿宋" w:hAnsi="仿宋" w:cs="仿宋" w:hint="eastAsia"/>
          <w:b/>
          <w:bCs/>
          <w:kern w:val="2"/>
        </w:rPr>
      </w:pPr>
    </w:p>
    <w:p w14:paraId="5EE7DA4C" w14:textId="77777777" w:rsidR="00EF5753" w:rsidRDefault="00EF5753">
      <w:pPr>
        <w:pStyle w:val="affb"/>
        <w:snapToGrid w:val="0"/>
        <w:spacing w:before="0" w:after="0"/>
        <w:ind w:firstLine="482"/>
        <w:rPr>
          <w:rFonts w:ascii="仿宋" w:eastAsia="仿宋" w:hAnsi="仿宋" w:cs="仿宋" w:hint="eastAsia"/>
          <w:b/>
          <w:bCs/>
          <w:kern w:val="2"/>
        </w:rPr>
      </w:pPr>
    </w:p>
    <w:p w14:paraId="7FAE8E9D"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附件十二、评审点-电池、空调搬迁方案</w:t>
      </w:r>
    </w:p>
    <w:p w14:paraId="66A22AA6" w14:textId="77777777" w:rsidR="00EF5753" w:rsidRDefault="00EF5753">
      <w:pPr>
        <w:pStyle w:val="affb"/>
        <w:snapToGrid w:val="0"/>
        <w:spacing w:before="0" w:after="0"/>
        <w:ind w:firstLine="482"/>
        <w:rPr>
          <w:rFonts w:ascii="仿宋" w:eastAsia="仿宋" w:hAnsi="仿宋" w:cs="仿宋" w:hint="eastAsia"/>
          <w:b/>
          <w:bCs/>
          <w:kern w:val="2"/>
        </w:rPr>
      </w:pPr>
    </w:p>
    <w:p w14:paraId="764B07D4" w14:textId="77777777" w:rsidR="00EF5753" w:rsidRDefault="00EF5753">
      <w:pPr>
        <w:pStyle w:val="affb"/>
        <w:snapToGrid w:val="0"/>
        <w:spacing w:before="0" w:after="0"/>
        <w:ind w:firstLine="482"/>
        <w:rPr>
          <w:rFonts w:ascii="仿宋" w:eastAsia="仿宋" w:hAnsi="仿宋" w:cs="仿宋" w:hint="eastAsia"/>
          <w:b/>
          <w:bCs/>
          <w:kern w:val="2"/>
        </w:rPr>
      </w:pPr>
    </w:p>
    <w:p w14:paraId="377854F0" w14:textId="77777777" w:rsidR="00EF5753" w:rsidRDefault="00EF5753">
      <w:pPr>
        <w:pStyle w:val="affb"/>
        <w:snapToGrid w:val="0"/>
        <w:spacing w:before="0" w:after="0"/>
        <w:ind w:firstLine="482"/>
        <w:rPr>
          <w:rFonts w:ascii="仿宋" w:eastAsia="仿宋" w:hAnsi="仿宋" w:cs="仿宋" w:hint="eastAsia"/>
          <w:b/>
          <w:bCs/>
          <w:kern w:val="2"/>
        </w:rPr>
      </w:pPr>
    </w:p>
    <w:p w14:paraId="1E5F5E05"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附件十三、评审点-质量管理体系与保证措施</w:t>
      </w:r>
    </w:p>
    <w:p w14:paraId="4BA6AFB2" w14:textId="77777777" w:rsidR="00EF5753" w:rsidRDefault="00EF5753">
      <w:pPr>
        <w:widowControl/>
        <w:adjustRightInd w:val="0"/>
        <w:spacing w:line="360" w:lineRule="auto"/>
        <w:ind w:firstLine="422"/>
        <w:rPr>
          <w:rFonts w:ascii="仿宋" w:eastAsia="仿宋" w:hAnsi="仿宋" w:cs="仿宋" w:hint="eastAsia"/>
          <w:b/>
          <w:bCs/>
          <w:kern w:val="0"/>
          <w:sz w:val="24"/>
        </w:rPr>
      </w:pPr>
    </w:p>
    <w:p w14:paraId="54AF1D40" w14:textId="77777777" w:rsidR="00EF5753" w:rsidRDefault="00EF5753">
      <w:pPr>
        <w:widowControl/>
        <w:adjustRightInd w:val="0"/>
        <w:spacing w:line="360" w:lineRule="auto"/>
        <w:ind w:firstLine="422"/>
        <w:rPr>
          <w:rFonts w:ascii="仿宋" w:eastAsia="仿宋" w:hAnsi="仿宋" w:cs="仿宋" w:hint="eastAsia"/>
          <w:b/>
          <w:bCs/>
          <w:kern w:val="0"/>
          <w:sz w:val="24"/>
        </w:rPr>
      </w:pPr>
    </w:p>
    <w:p w14:paraId="5D01F511" w14:textId="77777777" w:rsidR="00EF5753" w:rsidRDefault="00EF5753">
      <w:pPr>
        <w:widowControl/>
        <w:adjustRightInd w:val="0"/>
        <w:spacing w:line="360" w:lineRule="auto"/>
        <w:ind w:firstLine="422"/>
        <w:rPr>
          <w:rFonts w:ascii="仿宋" w:eastAsia="仿宋" w:hAnsi="仿宋" w:cs="仿宋" w:hint="eastAsia"/>
          <w:b/>
          <w:bCs/>
          <w:kern w:val="0"/>
          <w:sz w:val="24"/>
        </w:rPr>
      </w:pPr>
    </w:p>
    <w:p w14:paraId="2F237EB2"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附件十四、评审点-安全文明施工及环境保护措施</w:t>
      </w:r>
    </w:p>
    <w:p w14:paraId="7FC02D41" w14:textId="77777777" w:rsidR="00EF5753" w:rsidRDefault="00EF5753">
      <w:pPr>
        <w:spacing w:line="360" w:lineRule="auto"/>
        <w:ind w:firstLine="420"/>
        <w:rPr>
          <w:rFonts w:ascii="仿宋" w:eastAsia="仿宋" w:hAnsi="仿宋" w:cs="仿宋" w:hint="eastAsia"/>
          <w:sz w:val="24"/>
        </w:rPr>
      </w:pPr>
    </w:p>
    <w:p w14:paraId="0A951878" w14:textId="77777777" w:rsidR="00EF5753" w:rsidRDefault="00EF5753">
      <w:pPr>
        <w:spacing w:line="360" w:lineRule="auto"/>
        <w:ind w:firstLine="420"/>
        <w:rPr>
          <w:rFonts w:ascii="仿宋" w:eastAsia="仿宋" w:hAnsi="仿宋" w:cs="仿宋" w:hint="eastAsia"/>
          <w:sz w:val="24"/>
        </w:rPr>
      </w:pPr>
    </w:p>
    <w:p w14:paraId="14D85ED5" w14:textId="77777777" w:rsidR="00EF5753" w:rsidRDefault="00EF5753">
      <w:pPr>
        <w:spacing w:line="360" w:lineRule="auto"/>
        <w:ind w:firstLine="420"/>
        <w:rPr>
          <w:rFonts w:ascii="仿宋" w:eastAsia="仿宋" w:hAnsi="仿宋" w:cs="仿宋" w:hint="eastAsia"/>
          <w:sz w:val="24"/>
        </w:rPr>
      </w:pPr>
    </w:p>
    <w:p w14:paraId="4BBABD70"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附件十五、评审点-进度计划与保证措施</w:t>
      </w:r>
    </w:p>
    <w:p w14:paraId="56024408" w14:textId="77777777" w:rsidR="00EF5753" w:rsidRDefault="00EF5753">
      <w:pPr>
        <w:spacing w:line="360" w:lineRule="auto"/>
        <w:ind w:firstLine="420"/>
        <w:rPr>
          <w:rFonts w:ascii="仿宋" w:eastAsia="仿宋" w:hAnsi="仿宋" w:cs="仿宋" w:hint="eastAsia"/>
          <w:sz w:val="24"/>
        </w:rPr>
      </w:pPr>
    </w:p>
    <w:p w14:paraId="2FF8D8A6" w14:textId="77777777" w:rsidR="00EF5753" w:rsidRDefault="00EF5753">
      <w:pPr>
        <w:spacing w:line="360" w:lineRule="auto"/>
        <w:ind w:firstLine="420"/>
        <w:rPr>
          <w:rFonts w:ascii="仿宋" w:eastAsia="仿宋" w:hAnsi="仿宋" w:cs="仿宋" w:hint="eastAsia"/>
          <w:sz w:val="24"/>
        </w:rPr>
      </w:pPr>
    </w:p>
    <w:p w14:paraId="789C27CD" w14:textId="77777777" w:rsidR="00EF5753" w:rsidRDefault="00EF5753">
      <w:pPr>
        <w:spacing w:line="360" w:lineRule="auto"/>
        <w:ind w:firstLine="420"/>
        <w:rPr>
          <w:rFonts w:ascii="仿宋" w:eastAsia="仿宋" w:hAnsi="仿宋" w:cs="仿宋" w:hint="eastAsia"/>
          <w:sz w:val="24"/>
        </w:rPr>
      </w:pPr>
    </w:p>
    <w:p w14:paraId="19AFD8F6" w14:textId="77777777" w:rsidR="00EF5753" w:rsidRDefault="00EF5753">
      <w:pPr>
        <w:spacing w:line="360" w:lineRule="auto"/>
        <w:ind w:firstLine="420"/>
        <w:rPr>
          <w:rFonts w:ascii="仿宋" w:eastAsia="仿宋" w:hAnsi="仿宋" w:cs="仿宋" w:hint="eastAsia"/>
          <w:sz w:val="24"/>
        </w:rPr>
      </w:pPr>
    </w:p>
    <w:p w14:paraId="0A232804"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附件十六、评审点-售后服务措施</w:t>
      </w:r>
    </w:p>
    <w:p w14:paraId="01C2E258" w14:textId="77777777" w:rsidR="00EF5753" w:rsidRDefault="00EF5753">
      <w:pPr>
        <w:pStyle w:val="acbfdd8b-e11b-4d36-88ff-6049b138f862"/>
        <w:rPr>
          <w:rFonts w:hint="eastAsia"/>
        </w:rPr>
      </w:pPr>
    </w:p>
    <w:p w14:paraId="2C7208FC" w14:textId="77777777" w:rsidR="00EF5753" w:rsidRDefault="00EF5753">
      <w:pPr>
        <w:pStyle w:val="acbfdd8b-e11b-4d36-88ff-6049b138f862"/>
        <w:rPr>
          <w:rFonts w:hint="eastAsia"/>
        </w:rPr>
      </w:pPr>
    </w:p>
    <w:p w14:paraId="2DCF7C2C" w14:textId="77777777" w:rsidR="00EF5753" w:rsidRDefault="00EF5753">
      <w:pPr>
        <w:pStyle w:val="acbfdd8b-e11b-4d36-88ff-6049b138f862"/>
        <w:rPr>
          <w:rFonts w:hint="eastAsia"/>
        </w:rPr>
      </w:pPr>
    </w:p>
    <w:p w14:paraId="0BDB7F8D" w14:textId="77777777" w:rsidR="00EF5753" w:rsidRDefault="00000000">
      <w:pPr>
        <w:pStyle w:val="affb"/>
        <w:snapToGrid w:val="0"/>
        <w:spacing w:before="0" w:after="0"/>
        <w:ind w:firstLine="482"/>
        <w:outlineLvl w:val="2"/>
        <w:rPr>
          <w:rFonts w:ascii="仿宋" w:eastAsia="仿宋" w:hAnsi="仿宋" w:cs="仿宋" w:hint="eastAsia"/>
          <w:b/>
          <w:bCs/>
          <w:kern w:val="2"/>
        </w:rPr>
      </w:pPr>
      <w:r>
        <w:rPr>
          <w:rFonts w:ascii="仿宋" w:eastAsia="仿宋" w:hAnsi="仿宋" w:cs="仿宋" w:hint="eastAsia"/>
          <w:b/>
          <w:bCs/>
          <w:kern w:val="2"/>
        </w:rPr>
        <w:t>附件十七、技术培训措施</w:t>
      </w:r>
    </w:p>
    <w:p w14:paraId="7EB8F659" w14:textId="77777777" w:rsidR="00EF5753" w:rsidRDefault="00EF5753">
      <w:pPr>
        <w:pStyle w:val="acbfdd8b-e11b-4d36-88ff-6049b138f862"/>
        <w:rPr>
          <w:rFonts w:hint="eastAsia"/>
        </w:rPr>
      </w:pPr>
    </w:p>
    <w:p w14:paraId="18CFA208" w14:textId="77777777" w:rsidR="00EF5753" w:rsidRDefault="00EF5753">
      <w:pPr>
        <w:pStyle w:val="acbfdd8b-e11b-4d36-88ff-6049b138f862"/>
        <w:rPr>
          <w:rFonts w:hint="eastAsia"/>
        </w:rPr>
      </w:pPr>
    </w:p>
    <w:p w14:paraId="7087BD62" w14:textId="77777777" w:rsidR="00EF5753" w:rsidRDefault="00EF5753">
      <w:pPr>
        <w:pStyle w:val="acbfdd8b-e11b-4d36-88ff-6049b138f862"/>
        <w:rPr>
          <w:rFonts w:hint="eastAsia"/>
        </w:rPr>
      </w:pPr>
    </w:p>
    <w:p w14:paraId="22794673" w14:textId="77777777" w:rsidR="00EF5753" w:rsidRDefault="00000000">
      <w:pPr>
        <w:pStyle w:val="affb"/>
        <w:snapToGrid w:val="0"/>
        <w:spacing w:before="0" w:after="0"/>
        <w:ind w:firstLine="482"/>
        <w:outlineLvl w:val="2"/>
        <w:rPr>
          <w:rFonts w:ascii="仿宋" w:eastAsia="仿宋" w:hAnsi="仿宋" w:cs="仿宋" w:hint="eastAsia"/>
          <w:b/>
          <w:bCs/>
        </w:rPr>
      </w:pPr>
      <w:r>
        <w:rPr>
          <w:rFonts w:ascii="仿宋" w:eastAsia="仿宋" w:hAnsi="仿宋" w:cs="仿宋" w:hint="eastAsia"/>
          <w:b/>
          <w:bCs/>
          <w:kern w:val="2"/>
        </w:rPr>
        <w:t>附件十八：企业声明函格式</w:t>
      </w:r>
    </w:p>
    <w:p w14:paraId="21906858" w14:textId="77777777" w:rsidR="00EF5753" w:rsidRDefault="00000000">
      <w:pPr>
        <w:ind w:firstLine="422"/>
        <w:jc w:val="center"/>
        <w:rPr>
          <w:rFonts w:ascii="仿宋" w:eastAsia="仿宋" w:hAnsi="仿宋" w:cs="仿宋" w:hint="eastAsia"/>
          <w:b/>
          <w:sz w:val="24"/>
        </w:rPr>
      </w:pPr>
      <w:bookmarkStart w:id="20" w:name="OLE_LINK13"/>
      <w:bookmarkStart w:id="21" w:name="OLE_LINK14"/>
      <w:r>
        <w:rPr>
          <w:rFonts w:ascii="仿宋" w:eastAsia="仿宋" w:hAnsi="仿宋" w:cs="仿宋" w:hint="eastAsia"/>
          <w:b/>
          <w:sz w:val="24"/>
        </w:rPr>
        <w:t>中小企业声明函（货物）</w:t>
      </w:r>
    </w:p>
    <w:p w14:paraId="3BFFC525" w14:textId="77777777" w:rsidR="00EF5753" w:rsidRDefault="00EF5753">
      <w:pPr>
        <w:pStyle w:val="4"/>
        <w:ind w:firstLine="562"/>
        <w:rPr>
          <w:rFonts w:ascii="仿宋" w:eastAsia="仿宋" w:hAnsi="仿宋" w:cs="仿宋" w:hint="eastAsia"/>
          <w:sz w:val="24"/>
          <w:szCs w:val="24"/>
        </w:rPr>
      </w:pPr>
    </w:p>
    <w:p w14:paraId="5E3AF9BA" w14:textId="77777777" w:rsidR="00EF5753"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本公司（联合体）郑重声明，根据《政府采购促进中小企业发展管理办法》（财库（2020）46号）的规定，本公司（联合体）参加</w:t>
      </w:r>
      <w:r>
        <w:rPr>
          <w:rFonts w:ascii="仿宋" w:eastAsia="仿宋" w:hAnsi="仿宋" w:cs="仿宋" w:hint="eastAsia"/>
          <w:sz w:val="24"/>
          <w:u w:val="single"/>
        </w:rPr>
        <w:t xml:space="preserve">          </w:t>
      </w:r>
      <w:r>
        <w:rPr>
          <w:rFonts w:ascii="仿宋" w:eastAsia="仿宋" w:hAnsi="仿宋" w:cs="仿宋" w:hint="eastAsia"/>
          <w:sz w:val="24"/>
        </w:rPr>
        <w:t>（单位名称）的</w:t>
      </w:r>
      <w:r>
        <w:rPr>
          <w:rFonts w:ascii="仿宋" w:eastAsia="仿宋" w:hAnsi="仿宋" w:cs="仿宋" w:hint="eastAsia"/>
          <w:sz w:val="24"/>
          <w:u w:val="single"/>
        </w:rPr>
        <w:t xml:space="preserve">    </w:t>
      </w:r>
      <w:r>
        <w:rPr>
          <w:rFonts w:ascii="仿宋" w:eastAsia="仿宋" w:hAnsi="仿宋" w:cs="仿宋" w:hint="eastAsia"/>
          <w:sz w:val="24"/>
        </w:rPr>
        <w:t>（项目名称）采购活动。提供的货物全部由符合政策要求的中小企业制造。相关企业（含联合体中的中小企业、签订分包意向协议的中小企业）的具体情况如下:</w:t>
      </w:r>
    </w:p>
    <w:p w14:paraId="178B33E2" w14:textId="77777777" w:rsidR="00EF5753" w:rsidRDefault="00EF5753">
      <w:pPr>
        <w:pStyle w:val="4"/>
        <w:ind w:firstLine="562"/>
        <w:rPr>
          <w:rFonts w:ascii="仿宋" w:eastAsia="仿宋" w:hAnsi="仿宋" w:cs="仿宋" w:hint="eastAsia"/>
          <w:sz w:val="24"/>
          <w:szCs w:val="24"/>
        </w:rPr>
      </w:pPr>
    </w:p>
    <w:p w14:paraId="52521A60" w14:textId="77777777" w:rsidR="00EF5753"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 xml:space="preserve">    1.</w:t>
      </w:r>
      <w:r>
        <w:rPr>
          <w:rFonts w:ascii="仿宋" w:eastAsia="仿宋" w:hAnsi="仿宋" w:cs="仿宋" w:hint="eastAsia"/>
          <w:sz w:val="24"/>
          <w:u w:val="single"/>
        </w:rPr>
        <w:t xml:space="preserve">      </w:t>
      </w:r>
      <w:r>
        <w:rPr>
          <w:rFonts w:ascii="Calibri" w:eastAsia="仿宋" w:hAnsi="Calibri" w:cs="Calibri"/>
          <w:sz w:val="24"/>
        </w:rPr>
        <w:t> </w:t>
      </w:r>
      <w:r>
        <w:rPr>
          <w:rFonts w:ascii="仿宋" w:eastAsia="仿宋" w:hAnsi="仿宋" w:cs="仿宋" w:hint="eastAsia"/>
          <w:sz w:val="24"/>
        </w:rPr>
        <w:t>（标的名称），属于（采购文件中明确的所属行业）行业;制造商为_</w:t>
      </w:r>
      <w:r>
        <w:rPr>
          <w:rFonts w:ascii="仿宋" w:eastAsia="仿宋" w:hAnsi="仿宋" w:cs="仿宋" w:hint="eastAsia"/>
          <w:sz w:val="24"/>
          <w:u w:val="single"/>
        </w:rPr>
        <w:t xml:space="preserve">   </w:t>
      </w:r>
      <w:r>
        <w:rPr>
          <w:rFonts w:ascii="仿宋" w:eastAsia="仿宋" w:hAnsi="仿宋" w:cs="仿宋" w:hint="eastAsia"/>
          <w:sz w:val="24"/>
        </w:rPr>
        <w:t>（企业名称），从业人员____人，</w:t>
      </w:r>
      <w:r>
        <w:rPr>
          <w:rFonts w:ascii="Calibri" w:eastAsia="仿宋" w:hAnsi="Calibri" w:cs="Calibri"/>
          <w:sz w:val="24"/>
        </w:rPr>
        <w:t> </w:t>
      </w:r>
      <w:r>
        <w:rPr>
          <w:rFonts w:ascii="仿宋" w:eastAsia="仿宋" w:hAnsi="仿宋" w:cs="仿宋" w:hint="eastAsia"/>
          <w:sz w:val="24"/>
        </w:rPr>
        <w:t>营业收入为_</w:t>
      </w:r>
      <w:r>
        <w:rPr>
          <w:rFonts w:ascii="仿宋" w:eastAsia="仿宋" w:hAnsi="仿宋" w:cs="仿宋" w:hint="eastAsia"/>
          <w:sz w:val="24"/>
          <w:u w:val="single"/>
        </w:rPr>
        <w:t xml:space="preserve"> </w:t>
      </w:r>
      <w:r>
        <w:rPr>
          <w:rFonts w:ascii="仿宋" w:eastAsia="仿宋" w:hAnsi="仿宋" w:cs="仿宋" w:hint="eastAsia"/>
          <w:sz w:val="24"/>
        </w:rPr>
        <w:t>__</w:t>
      </w:r>
      <w:r>
        <w:rPr>
          <w:rFonts w:ascii="Calibri" w:eastAsia="仿宋" w:hAnsi="Calibri" w:cs="Calibri"/>
          <w:sz w:val="24"/>
        </w:rPr>
        <w:t> </w:t>
      </w:r>
      <w:r>
        <w:rPr>
          <w:rFonts w:ascii="仿宋" w:eastAsia="仿宋" w:hAnsi="仿宋" w:cs="仿宋" w:hint="eastAsia"/>
          <w:sz w:val="24"/>
        </w:rPr>
        <w:t>万元，资产总额为___</w:t>
      </w:r>
      <w:r>
        <w:rPr>
          <w:rFonts w:ascii="Calibri" w:eastAsia="仿宋" w:hAnsi="Calibri" w:cs="Calibri"/>
          <w:sz w:val="24"/>
        </w:rPr>
        <w:t> </w:t>
      </w:r>
      <w:r>
        <w:rPr>
          <w:rFonts w:ascii="仿宋" w:eastAsia="仿宋" w:hAnsi="仿宋" w:cs="仿宋" w:hint="eastAsia"/>
          <w:sz w:val="24"/>
        </w:rPr>
        <w:t>万元，属于</w:t>
      </w:r>
      <w:r>
        <w:rPr>
          <w:rFonts w:ascii="仿宋" w:eastAsia="仿宋" w:hAnsi="仿宋" w:cs="仿宋" w:hint="eastAsia"/>
          <w:sz w:val="24"/>
          <w:u w:val="single"/>
        </w:rPr>
        <w:t xml:space="preserve">      </w:t>
      </w:r>
      <w:r>
        <w:rPr>
          <w:rFonts w:ascii="Calibri" w:eastAsia="仿宋" w:hAnsi="Calibri" w:cs="Calibri"/>
          <w:sz w:val="24"/>
        </w:rPr>
        <w:t> </w:t>
      </w:r>
      <w:r>
        <w:rPr>
          <w:rFonts w:ascii="仿宋" w:eastAsia="仿宋" w:hAnsi="仿宋" w:cs="仿宋" w:hint="eastAsia"/>
          <w:sz w:val="24"/>
        </w:rPr>
        <w:t>（中型企业、小型企业、微型企业）；</w:t>
      </w:r>
    </w:p>
    <w:p w14:paraId="32CAB456" w14:textId="77777777" w:rsidR="00EF5753"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 xml:space="preserve">    2.</w:t>
      </w:r>
      <w:r>
        <w:rPr>
          <w:rFonts w:ascii="仿宋" w:eastAsia="仿宋" w:hAnsi="仿宋" w:cs="仿宋" w:hint="eastAsia"/>
          <w:sz w:val="24"/>
          <w:u w:val="single"/>
        </w:rPr>
        <w:t xml:space="preserve">      </w:t>
      </w:r>
      <w:r>
        <w:rPr>
          <w:rFonts w:ascii="仿宋" w:eastAsia="仿宋" w:hAnsi="仿宋" w:cs="仿宋" w:hint="eastAsia"/>
          <w:sz w:val="24"/>
        </w:rPr>
        <w:t>（标的名称），属于（采购文件中明确的所属行业）行业；制造商为</w:t>
      </w:r>
      <w:r>
        <w:rPr>
          <w:rFonts w:ascii="仿宋" w:eastAsia="仿宋" w:hAnsi="仿宋" w:cs="仿宋" w:hint="eastAsia"/>
          <w:sz w:val="24"/>
          <w:u w:val="single"/>
        </w:rPr>
        <w:t xml:space="preserve">    </w:t>
      </w:r>
      <w:r>
        <w:rPr>
          <w:rFonts w:ascii="仿宋" w:eastAsia="仿宋" w:hAnsi="仿宋" w:cs="仿宋" w:hint="eastAsia"/>
          <w:sz w:val="24"/>
        </w:rPr>
        <w:t>（企业名称），从业人员</w:t>
      </w:r>
      <w:r>
        <w:rPr>
          <w:rFonts w:ascii="仿宋" w:eastAsia="仿宋" w:hAnsi="仿宋" w:cs="仿宋" w:hint="eastAsia"/>
          <w:sz w:val="24"/>
          <w:u w:val="single"/>
        </w:rPr>
        <w:t xml:space="preserve">__  </w:t>
      </w:r>
      <w:r>
        <w:rPr>
          <w:rFonts w:ascii="仿宋" w:eastAsia="仿宋" w:hAnsi="仿宋" w:cs="仿宋" w:hint="eastAsia"/>
          <w:sz w:val="24"/>
        </w:rPr>
        <w:t>人，</w:t>
      </w:r>
      <w:r>
        <w:rPr>
          <w:rFonts w:ascii="Calibri" w:eastAsia="仿宋" w:hAnsi="Calibri" w:cs="Calibri"/>
          <w:sz w:val="24"/>
        </w:rPr>
        <w:t> </w:t>
      </w:r>
      <w:r>
        <w:rPr>
          <w:rFonts w:ascii="仿宋" w:eastAsia="仿宋" w:hAnsi="仿宋" w:cs="仿宋" w:hint="eastAsia"/>
          <w:sz w:val="24"/>
        </w:rPr>
        <w:t>营业收入为__</w:t>
      </w:r>
      <w:r>
        <w:rPr>
          <w:rFonts w:ascii="仿宋" w:eastAsia="仿宋" w:hAnsi="仿宋" w:cs="仿宋" w:hint="eastAsia"/>
          <w:sz w:val="24"/>
          <w:u w:val="single"/>
        </w:rPr>
        <w:t xml:space="preserve"> </w:t>
      </w:r>
      <w:r>
        <w:rPr>
          <w:rFonts w:ascii="仿宋" w:eastAsia="仿宋" w:hAnsi="仿宋" w:cs="仿宋" w:hint="eastAsia"/>
          <w:sz w:val="24"/>
        </w:rPr>
        <w:t>_万元，资产总额为___万元，</w:t>
      </w:r>
      <w:r>
        <w:rPr>
          <w:rFonts w:ascii="Calibri" w:eastAsia="仿宋" w:hAnsi="Calibri" w:cs="Calibri"/>
          <w:sz w:val="24"/>
        </w:rPr>
        <w:t> </w:t>
      </w:r>
      <w:r>
        <w:rPr>
          <w:rFonts w:ascii="仿宋" w:eastAsia="仿宋" w:hAnsi="仿宋" w:cs="仿宋" w:hint="eastAsia"/>
          <w:sz w:val="24"/>
        </w:rPr>
        <w:t>属于</w:t>
      </w:r>
      <w:r>
        <w:rPr>
          <w:rFonts w:ascii="仿宋" w:eastAsia="仿宋" w:hAnsi="仿宋" w:cs="仿宋" w:hint="eastAsia"/>
          <w:sz w:val="24"/>
          <w:u w:val="single"/>
        </w:rPr>
        <w:t xml:space="preserve">      </w:t>
      </w:r>
      <w:r>
        <w:rPr>
          <w:rFonts w:ascii="仿宋" w:eastAsia="仿宋" w:hAnsi="仿宋" w:cs="仿宋" w:hint="eastAsia"/>
          <w:sz w:val="24"/>
        </w:rPr>
        <w:t>（中型企业、小型企业、微型企业）；</w:t>
      </w:r>
    </w:p>
    <w:p w14:paraId="25750A74" w14:textId="77777777" w:rsidR="00EF5753" w:rsidRDefault="00000000">
      <w:pPr>
        <w:spacing w:line="360" w:lineRule="auto"/>
        <w:ind w:firstLine="420"/>
        <w:jc w:val="center"/>
        <w:rPr>
          <w:rFonts w:ascii="仿宋" w:eastAsia="仿宋" w:hAnsi="仿宋" w:cs="仿宋" w:hint="eastAsia"/>
          <w:sz w:val="24"/>
        </w:rPr>
      </w:pPr>
      <w:r>
        <w:rPr>
          <w:rFonts w:ascii="仿宋" w:eastAsia="仿宋" w:hAnsi="仿宋" w:cs="仿宋" w:hint="eastAsia"/>
          <w:sz w:val="24"/>
        </w:rPr>
        <w:t>……</w:t>
      </w:r>
    </w:p>
    <w:p w14:paraId="161EDB5C" w14:textId="77777777" w:rsidR="00EF5753" w:rsidRDefault="00000000">
      <w:pPr>
        <w:spacing w:line="360" w:lineRule="auto"/>
        <w:ind w:firstLine="420"/>
        <w:jc w:val="center"/>
        <w:rPr>
          <w:rFonts w:ascii="仿宋" w:eastAsia="仿宋" w:hAnsi="仿宋" w:cs="仿宋" w:hint="eastAsia"/>
          <w:sz w:val="24"/>
        </w:rPr>
      </w:pPr>
      <w:r>
        <w:rPr>
          <w:rFonts w:ascii="仿宋" w:eastAsia="仿宋" w:hAnsi="仿宋" w:cs="仿宋" w:hint="eastAsia"/>
          <w:sz w:val="24"/>
        </w:rPr>
        <w:t xml:space="preserve">    以上企业，不属于大企业的分支机构，不存在控股股东为大企业的情形，也不存在与大企业的负责人为同一人的情形。</w:t>
      </w:r>
    </w:p>
    <w:p w14:paraId="38D21C62" w14:textId="77777777" w:rsidR="00EF5753" w:rsidRDefault="00EF5753">
      <w:pPr>
        <w:pStyle w:val="4"/>
        <w:ind w:firstLine="562"/>
        <w:rPr>
          <w:rFonts w:ascii="仿宋" w:eastAsia="仿宋" w:hAnsi="仿宋" w:cs="仿宋" w:hint="eastAsia"/>
          <w:sz w:val="24"/>
          <w:szCs w:val="24"/>
        </w:rPr>
      </w:pPr>
    </w:p>
    <w:p w14:paraId="6F97ABC6" w14:textId="77777777" w:rsidR="00EF5753" w:rsidRDefault="00000000">
      <w:pPr>
        <w:spacing w:line="360" w:lineRule="auto"/>
        <w:ind w:firstLine="420"/>
        <w:jc w:val="center"/>
        <w:rPr>
          <w:rFonts w:ascii="仿宋" w:eastAsia="仿宋" w:hAnsi="仿宋" w:cs="仿宋" w:hint="eastAsia"/>
          <w:sz w:val="24"/>
        </w:rPr>
      </w:pPr>
      <w:r>
        <w:rPr>
          <w:rFonts w:ascii="仿宋" w:eastAsia="仿宋" w:hAnsi="仿宋" w:cs="仿宋" w:hint="eastAsia"/>
          <w:sz w:val="24"/>
        </w:rPr>
        <w:t xml:space="preserve">    本企业对上述声明内容的真实性负责。如有虚假，将依法承担相应责任。</w:t>
      </w:r>
    </w:p>
    <w:p w14:paraId="28A5B268" w14:textId="77777777" w:rsidR="00EF5753" w:rsidRDefault="00EF5753">
      <w:pPr>
        <w:pStyle w:val="4"/>
        <w:ind w:firstLine="562"/>
        <w:rPr>
          <w:rFonts w:ascii="仿宋" w:eastAsia="仿宋" w:hAnsi="仿宋" w:cs="仿宋" w:hint="eastAsia"/>
          <w:sz w:val="24"/>
          <w:szCs w:val="24"/>
        </w:rPr>
      </w:pPr>
    </w:p>
    <w:p w14:paraId="77BA13C6" w14:textId="77777777" w:rsidR="00EF5753" w:rsidRDefault="00000000">
      <w:pPr>
        <w:spacing w:line="360" w:lineRule="auto"/>
        <w:ind w:firstLine="420"/>
        <w:jc w:val="center"/>
        <w:rPr>
          <w:rFonts w:ascii="仿宋" w:eastAsia="仿宋" w:hAnsi="仿宋" w:cs="仿宋" w:hint="eastAsia"/>
          <w:sz w:val="24"/>
        </w:rPr>
      </w:pPr>
      <w:r>
        <w:rPr>
          <w:rFonts w:ascii="仿宋" w:eastAsia="仿宋" w:hAnsi="仿宋" w:cs="仿宋" w:hint="eastAsia"/>
          <w:sz w:val="24"/>
        </w:rPr>
        <w:t xml:space="preserve">                                企业名称(盖章):</w:t>
      </w:r>
    </w:p>
    <w:p w14:paraId="38958486" w14:textId="77777777" w:rsidR="00EF5753" w:rsidRDefault="00000000">
      <w:pPr>
        <w:spacing w:line="360" w:lineRule="auto"/>
        <w:ind w:firstLine="420"/>
        <w:jc w:val="center"/>
        <w:rPr>
          <w:rFonts w:ascii="仿宋" w:eastAsia="仿宋" w:hAnsi="仿宋" w:cs="仿宋" w:hint="eastAsia"/>
          <w:sz w:val="24"/>
        </w:rPr>
      </w:pPr>
      <w:r>
        <w:rPr>
          <w:rFonts w:ascii="仿宋" w:eastAsia="仿宋" w:hAnsi="仿宋" w:cs="仿宋" w:hint="eastAsia"/>
          <w:sz w:val="24"/>
        </w:rPr>
        <w:lastRenderedPageBreak/>
        <w:t xml:space="preserve">                                日期:</w:t>
      </w:r>
    </w:p>
    <w:p w14:paraId="5B09CA3E" w14:textId="77777777" w:rsidR="00EF5753" w:rsidRDefault="00EF5753">
      <w:pPr>
        <w:ind w:firstLine="562"/>
        <w:rPr>
          <w:rFonts w:ascii="仿宋" w:eastAsia="仿宋" w:hAnsi="仿宋" w:cs="仿宋" w:hint="eastAsia"/>
          <w:b/>
          <w:bCs/>
          <w:sz w:val="24"/>
        </w:rPr>
      </w:pPr>
    </w:p>
    <w:p w14:paraId="21A083E4" w14:textId="77777777" w:rsidR="00EF5753" w:rsidRDefault="00EF5753">
      <w:pPr>
        <w:spacing w:line="360" w:lineRule="auto"/>
        <w:ind w:firstLine="562"/>
        <w:jc w:val="center"/>
        <w:rPr>
          <w:rFonts w:ascii="仿宋" w:eastAsia="仿宋" w:hAnsi="仿宋" w:cs="仿宋" w:hint="eastAsia"/>
          <w:b/>
          <w:bCs/>
          <w:sz w:val="24"/>
        </w:rPr>
      </w:pPr>
    </w:p>
    <w:p w14:paraId="25F093BA"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残疾人福利性单位声明函</w:t>
      </w:r>
    </w:p>
    <w:bookmarkEnd w:id="20"/>
    <w:bookmarkEnd w:id="21"/>
    <w:p w14:paraId="19600E81" w14:textId="77777777" w:rsidR="00EF5753" w:rsidRDefault="00000000">
      <w:pPr>
        <w:widowControl/>
        <w:spacing w:line="440" w:lineRule="exact"/>
        <w:ind w:firstLineChars="200" w:firstLine="480"/>
        <w:jc w:val="left"/>
        <w:rPr>
          <w:rFonts w:ascii="仿宋" w:eastAsia="仿宋" w:hAnsi="仿宋" w:cs="仿宋" w:hint="eastAsia"/>
          <w:snapToGrid w:val="0"/>
          <w:kern w:val="0"/>
          <w:sz w:val="24"/>
        </w:rPr>
      </w:pPr>
      <w:r>
        <w:rPr>
          <w:rFonts w:ascii="仿宋" w:eastAsia="仿宋" w:hAnsi="仿宋" w:cs="仿宋" w:hint="eastAsia"/>
          <w:snapToGrid w:val="0"/>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92CBA" w14:textId="77777777" w:rsidR="00EF5753" w:rsidRDefault="00000000">
      <w:pPr>
        <w:widowControl/>
        <w:spacing w:line="440" w:lineRule="exact"/>
        <w:ind w:firstLineChars="200" w:firstLine="480"/>
        <w:jc w:val="left"/>
        <w:rPr>
          <w:rFonts w:ascii="仿宋" w:eastAsia="仿宋" w:hAnsi="仿宋" w:cs="仿宋" w:hint="eastAsia"/>
          <w:snapToGrid w:val="0"/>
          <w:kern w:val="0"/>
          <w:sz w:val="24"/>
        </w:rPr>
      </w:pPr>
      <w:r>
        <w:rPr>
          <w:rFonts w:ascii="仿宋" w:eastAsia="仿宋" w:hAnsi="仿宋" w:cs="仿宋" w:hint="eastAsia"/>
          <w:snapToGrid w:val="0"/>
          <w:kern w:val="0"/>
          <w:sz w:val="24"/>
        </w:rPr>
        <w:t>本单位对上述声明的真实性负责。如有虚假，将依法承担相应责任。</w:t>
      </w:r>
    </w:p>
    <w:p w14:paraId="01D5A873" w14:textId="77777777" w:rsidR="00EF5753" w:rsidRDefault="00000000">
      <w:pPr>
        <w:widowControl/>
        <w:spacing w:line="440" w:lineRule="exact"/>
        <w:ind w:firstLineChars="2400" w:firstLine="5760"/>
        <w:jc w:val="left"/>
        <w:rPr>
          <w:rFonts w:ascii="仿宋" w:eastAsia="仿宋" w:hAnsi="仿宋" w:cs="仿宋" w:hint="eastAsia"/>
          <w:snapToGrid w:val="0"/>
          <w:kern w:val="0"/>
          <w:sz w:val="24"/>
        </w:rPr>
      </w:pPr>
      <w:r>
        <w:rPr>
          <w:rFonts w:ascii="仿宋" w:eastAsia="仿宋" w:hAnsi="仿宋" w:cs="仿宋" w:hint="eastAsia"/>
          <w:snapToGrid w:val="0"/>
          <w:kern w:val="0"/>
          <w:sz w:val="24"/>
        </w:rPr>
        <w:t>单位名称（盖章）：</w:t>
      </w:r>
    </w:p>
    <w:p w14:paraId="7CAC0530" w14:textId="77777777" w:rsidR="00EF5753" w:rsidRDefault="00000000">
      <w:pPr>
        <w:widowControl/>
        <w:spacing w:line="440" w:lineRule="exact"/>
        <w:ind w:firstLineChars="2400" w:firstLine="5760"/>
        <w:jc w:val="left"/>
        <w:rPr>
          <w:rFonts w:ascii="仿宋" w:eastAsia="仿宋" w:hAnsi="仿宋" w:cs="仿宋" w:hint="eastAsia"/>
          <w:snapToGrid w:val="0"/>
          <w:kern w:val="0"/>
          <w:sz w:val="24"/>
        </w:rPr>
      </w:pPr>
      <w:r>
        <w:rPr>
          <w:rFonts w:ascii="仿宋" w:eastAsia="仿宋" w:hAnsi="仿宋" w:cs="仿宋" w:hint="eastAsia"/>
          <w:snapToGrid w:val="0"/>
          <w:kern w:val="0"/>
          <w:sz w:val="24"/>
        </w:rPr>
        <w:t>日  期：</w:t>
      </w:r>
    </w:p>
    <w:p w14:paraId="6E4FF23B" w14:textId="77777777" w:rsidR="00EF5753" w:rsidRDefault="00EF5753">
      <w:pPr>
        <w:spacing w:line="360" w:lineRule="auto"/>
        <w:ind w:firstLine="422"/>
        <w:rPr>
          <w:rFonts w:ascii="仿宋" w:eastAsia="仿宋" w:hAnsi="仿宋" w:cs="仿宋" w:hint="eastAsia"/>
          <w:b/>
          <w:bCs/>
          <w:sz w:val="24"/>
        </w:rPr>
      </w:pPr>
    </w:p>
    <w:p w14:paraId="0C0CB2A7" w14:textId="77777777" w:rsidR="00EF5753" w:rsidRDefault="00EF5753">
      <w:pPr>
        <w:spacing w:line="360" w:lineRule="auto"/>
        <w:ind w:firstLine="422"/>
        <w:rPr>
          <w:rFonts w:ascii="仿宋" w:eastAsia="仿宋" w:hAnsi="仿宋" w:cs="仿宋" w:hint="eastAsia"/>
          <w:b/>
          <w:bCs/>
          <w:sz w:val="24"/>
        </w:rPr>
      </w:pPr>
    </w:p>
    <w:p w14:paraId="5E2E75D3" w14:textId="77777777" w:rsidR="00EF5753" w:rsidRDefault="00EF5753">
      <w:pPr>
        <w:spacing w:line="360" w:lineRule="auto"/>
        <w:ind w:firstLine="422"/>
        <w:rPr>
          <w:rFonts w:ascii="仿宋" w:eastAsia="仿宋" w:hAnsi="仿宋" w:cs="仿宋" w:hint="eastAsia"/>
          <w:b/>
          <w:bCs/>
          <w:sz w:val="24"/>
        </w:rPr>
      </w:pPr>
    </w:p>
    <w:p w14:paraId="376B1298"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属于监狱企业的证明文件</w:t>
      </w:r>
    </w:p>
    <w:p w14:paraId="21B51D20"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sz w:val="24"/>
        </w:rPr>
        <w:t>（提供由省级以上监狱管理局、戒毒管理局(含新疆生产建设兵团)出具的属于监狱企业的证明文件）</w:t>
      </w:r>
    </w:p>
    <w:p w14:paraId="3C2B082D" w14:textId="77777777" w:rsidR="00EF5753" w:rsidRDefault="00EF5753">
      <w:pPr>
        <w:spacing w:line="360" w:lineRule="auto"/>
        <w:ind w:firstLine="422"/>
        <w:rPr>
          <w:rFonts w:ascii="仿宋" w:eastAsia="仿宋" w:hAnsi="仿宋" w:cs="仿宋" w:hint="eastAsia"/>
          <w:b/>
          <w:bCs/>
          <w:sz w:val="24"/>
        </w:rPr>
      </w:pPr>
    </w:p>
    <w:p w14:paraId="59E57EFD" w14:textId="77777777" w:rsidR="00EF5753" w:rsidRDefault="00EF5753">
      <w:pPr>
        <w:spacing w:line="360" w:lineRule="auto"/>
        <w:ind w:firstLine="422"/>
        <w:rPr>
          <w:rFonts w:ascii="仿宋" w:eastAsia="仿宋" w:hAnsi="仿宋" w:cs="仿宋" w:hint="eastAsia"/>
          <w:b/>
          <w:bCs/>
          <w:sz w:val="24"/>
        </w:rPr>
      </w:pPr>
    </w:p>
    <w:p w14:paraId="5445852D" w14:textId="77777777" w:rsidR="00EF5753" w:rsidRDefault="00EF5753">
      <w:pPr>
        <w:spacing w:line="360" w:lineRule="auto"/>
        <w:ind w:firstLine="422"/>
        <w:rPr>
          <w:rFonts w:ascii="仿宋" w:eastAsia="仿宋" w:hAnsi="仿宋" w:cs="仿宋" w:hint="eastAsia"/>
          <w:b/>
          <w:bCs/>
          <w:sz w:val="24"/>
        </w:rPr>
      </w:pPr>
    </w:p>
    <w:p w14:paraId="0A130450" w14:textId="77777777" w:rsidR="00EF5753" w:rsidRDefault="00EF5753">
      <w:pPr>
        <w:spacing w:line="360" w:lineRule="auto"/>
        <w:ind w:firstLine="422"/>
        <w:rPr>
          <w:rFonts w:ascii="仿宋" w:eastAsia="仿宋" w:hAnsi="仿宋" w:cs="仿宋" w:hint="eastAsia"/>
          <w:b/>
          <w:bCs/>
          <w:sz w:val="24"/>
        </w:rPr>
      </w:pPr>
    </w:p>
    <w:p w14:paraId="1699394C" w14:textId="77777777" w:rsidR="00EF5753" w:rsidRDefault="00EF5753">
      <w:pPr>
        <w:spacing w:line="360" w:lineRule="auto"/>
        <w:ind w:firstLine="422"/>
        <w:rPr>
          <w:rFonts w:ascii="仿宋" w:eastAsia="仿宋" w:hAnsi="仿宋" w:cs="仿宋" w:hint="eastAsia"/>
          <w:b/>
          <w:bCs/>
          <w:sz w:val="24"/>
        </w:rPr>
      </w:pPr>
    </w:p>
    <w:p w14:paraId="0F37CFFC"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节能产品认证文件</w:t>
      </w:r>
    </w:p>
    <w:p w14:paraId="6B32B2F0" w14:textId="77777777" w:rsidR="00EF5753" w:rsidRDefault="00000000">
      <w:pPr>
        <w:spacing w:line="360" w:lineRule="auto"/>
        <w:ind w:firstLine="420"/>
        <w:rPr>
          <w:rFonts w:ascii="仿宋" w:eastAsia="仿宋" w:hAnsi="仿宋" w:cs="仿宋" w:hint="eastAsia"/>
          <w:bCs/>
          <w:sz w:val="24"/>
        </w:rPr>
      </w:pPr>
      <w:r>
        <w:rPr>
          <w:rFonts w:ascii="仿宋" w:eastAsia="仿宋" w:hAnsi="仿宋" w:cs="仿宋" w:hint="eastAsia"/>
          <w:bCs/>
          <w:sz w:val="24"/>
        </w:rPr>
        <w:t>（提供产品在《节能产品政府采购清单》中相应的页面）</w:t>
      </w:r>
    </w:p>
    <w:p w14:paraId="13078A77" w14:textId="77777777" w:rsidR="00EF5753" w:rsidRDefault="00EF5753">
      <w:pPr>
        <w:spacing w:line="360" w:lineRule="auto"/>
        <w:ind w:firstLine="422"/>
        <w:rPr>
          <w:rFonts w:ascii="仿宋" w:eastAsia="仿宋" w:hAnsi="仿宋" w:cs="仿宋" w:hint="eastAsia"/>
          <w:b/>
          <w:bCs/>
          <w:sz w:val="24"/>
        </w:rPr>
      </w:pPr>
    </w:p>
    <w:p w14:paraId="2357B2A7" w14:textId="77777777" w:rsidR="00EF5753" w:rsidRDefault="00EF5753">
      <w:pPr>
        <w:spacing w:line="360" w:lineRule="auto"/>
        <w:ind w:firstLine="422"/>
        <w:rPr>
          <w:rFonts w:ascii="仿宋" w:eastAsia="仿宋" w:hAnsi="仿宋" w:cs="仿宋" w:hint="eastAsia"/>
          <w:b/>
          <w:bCs/>
          <w:sz w:val="24"/>
        </w:rPr>
      </w:pPr>
    </w:p>
    <w:p w14:paraId="766D65B7" w14:textId="77777777" w:rsidR="00EF5753" w:rsidRDefault="00EF5753">
      <w:pPr>
        <w:spacing w:line="360" w:lineRule="auto"/>
        <w:ind w:firstLine="422"/>
        <w:rPr>
          <w:rFonts w:ascii="仿宋" w:eastAsia="仿宋" w:hAnsi="仿宋" w:cs="仿宋" w:hint="eastAsia"/>
          <w:b/>
          <w:bCs/>
          <w:sz w:val="24"/>
        </w:rPr>
      </w:pPr>
    </w:p>
    <w:p w14:paraId="5DE40E65" w14:textId="77777777" w:rsidR="00EF5753" w:rsidRDefault="00EF5753">
      <w:pPr>
        <w:spacing w:line="360" w:lineRule="auto"/>
        <w:ind w:firstLine="422"/>
        <w:rPr>
          <w:rFonts w:ascii="仿宋" w:eastAsia="仿宋" w:hAnsi="仿宋" w:cs="仿宋" w:hint="eastAsia"/>
          <w:b/>
          <w:bCs/>
          <w:sz w:val="24"/>
        </w:rPr>
      </w:pPr>
    </w:p>
    <w:p w14:paraId="11092EB5" w14:textId="77777777" w:rsidR="00EF5753" w:rsidRDefault="00EF5753">
      <w:pPr>
        <w:spacing w:line="360" w:lineRule="auto"/>
        <w:ind w:firstLine="422"/>
        <w:rPr>
          <w:rFonts w:ascii="仿宋" w:eastAsia="仿宋" w:hAnsi="仿宋" w:cs="仿宋" w:hint="eastAsia"/>
          <w:b/>
          <w:bCs/>
          <w:sz w:val="24"/>
        </w:rPr>
      </w:pPr>
    </w:p>
    <w:p w14:paraId="28518C74"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环境标志产品认证文件</w:t>
      </w:r>
    </w:p>
    <w:p w14:paraId="5B86088B" w14:textId="77777777" w:rsidR="00EF5753" w:rsidRDefault="00000000">
      <w:pPr>
        <w:spacing w:line="360" w:lineRule="auto"/>
        <w:ind w:firstLine="420"/>
        <w:rPr>
          <w:rFonts w:ascii="仿宋" w:eastAsia="仿宋" w:hAnsi="仿宋" w:cs="仿宋" w:hint="eastAsia"/>
          <w:sz w:val="24"/>
        </w:rPr>
      </w:pPr>
      <w:r>
        <w:rPr>
          <w:rFonts w:ascii="仿宋" w:eastAsia="仿宋" w:hAnsi="仿宋" w:cs="仿宋" w:hint="eastAsia"/>
          <w:bCs/>
          <w:sz w:val="24"/>
        </w:rPr>
        <w:lastRenderedPageBreak/>
        <w:t>（提供产品在《环境标志产品政府采购清单》中相应的页面）</w:t>
      </w:r>
    </w:p>
    <w:p w14:paraId="4002A47F" w14:textId="77777777" w:rsidR="00EF5753" w:rsidRDefault="00EF5753">
      <w:pPr>
        <w:spacing w:line="360" w:lineRule="auto"/>
        <w:ind w:firstLine="422"/>
        <w:rPr>
          <w:rFonts w:ascii="仿宋" w:eastAsia="仿宋" w:hAnsi="仿宋" w:cs="仿宋" w:hint="eastAsia"/>
          <w:b/>
          <w:bCs/>
          <w:sz w:val="24"/>
        </w:rPr>
      </w:pPr>
    </w:p>
    <w:p w14:paraId="406D7A79" w14:textId="77777777" w:rsidR="00EF5753" w:rsidRDefault="00EF5753">
      <w:pPr>
        <w:spacing w:line="360" w:lineRule="auto"/>
        <w:ind w:firstLine="422"/>
        <w:rPr>
          <w:rFonts w:ascii="仿宋" w:eastAsia="仿宋" w:hAnsi="仿宋" w:cs="仿宋" w:hint="eastAsia"/>
          <w:b/>
          <w:bCs/>
          <w:sz w:val="24"/>
        </w:rPr>
      </w:pPr>
    </w:p>
    <w:p w14:paraId="430041BC" w14:textId="77777777" w:rsidR="00EF5753" w:rsidRDefault="00000000">
      <w:pPr>
        <w:widowControl/>
        <w:adjustRightInd w:val="0"/>
        <w:ind w:firstLine="482"/>
        <w:jc w:val="center"/>
        <w:rPr>
          <w:rFonts w:ascii="仿宋" w:eastAsia="仿宋" w:hAnsi="仿宋" w:cs="仿宋" w:hint="eastAsia"/>
          <w:b/>
          <w:bCs/>
          <w:kern w:val="0"/>
          <w:sz w:val="24"/>
        </w:rPr>
      </w:pPr>
      <w:r>
        <w:rPr>
          <w:rFonts w:ascii="仿宋" w:eastAsia="仿宋" w:hAnsi="仿宋" w:cs="仿宋" w:hint="eastAsia"/>
          <w:b/>
          <w:bCs/>
          <w:kern w:val="0"/>
          <w:sz w:val="24"/>
        </w:rPr>
        <w:t>进口产品转让技术、消化吸收再创新方案</w:t>
      </w:r>
    </w:p>
    <w:p w14:paraId="7BE69199" w14:textId="77777777" w:rsidR="00EF5753" w:rsidRDefault="00000000">
      <w:pPr>
        <w:spacing w:line="360" w:lineRule="auto"/>
        <w:ind w:firstLine="420"/>
        <w:rPr>
          <w:rFonts w:ascii="仿宋" w:eastAsia="仿宋" w:hAnsi="仿宋" w:cs="仿宋" w:hint="eastAsia"/>
          <w:bCs/>
          <w:sz w:val="24"/>
        </w:rPr>
      </w:pPr>
      <w:r>
        <w:rPr>
          <w:rFonts w:ascii="仿宋" w:eastAsia="仿宋" w:hAnsi="仿宋" w:cs="仿宋" w:hint="eastAsia"/>
          <w:bCs/>
          <w:sz w:val="24"/>
        </w:rPr>
        <w:t>（对于允许进口产品参加的项目）</w:t>
      </w:r>
    </w:p>
    <w:p w14:paraId="576CA5A6" w14:textId="77777777" w:rsidR="00EF5753" w:rsidRDefault="00EF5753">
      <w:pPr>
        <w:spacing w:line="360" w:lineRule="auto"/>
        <w:ind w:firstLine="422"/>
        <w:rPr>
          <w:rFonts w:ascii="仿宋" w:eastAsia="仿宋" w:hAnsi="仿宋" w:cs="仿宋" w:hint="eastAsia"/>
          <w:b/>
          <w:bCs/>
          <w:sz w:val="24"/>
        </w:rPr>
      </w:pPr>
    </w:p>
    <w:p w14:paraId="7E1BAFF0" w14:textId="77777777" w:rsidR="00EF5753" w:rsidRDefault="00000000">
      <w:pPr>
        <w:pStyle w:val="affb"/>
        <w:snapToGrid w:val="0"/>
        <w:spacing w:before="0" w:after="0"/>
        <w:ind w:firstLine="482"/>
        <w:outlineLvl w:val="2"/>
        <w:rPr>
          <w:rFonts w:ascii="仿宋" w:eastAsia="仿宋" w:hAnsi="仿宋" w:cs="仿宋" w:hint="eastAsia"/>
          <w:b/>
        </w:rPr>
      </w:pPr>
      <w:r>
        <w:rPr>
          <w:rFonts w:ascii="仿宋" w:eastAsia="仿宋" w:hAnsi="仿宋" w:cs="仿宋" w:hint="eastAsia"/>
          <w:b/>
          <w:lang w:val="zh-CN"/>
        </w:rPr>
        <w:br w:type="page"/>
      </w:r>
      <w:r>
        <w:rPr>
          <w:rFonts w:ascii="仿宋" w:eastAsia="仿宋" w:hAnsi="仿宋" w:cs="仿宋" w:hint="eastAsia"/>
          <w:b/>
          <w:bCs/>
          <w:kern w:val="2"/>
        </w:rPr>
        <w:lastRenderedPageBreak/>
        <w:t>附件十九、 招标文件要求提供的其他材料以及投标人认为需要提供的其他材料</w:t>
      </w:r>
    </w:p>
    <w:p w14:paraId="073973D7" w14:textId="77777777" w:rsidR="00EF5753" w:rsidRDefault="00EF5753"/>
    <w:sectPr w:rsidR="00EF5753">
      <w:type w:val="continuous"/>
      <w:pgSz w:w="11906" w:h="16838"/>
      <w:pgMar w:top="1440" w:right="1803" w:bottom="1440" w:left="1599" w:header="851" w:footer="992" w:gutter="0"/>
      <w:cols w:space="720"/>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3CADA" w14:textId="77777777" w:rsidR="004C0460" w:rsidRDefault="004C0460">
      <w:r>
        <w:separator/>
      </w:r>
    </w:p>
  </w:endnote>
  <w:endnote w:type="continuationSeparator" w:id="0">
    <w:p w14:paraId="68BA1B3A" w14:textId="77777777" w:rsidR="004C0460" w:rsidRDefault="004C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alibri"/>
    <w:charset w:val="50"/>
    <w:family w:val="auto"/>
    <w:pitch w:val="default"/>
    <w:sig w:usb0="00000000" w:usb1="00000000" w:usb2="00000000" w:usb3="00000000" w:csb0="00160000"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Ari">
    <w:altName w:val="Arial Narrow"/>
    <w:charset w:val="00"/>
    <w:family w:val="auto"/>
    <w:pitch w:val="default"/>
  </w:font>
  <w:font w:name="KNLe">
    <w:altName w:val="微软雅黑"/>
    <w:charset w:val="00"/>
    <w:family w:val="roman"/>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70EC" w14:textId="77777777" w:rsidR="00EF5753" w:rsidRDefault="00EF57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1B17" w14:textId="77777777" w:rsidR="00EF5753" w:rsidRDefault="00EF5753">
    <w:pPr>
      <w:pStyle w:val="af1"/>
      <w:ind w:firstLine="420"/>
      <w:jc w:val="center"/>
    </w:pPr>
  </w:p>
  <w:p w14:paraId="121D3DAA" w14:textId="77777777" w:rsidR="00EF5753" w:rsidRDefault="00EF575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F6B4" w14:textId="77777777" w:rsidR="00EF5753" w:rsidRDefault="00000000">
    <w:pPr>
      <w:pStyle w:val="af1"/>
    </w:pPr>
    <w:r>
      <w:pict w14:anchorId="4B439F7E">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3AD537BB" w14:textId="77777777" w:rsidR="00EF5753" w:rsidRDefault="00000000">
                <w:pPr>
                  <w:pStyle w:val="af1"/>
                </w:pPr>
                <w:r>
                  <w:fldChar w:fldCharType="begin"/>
                </w:r>
                <w:r>
                  <w:instrText xml:space="preserve"> PAGE  \* MERGEFORMAT </w:instrText>
                </w:r>
                <w:r>
                  <w:fldChar w:fldCharType="separate"/>
                </w:r>
                <w: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EE89" w14:textId="77777777" w:rsidR="00EF5753" w:rsidRDefault="00000000">
    <w:pPr>
      <w:pStyle w:val="af1"/>
    </w:pPr>
    <w:r>
      <w:rPr>
        <w:noProof/>
      </w:rPr>
      <mc:AlternateContent>
        <mc:Choice Requires="wps">
          <w:drawing>
            <wp:anchor distT="0" distB="0" distL="114300" distR="114300" simplePos="0" relativeHeight="251659264" behindDoc="0" locked="0" layoutInCell="1" allowOverlap="1" wp14:anchorId="7C4A7E4F" wp14:editId="50DC9F39">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14:paraId="2E404E2E" w14:textId="77777777" w:rsidR="00EF5753"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C4A7E4F"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" filled="f" stroked="f">
              <v:textbox style="mso-fit-shape-to-text:t" inset="0,0,0,0">
                <w:txbxContent>
                  <w:p w14:paraId="2E404E2E" w14:textId="77777777" w:rsidR="00EF5753"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73CA4" w14:textId="77777777" w:rsidR="004C0460" w:rsidRDefault="004C0460">
      <w:r>
        <w:separator/>
      </w:r>
    </w:p>
  </w:footnote>
  <w:footnote w:type="continuationSeparator" w:id="0">
    <w:p w14:paraId="467ABBF9" w14:textId="77777777" w:rsidR="004C0460" w:rsidRDefault="004C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C30A" w14:textId="77777777" w:rsidR="00EF5753" w:rsidRDefault="00EF5753">
    <w:pPr>
      <w:pStyle w:val="af3"/>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chineseCountingThousand"/>
      <w:pStyle w:val="1"/>
      <w:suff w:val="nothing"/>
      <w:lvlText w:val="第%1章"/>
      <w:lvlJc w:val="left"/>
      <w:pPr>
        <w:ind w:left="167" w:firstLine="0"/>
      </w:pPr>
    </w:lvl>
    <w:lvl w:ilvl="1">
      <w:start w:val="1"/>
      <w:numFmt w:val="none"/>
      <w:pStyle w:val="2"/>
      <w:suff w:val="nothing"/>
      <w:lvlText w:val=""/>
      <w:lvlJc w:val="left"/>
      <w:pPr>
        <w:ind w:left="167" w:firstLine="0"/>
      </w:pPr>
    </w:lvl>
    <w:lvl w:ilvl="2">
      <w:start w:val="1"/>
      <w:numFmt w:val="none"/>
      <w:pStyle w:val="3"/>
      <w:suff w:val="nothing"/>
      <w:lvlText w:val=""/>
      <w:lvlJc w:val="left"/>
      <w:pPr>
        <w:ind w:left="167" w:firstLine="0"/>
      </w:pPr>
    </w:lvl>
    <w:lvl w:ilvl="3">
      <w:start w:val="1"/>
      <w:numFmt w:val="none"/>
      <w:pStyle w:val="4"/>
      <w:suff w:val="nothing"/>
      <w:lvlText w:val=""/>
      <w:lvlJc w:val="left"/>
      <w:pPr>
        <w:ind w:left="167" w:firstLine="0"/>
      </w:pPr>
    </w:lvl>
    <w:lvl w:ilvl="4">
      <w:start w:val="1"/>
      <w:numFmt w:val="none"/>
      <w:pStyle w:val="5"/>
      <w:suff w:val="nothing"/>
      <w:lvlText w:val=""/>
      <w:lvlJc w:val="left"/>
      <w:pPr>
        <w:ind w:left="167" w:firstLine="0"/>
      </w:pPr>
    </w:lvl>
    <w:lvl w:ilvl="5">
      <w:start w:val="1"/>
      <w:numFmt w:val="none"/>
      <w:pStyle w:val="6"/>
      <w:suff w:val="nothing"/>
      <w:lvlText w:val=""/>
      <w:lvlJc w:val="left"/>
      <w:pPr>
        <w:ind w:left="167" w:firstLine="0"/>
      </w:pPr>
    </w:lvl>
    <w:lvl w:ilvl="6">
      <w:start w:val="1"/>
      <w:numFmt w:val="none"/>
      <w:pStyle w:val="7"/>
      <w:suff w:val="nothing"/>
      <w:lvlText w:val=""/>
      <w:lvlJc w:val="left"/>
      <w:pPr>
        <w:ind w:left="167" w:firstLine="0"/>
      </w:pPr>
    </w:lvl>
    <w:lvl w:ilvl="7">
      <w:start w:val="1"/>
      <w:numFmt w:val="none"/>
      <w:pStyle w:val="8"/>
      <w:suff w:val="nothing"/>
      <w:lvlText w:val=""/>
      <w:lvlJc w:val="left"/>
      <w:pPr>
        <w:ind w:left="167" w:firstLine="0"/>
      </w:pPr>
    </w:lvl>
    <w:lvl w:ilvl="8">
      <w:start w:val="1"/>
      <w:numFmt w:val="none"/>
      <w:pStyle w:val="9"/>
      <w:suff w:val="nothing"/>
      <w:lvlText w:val=""/>
      <w:lvlJc w:val="left"/>
      <w:pPr>
        <w:ind w:left="167" w:firstLine="0"/>
      </w:pPr>
    </w:lvl>
  </w:abstractNum>
  <w:abstractNum w:abstractNumId="1" w15:restartNumberingAfterBreak="0">
    <w:nsid w:val="00000005"/>
    <w:multiLevelType w:val="multilevel"/>
    <w:tmpl w:val="00000005"/>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15:restartNumberingAfterBreak="0">
    <w:nsid w:val="00000006"/>
    <w:multiLevelType w:val="multilevel"/>
    <w:tmpl w:val="00000006"/>
    <w:lvl w:ilvl="0">
      <w:start w:val="1"/>
      <w:numFmt w:val="decimal"/>
      <w:pStyle w:val="11"/>
      <w:lvlText w:val="%1)"/>
      <w:lvlJc w:val="left"/>
      <w:pPr>
        <w:ind w:left="425" w:hanging="425"/>
      </w:pPr>
      <w:rPr>
        <w:rFonts w:hint="eastAsia"/>
        <w:b/>
        <w:i w:val="0"/>
        <w:lang w:val="en-US"/>
      </w:rPr>
    </w:lvl>
    <w:lvl w:ilvl="1">
      <w:start w:val="1"/>
      <w:numFmt w:val="decimal"/>
      <w:isLgl/>
      <w:lvlText w:val="%1.%2"/>
      <w:lvlJc w:val="left"/>
      <w:pPr>
        <w:ind w:left="425" w:hanging="425"/>
      </w:pPr>
      <w:rPr>
        <w:rFonts w:ascii="Arial Unicode MS" w:eastAsia="微软雅黑" w:hAnsi="Arial Unicode MS" w:hint="eastAsia"/>
        <w:b/>
        <w:i w:val="0"/>
      </w:rPr>
    </w:lvl>
    <w:lvl w:ilvl="2">
      <w:start w:val="1"/>
      <w:numFmt w:val="decimal"/>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 w15:restartNumberingAfterBreak="0">
    <w:nsid w:val="12016319"/>
    <w:multiLevelType w:val="multilevel"/>
    <w:tmpl w:val="12016319"/>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2D31483"/>
    <w:multiLevelType w:val="multilevel"/>
    <w:tmpl w:val="32D31483"/>
    <w:lvl w:ilvl="0">
      <w:start w:val="2"/>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65326803">
    <w:abstractNumId w:val="0"/>
  </w:num>
  <w:num w:numId="2" w16cid:durableId="1770542375">
    <w:abstractNumId w:val="2"/>
  </w:num>
  <w:num w:numId="3" w16cid:durableId="918363472">
    <w:abstractNumId w:val="1"/>
  </w:num>
  <w:num w:numId="4" w16cid:durableId="1761371395">
    <w:abstractNumId w:val="4"/>
  </w:num>
  <w:num w:numId="5" w16cid:durableId="150523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7"/>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5ZTBkOWM3MjYyNGEwMjEyZTI0YzdhYjkzNDgzNWEifQ=="/>
  </w:docVars>
  <w:rsids>
    <w:rsidRoot w:val="00E46B06"/>
    <w:rsid w:val="00000DC7"/>
    <w:rsid w:val="00001FCB"/>
    <w:rsid w:val="0001479F"/>
    <w:rsid w:val="00024810"/>
    <w:rsid w:val="00025B5A"/>
    <w:rsid w:val="0003500B"/>
    <w:rsid w:val="000358DA"/>
    <w:rsid w:val="00042781"/>
    <w:rsid w:val="0004541B"/>
    <w:rsid w:val="00045FBC"/>
    <w:rsid w:val="00056CD2"/>
    <w:rsid w:val="00066FB0"/>
    <w:rsid w:val="00075721"/>
    <w:rsid w:val="000816C3"/>
    <w:rsid w:val="00096758"/>
    <w:rsid w:val="000A7A59"/>
    <w:rsid w:val="000B2562"/>
    <w:rsid w:val="000D256C"/>
    <w:rsid w:val="000D388B"/>
    <w:rsid w:val="000E2D74"/>
    <w:rsid w:val="00100202"/>
    <w:rsid w:val="00113F6E"/>
    <w:rsid w:val="001225D2"/>
    <w:rsid w:val="00126FFB"/>
    <w:rsid w:val="0013190F"/>
    <w:rsid w:val="00132585"/>
    <w:rsid w:val="00133003"/>
    <w:rsid w:val="00145476"/>
    <w:rsid w:val="0014664A"/>
    <w:rsid w:val="001560F8"/>
    <w:rsid w:val="00156997"/>
    <w:rsid w:val="001756E7"/>
    <w:rsid w:val="00177ECA"/>
    <w:rsid w:val="001B6108"/>
    <w:rsid w:val="001B63F3"/>
    <w:rsid w:val="001D17D3"/>
    <w:rsid w:val="001D540E"/>
    <w:rsid w:val="001F502E"/>
    <w:rsid w:val="00230B46"/>
    <w:rsid w:val="002323FB"/>
    <w:rsid w:val="00233807"/>
    <w:rsid w:val="00234EA4"/>
    <w:rsid w:val="00245F55"/>
    <w:rsid w:val="002672E9"/>
    <w:rsid w:val="00281A8E"/>
    <w:rsid w:val="00291B61"/>
    <w:rsid w:val="00297E45"/>
    <w:rsid w:val="002A731E"/>
    <w:rsid w:val="002B6F10"/>
    <w:rsid w:val="002C5760"/>
    <w:rsid w:val="002C5CF7"/>
    <w:rsid w:val="002D1B26"/>
    <w:rsid w:val="002D1CE1"/>
    <w:rsid w:val="002E7757"/>
    <w:rsid w:val="002F77EF"/>
    <w:rsid w:val="003025C9"/>
    <w:rsid w:val="00317035"/>
    <w:rsid w:val="003232F2"/>
    <w:rsid w:val="00337EAE"/>
    <w:rsid w:val="00346594"/>
    <w:rsid w:val="00346E41"/>
    <w:rsid w:val="00352447"/>
    <w:rsid w:val="00371321"/>
    <w:rsid w:val="00387ECD"/>
    <w:rsid w:val="00392592"/>
    <w:rsid w:val="003A00C6"/>
    <w:rsid w:val="003D2D24"/>
    <w:rsid w:val="003D3D88"/>
    <w:rsid w:val="003D4B93"/>
    <w:rsid w:val="003E1CEF"/>
    <w:rsid w:val="003F7F7F"/>
    <w:rsid w:val="00411ABC"/>
    <w:rsid w:val="00416E65"/>
    <w:rsid w:val="00416F09"/>
    <w:rsid w:val="00422E35"/>
    <w:rsid w:val="004306B7"/>
    <w:rsid w:val="00440853"/>
    <w:rsid w:val="004429D9"/>
    <w:rsid w:val="0044620F"/>
    <w:rsid w:val="00446F0B"/>
    <w:rsid w:val="004535B5"/>
    <w:rsid w:val="004C0460"/>
    <w:rsid w:val="004C081D"/>
    <w:rsid w:val="004F6AE3"/>
    <w:rsid w:val="004F7B5F"/>
    <w:rsid w:val="00504E4F"/>
    <w:rsid w:val="005A7581"/>
    <w:rsid w:val="005B1B79"/>
    <w:rsid w:val="005C2A8A"/>
    <w:rsid w:val="005E22BD"/>
    <w:rsid w:val="005F5711"/>
    <w:rsid w:val="006052F9"/>
    <w:rsid w:val="00606A97"/>
    <w:rsid w:val="00606E75"/>
    <w:rsid w:val="0060786C"/>
    <w:rsid w:val="0061096F"/>
    <w:rsid w:val="00611E04"/>
    <w:rsid w:val="006125A1"/>
    <w:rsid w:val="006162B5"/>
    <w:rsid w:val="0062130C"/>
    <w:rsid w:val="00634AFF"/>
    <w:rsid w:val="006418FD"/>
    <w:rsid w:val="006545BF"/>
    <w:rsid w:val="00655608"/>
    <w:rsid w:val="0068243C"/>
    <w:rsid w:val="00693157"/>
    <w:rsid w:val="00694EC4"/>
    <w:rsid w:val="006C7763"/>
    <w:rsid w:val="006D20EB"/>
    <w:rsid w:val="006E4AD2"/>
    <w:rsid w:val="006F349C"/>
    <w:rsid w:val="0072466E"/>
    <w:rsid w:val="007378E5"/>
    <w:rsid w:val="007459FF"/>
    <w:rsid w:val="00745AC1"/>
    <w:rsid w:val="00752393"/>
    <w:rsid w:val="00765E88"/>
    <w:rsid w:val="0078043E"/>
    <w:rsid w:val="00782625"/>
    <w:rsid w:val="007A5289"/>
    <w:rsid w:val="007B73A6"/>
    <w:rsid w:val="007D66F4"/>
    <w:rsid w:val="007E77D4"/>
    <w:rsid w:val="00801201"/>
    <w:rsid w:val="00824A4F"/>
    <w:rsid w:val="00825467"/>
    <w:rsid w:val="00882BE9"/>
    <w:rsid w:val="00887908"/>
    <w:rsid w:val="008A4187"/>
    <w:rsid w:val="008B0541"/>
    <w:rsid w:val="008F5666"/>
    <w:rsid w:val="00906307"/>
    <w:rsid w:val="00911733"/>
    <w:rsid w:val="009206F4"/>
    <w:rsid w:val="009216BB"/>
    <w:rsid w:val="009218B9"/>
    <w:rsid w:val="0094048E"/>
    <w:rsid w:val="009742A6"/>
    <w:rsid w:val="009D4530"/>
    <w:rsid w:val="009E601D"/>
    <w:rsid w:val="009F0061"/>
    <w:rsid w:val="00A06A2B"/>
    <w:rsid w:val="00A075B8"/>
    <w:rsid w:val="00A246FD"/>
    <w:rsid w:val="00A3178B"/>
    <w:rsid w:val="00A511FC"/>
    <w:rsid w:val="00A611F2"/>
    <w:rsid w:val="00AB48F6"/>
    <w:rsid w:val="00AC1138"/>
    <w:rsid w:val="00AC6F29"/>
    <w:rsid w:val="00AD2F61"/>
    <w:rsid w:val="00AD6F63"/>
    <w:rsid w:val="00AE6B22"/>
    <w:rsid w:val="00B259CC"/>
    <w:rsid w:val="00B3431E"/>
    <w:rsid w:val="00B5456C"/>
    <w:rsid w:val="00B62861"/>
    <w:rsid w:val="00B8108A"/>
    <w:rsid w:val="00B863EB"/>
    <w:rsid w:val="00BD6D82"/>
    <w:rsid w:val="00BD6E7B"/>
    <w:rsid w:val="00BE2FCB"/>
    <w:rsid w:val="00BE6446"/>
    <w:rsid w:val="00BF1AD8"/>
    <w:rsid w:val="00C308CA"/>
    <w:rsid w:val="00C44640"/>
    <w:rsid w:val="00C46ED2"/>
    <w:rsid w:val="00C537DE"/>
    <w:rsid w:val="00C54267"/>
    <w:rsid w:val="00C548E0"/>
    <w:rsid w:val="00C54938"/>
    <w:rsid w:val="00C80622"/>
    <w:rsid w:val="00C82879"/>
    <w:rsid w:val="00C849C6"/>
    <w:rsid w:val="00C85719"/>
    <w:rsid w:val="00C96A5B"/>
    <w:rsid w:val="00CB6BB9"/>
    <w:rsid w:val="00CC29F2"/>
    <w:rsid w:val="00CF4031"/>
    <w:rsid w:val="00D05620"/>
    <w:rsid w:val="00D23736"/>
    <w:rsid w:val="00D25F91"/>
    <w:rsid w:val="00D27695"/>
    <w:rsid w:val="00D300AC"/>
    <w:rsid w:val="00D3295A"/>
    <w:rsid w:val="00D32A42"/>
    <w:rsid w:val="00D4239E"/>
    <w:rsid w:val="00D47D9F"/>
    <w:rsid w:val="00D50D04"/>
    <w:rsid w:val="00D51DC8"/>
    <w:rsid w:val="00D537B5"/>
    <w:rsid w:val="00D5583A"/>
    <w:rsid w:val="00D76A83"/>
    <w:rsid w:val="00D840E2"/>
    <w:rsid w:val="00D84DFC"/>
    <w:rsid w:val="00DB5BB8"/>
    <w:rsid w:val="00DC09C9"/>
    <w:rsid w:val="00DC731E"/>
    <w:rsid w:val="00DD4B34"/>
    <w:rsid w:val="00E176A2"/>
    <w:rsid w:val="00E210CA"/>
    <w:rsid w:val="00E231DB"/>
    <w:rsid w:val="00E319A3"/>
    <w:rsid w:val="00E33C18"/>
    <w:rsid w:val="00E36593"/>
    <w:rsid w:val="00E41E01"/>
    <w:rsid w:val="00E44776"/>
    <w:rsid w:val="00E46B06"/>
    <w:rsid w:val="00E51DE6"/>
    <w:rsid w:val="00E52AB4"/>
    <w:rsid w:val="00E545FF"/>
    <w:rsid w:val="00E54A2B"/>
    <w:rsid w:val="00E56703"/>
    <w:rsid w:val="00E6080C"/>
    <w:rsid w:val="00E663C2"/>
    <w:rsid w:val="00EB5D4F"/>
    <w:rsid w:val="00EC19E0"/>
    <w:rsid w:val="00ED7E30"/>
    <w:rsid w:val="00EF406D"/>
    <w:rsid w:val="00EF5753"/>
    <w:rsid w:val="00F11D24"/>
    <w:rsid w:val="00F257D0"/>
    <w:rsid w:val="00F34160"/>
    <w:rsid w:val="00F36A7E"/>
    <w:rsid w:val="00F5290D"/>
    <w:rsid w:val="00F802CB"/>
    <w:rsid w:val="00F832A5"/>
    <w:rsid w:val="00F921FD"/>
    <w:rsid w:val="00F9390A"/>
    <w:rsid w:val="00F94FE2"/>
    <w:rsid w:val="00FA548B"/>
    <w:rsid w:val="00FB0CBD"/>
    <w:rsid w:val="00FB1EE7"/>
    <w:rsid w:val="00FB5999"/>
    <w:rsid w:val="00FC3483"/>
    <w:rsid w:val="051C239E"/>
    <w:rsid w:val="07DB2A57"/>
    <w:rsid w:val="09051FAE"/>
    <w:rsid w:val="0B495EAF"/>
    <w:rsid w:val="125B14CC"/>
    <w:rsid w:val="12C0739F"/>
    <w:rsid w:val="146D0DFF"/>
    <w:rsid w:val="1F9E4BB7"/>
    <w:rsid w:val="20D64231"/>
    <w:rsid w:val="259C77F7"/>
    <w:rsid w:val="261F21D6"/>
    <w:rsid w:val="26C37006"/>
    <w:rsid w:val="28A6098D"/>
    <w:rsid w:val="2DA52FC1"/>
    <w:rsid w:val="2DD06FE3"/>
    <w:rsid w:val="2EBE2575"/>
    <w:rsid w:val="311F7A59"/>
    <w:rsid w:val="320D1173"/>
    <w:rsid w:val="3A1F68AB"/>
    <w:rsid w:val="3C576C00"/>
    <w:rsid w:val="3CDF350A"/>
    <w:rsid w:val="406518C4"/>
    <w:rsid w:val="463762D1"/>
    <w:rsid w:val="46401681"/>
    <w:rsid w:val="487877F8"/>
    <w:rsid w:val="48F6071D"/>
    <w:rsid w:val="4BE13907"/>
    <w:rsid w:val="52080CC4"/>
    <w:rsid w:val="52AE22A2"/>
    <w:rsid w:val="567355E1"/>
    <w:rsid w:val="655C6080"/>
    <w:rsid w:val="67B8706F"/>
    <w:rsid w:val="68F4037D"/>
    <w:rsid w:val="6E0A3E87"/>
    <w:rsid w:val="70F37789"/>
    <w:rsid w:val="73702CF6"/>
    <w:rsid w:val="78CA4C57"/>
    <w:rsid w:val="7A901D47"/>
    <w:rsid w:val="7D22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06A627"/>
  <w15:docId w15:val="{12E97617-8432-4992-8152-C97BD037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340" w:after="330" w:line="576" w:lineRule="auto"/>
      <w:jc w:val="center"/>
      <w:outlineLvl w:val="0"/>
    </w:pPr>
    <w:rPr>
      <w:b/>
      <w:bCs/>
      <w:kern w:val="44"/>
      <w:sz w:val="32"/>
      <w:szCs w:val="44"/>
    </w:rPr>
  </w:style>
  <w:style w:type="paragraph" w:styleId="2">
    <w:name w:val="heading 2"/>
    <w:basedOn w:val="a"/>
    <w:next w:val="a"/>
    <w:link w:val="20"/>
    <w:qFormat/>
    <w:pPr>
      <w:keepNext/>
      <w:keepLines/>
      <w:numPr>
        <w:ilvl w:val="1"/>
        <w:numId w:val="1"/>
      </w:numPr>
      <w:spacing w:before="260" w:after="260" w:line="415" w:lineRule="auto"/>
      <w:outlineLvl w:val="1"/>
    </w:pPr>
    <w:rPr>
      <w:rFonts w:ascii="Cambria" w:hAnsi="Cambria"/>
      <w:b/>
      <w:bCs/>
      <w:sz w:val="32"/>
      <w:szCs w:val="32"/>
    </w:rPr>
  </w:style>
  <w:style w:type="paragraph" w:styleId="3">
    <w:name w:val="heading 3"/>
    <w:basedOn w:val="a"/>
    <w:next w:val="a"/>
    <w:link w:val="30"/>
    <w:qFormat/>
    <w:pPr>
      <w:keepNext/>
      <w:keepLines/>
      <w:numPr>
        <w:ilvl w:val="2"/>
        <w:numId w:val="1"/>
      </w:numPr>
      <w:spacing w:before="260" w:after="260" w:line="415"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4" w:lineRule="auto"/>
      <w:outlineLvl w:val="3"/>
    </w:pPr>
    <w:rPr>
      <w:rFonts w:ascii="Cambria" w:hAnsi="Cambria"/>
      <w:b/>
      <w:bCs/>
      <w:sz w:val="28"/>
      <w:szCs w:val="28"/>
    </w:rPr>
  </w:style>
  <w:style w:type="paragraph" w:styleId="5">
    <w:name w:val="heading 5"/>
    <w:basedOn w:val="a"/>
    <w:next w:val="a"/>
    <w:link w:val="50"/>
    <w:qFormat/>
    <w:pPr>
      <w:keepNext/>
      <w:keepLines/>
      <w:numPr>
        <w:ilvl w:val="4"/>
        <w:numId w:val="1"/>
      </w:numPr>
      <w:spacing w:before="280" w:after="290" w:line="374" w:lineRule="auto"/>
      <w:outlineLvl w:val="4"/>
    </w:pPr>
    <w:rPr>
      <w:b/>
      <w:bCs/>
      <w:sz w:val="28"/>
      <w:szCs w:val="28"/>
    </w:rPr>
  </w:style>
  <w:style w:type="paragraph" w:styleId="6">
    <w:name w:val="heading 6"/>
    <w:basedOn w:val="a"/>
    <w:next w:val="a"/>
    <w:link w:val="60"/>
    <w:qFormat/>
    <w:pPr>
      <w:keepNext/>
      <w:keepLines/>
      <w:numPr>
        <w:ilvl w:val="5"/>
        <w:numId w:val="1"/>
      </w:numPr>
      <w:spacing w:before="240" w:after="64" w:line="319" w:lineRule="auto"/>
      <w:outlineLvl w:val="5"/>
    </w:pPr>
    <w:rPr>
      <w:rFonts w:ascii="Cambria" w:hAnsi="Cambria"/>
      <w:b/>
      <w:bCs/>
      <w:sz w:val="24"/>
    </w:rPr>
  </w:style>
  <w:style w:type="paragraph" w:styleId="7">
    <w:name w:val="heading 7"/>
    <w:basedOn w:val="a"/>
    <w:next w:val="a"/>
    <w:link w:val="70"/>
    <w:qFormat/>
    <w:pPr>
      <w:keepNext/>
      <w:keepLines/>
      <w:numPr>
        <w:ilvl w:val="6"/>
        <w:numId w:val="1"/>
      </w:numPr>
      <w:spacing w:before="240" w:after="64" w:line="319" w:lineRule="auto"/>
      <w:outlineLvl w:val="6"/>
    </w:pPr>
    <w:rPr>
      <w:b/>
      <w:bCs/>
      <w:sz w:val="24"/>
    </w:rPr>
  </w:style>
  <w:style w:type="paragraph" w:styleId="8">
    <w:name w:val="heading 8"/>
    <w:basedOn w:val="a"/>
    <w:next w:val="a"/>
    <w:link w:val="80"/>
    <w:qFormat/>
    <w:pPr>
      <w:keepNext/>
      <w:keepLines/>
      <w:numPr>
        <w:ilvl w:val="7"/>
        <w:numId w:val="1"/>
      </w:numPr>
      <w:spacing w:before="240" w:after="64" w:line="319" w:lineRule="auto"/>
      <w:outlineLvl w:val="7"/>
    </w:pPr>
    <w:rPr>
      <w:rFonts w:ascii="Cambria" w:hAnsi="Cambria"/>
      <w:sz w:val="24"/>
    </w:rPr>
  </w:style>
  <w:style w:type="paragraph" w:styleId="9">
    <w:name w:val="heading 9"/>
    <w:basedOn w:val="a"/>
    <w:next w:val="a"/>
    <w:link w:val="90"/>
    <w:qFormat/>
    <w:pPr>
      <w:keepNext/>
      <w:keepLines/>
      <w:numPr>
        <w:ilvl w:val="8"/>
        <w:numId w:val="1"/>
      </w:numPr>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Calibri" w:hAnsi="Calibri"/>
      <w:szCs w:val="22"/>
    </w:rPr>
  </w:style>
  <w:style w:type="paragraph" w:styleId="a3">
    <w:name w:val="Normal Indent"/>
    <w:basedOn w:val="a"/>
    <w:qFormat/>
    <w:pPr>
      <w:ind w:firstLine="420"/>
    </w:pPr>
  </w:style>
  <w:style w:type="paragraph" w:styleId="a4">
    <w:name w:val="caption"/>
    <w:basedOn w:val="a"/>
    <w:next w:val="a"/>
    <w:qFormat/>
    <w:rPr>
      <w:rFonts w:ascii="Cambria" w:eastAsia="黑体" w:hAnsi="Cambria"/>
      <w:sz w:val="20"/>
      <w:szCs w:val="22"/>
    </w:rPr>
  </w:style>
  <w:style w:type="paragraph" w:styleId="a5">
    <w:name w:val="Document Map"/>
    <w:basedOn w:val="a"/>
    <w:link w:val="a6"/>
    <w:unhideWhenUsed/>
    <w:qFormat/>
    <w:rPr>
      <w:rFonts w:ascii="Heiti SC Light" w:eastAsia="Heiti SC Light"/>
      <w:sz w:val="24"/>
    </w:rPr>
  </w:style>
  <w:style w:type="paragraph" w:styleId="a7">
    <w:name w:val="annotation text"/>
    <w:basedOn w:val="a"/>
    <w:link w:val="a8"/>
    <w:uiPriority w:val="99"/>
    <w:qFormat/>
    <w:pPr>
      <w:jc w:val="left"/>
    </w:pPr>
  </w:style>
  <w:style w:type="paragraph" w:styleId="a9">
    <w:name w:val="Body Text"/>
    <w:basedOn w:val="a"/>
    <w:link w:val="aa"/>
    <w:qFormat/>
    <w:pPr>
      <w:jc w:val="center"/>
    </w:pPr>
    <w:rPr>
      <w:rFonts w:eastAsia="幼圆"/>
      <w:b/>
      <w:bCs/>
      <w:sz w:val="44"/>
    </w:rPr>
  </w:style>
  <w:style w:type="paragraph" w:styleId="ab">
    <w:name w:val="Body Text Indent"/>
    <w:basedOn w:val="a"/>
    <w:link w:val="ac"/>
    <w:uiPriority w:val="99"/>
    <w:unhideWhenUsed/>
    <w:qFormat/>
    <w:pPr>
      <w:spacing w:after="120"/>
      <w:ind w:left="420"/>
    </w:pPr>
  </w:style>
  <w:style w:type="paragraph" w:styleId="TOC5">
    <w:name w:val="toc 5"/>
    <w:basedOn w:val="a"/>
    <w:next w:val="a"/>
    <w:qFormat/>
    <w:pPr>
      <w:ind w:leftChars="800" w:left="1680"/>
    </w:pPr>
    <w:rPr>
      <w:rFonts w:ascii="Calibri" w:hAnsi="Calibri"/>
      <w:szCs w:val="22"/>
    </w:rPr>
  </w:style>
  <w:style w:type="paragraph" w:styleId="TOC3">
    <w:name w:val="toc 3"/>
    <w:basedOn w:val="a"/>
    <w:next w:val="a"/>
    <w:qFormat/>
    <w:pPr>
      <w:ind w:leftChars="400" w:left="840"/>
    </w:pPr>
    <w:rPr>
      <w:rFonts w:ascii="Calibri" w:hAnsi="Calibri"/>
      <w:szCs w:val="22"/>
    </w:rPr>
  </w:style>
  <w:style w:type="paragraph" w:styleId="TOC8">
    <w:name w:val="toc 8"/>
    <w:basedOn w:val="a"/>
    <w:next w:val="a"/>
    <w:qFormat/>
    <w:pPr>
      <w:ind w:leftChars="1400" w:left="2940"/>
    </w:pPr>
    <w:rPr>
      <w:rFonts w:ascii="Calibri" w:hAnsi="Calibri"/>
      <w:szCs w:val="22"/>
    </w:rPr>
  </w:style>
  <w:style w:type="paragraph" w:styleId="ad">
    <w:name w:val="Date"/>
    <w:basedOn w:val="a"/>
    <w:next w:val="a"/>
    <w:link w:val="ae"/>
    <w:qFormat/>
    <w:rPr>
      <w:sz w:val="24"/>
    </w:rPr>
  </w:style>
  <w:style w:type="paragraph" w:styleId="af">
    <w:name w:val="Balloon Text"/>
    <w:basedOn w:val="a"/>
    <w:link w:val="af0"/>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qFormat/>
    <w:pPr>
      <w:ind w:leftChars="600" w:left="1260"/>
    </w:pPr>
    <w:rPr>
      <w:rFonts w:ascii="Calibri" w:hAnsi="Calibri"/>
      <w:szCs w:val="22"/>
    </w:rPr>
  </w:style>
  <w:style w:type="paragraph" w:styleId="af5">
    <w:name w:val="Subtitle"/>
    <w:basedOn w:val="a"/>
    <w:next w:val="a"/>
    <w:link w:val="af6"/>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Calibri" w:hAnsi="Calibri"/>
      <w:szCs w:val="22"/>
    </w:rPr>
  </w:style>
  <w:style w:type="paragraph" w:styleId="TOC2">
    <w:name w:val="toc 2"/>
    <w:basedOn w:val="a"/>
    <w:next w:val="a"/>
    <w:qFormat/>
    <w:pPr>
      <w:ind w:leftChars="200" w:left="420"/>
    </w:pPr>
    <w:rPr>
      <w:rFonts w:ascii="Calibri" w:hAnsi="Calibri"/>
      <w:szCs w:val="22"/>
    </w:rPr>
  </w:style>
  <w:style w:type="paragraph" w:styleId="TOC9">
    <w:name w:val="toc 9"/>
    <w:basedOn w:val="a"/>
    <w:next w:val="a"/>
    <w:qFormat/>
    <w:pPr>
      <w:ind w:leftChars="1600" w:left="3360"/>
    </w:pPr>
    <w:rPr>
      <w:rFonts w:ascii="Calibri" w:hAnsi="Calibri"/>
      <w:szCs w:val="22"/>
    </w:rPr>
  </w:style>
  <w:style w:type="paragraph" w:styleId="af7">
    <w:name w:val="Normal (Web)"/>
    <w:basedOn w:val="a"/>
    <w:unhideWhenUsed/>
    <w:qFormat/>
    <w:pPr>
      <w:spacing w:before="100" w:beforeAutospacing="1" w:after="100" w:afterAutospacing="1"/>
      <w:jc w:val="left"/>
    </w:pPr>
    <w:rPr>
      <w:kern w:val="0"/>
      <w:sz w:val="24"/>
    </w:rPr>
  </w:style>
  <w:style w:type="paragraph" w:styleId="af8">
    <w:name w:val="Title"/>
    <w:basedOn w:val="a"/>
    <w:link w:val="af9"/>
    <w:qFormat/>
    <w:pPr>
      <w:adjustRightInd w:val="0"/>
      <w:spacing w:before="240" w:after="60" w:line="420" w:lineRule="atLeast"/>
      <w:jc w:val="center"/>
      <w:textAlignment w:val="baseline"/>
      <w:outlineLvl w:val="0"/>
    </w:pPr>
    <w:rPr>
      <w:rFonts w:ascii="Arial" w:hAnsi="Arial"/>
      <w:b/>
      <w:sz w:val="32"/>
    </w:rPr>
  </w:style>
  <w:style w:type="paragraph" w:styleId="afa">
    <w:name w:val="annotation subject"/>
    <w:basedOn w:val="a7"/>
    <w:next w:val="a7"/>
    <w:link w:val="afb"/>
    <w:qFormat/>
    <w:rPr>
      <w:b/>
      <w:bCs/>
    </w:rPr>
  </w:style>
  <w:style w:type="paragraph" w:styleId="21">
    <w:name w:val="Body Text First Indent 2"/>
    <w:basedOn w:val="ab"/>
    <w:link w:val="22"/>
    <w:uiPriority w:val="99"/>
    <w:unhideWhenUsed/>
    <w:qFormat/>
    <w:pPr>
      <w:ind w:firstLine="420"/>
    </w:p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cs="Times New Roman"/>
      <w:b/>
    </w:rPr>
  </w:style>
  <w:style w:type="character" w:styleId="afe">
    <w:name w:val="page number"/>
    <w:uiPriority w:val="99"/>
    <w:unhideWhenUsed/>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uiPriority w:val="99"/>
    <w:qFormat/>
    <w:rPr>
      <w:color w:val="0000FF"/>
      <w:u w:val="single"/>
    </w:rPr>
  </w:style>
  <w:style w:type="character" w:styleId="aff2">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20">
    <w:name w:val="标题 2 字符"/>
    <w:basedOn w:val="a0"/>
    <w:link w:val="2"/>
    <w:qFormat/>
    <w:rPr>
      <w:rFonts w:ascii="Cambria" w:eastAsia="宋体" w:hAnsi="Cambria"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Cambria" w:eastAsia="宋体" w:hAnsi="Cambria"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Cambria" w:eastAsia="宋体" w:hAnsi="Cambria"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Cambria" w:eastAsia="宋体" w:hAnsi="Cambria" w:cs="Times New Roman"/>
      <w:sz w:val="24"/>
      <w:szCs w:val="24"/>
    </w:rPr>
  </w:style>
  <w:style w:type="character" w:customStyle="1" w:styleId="90">
    <w:name w:val="标题 9 字符"/>
    <w:basedOn w:val="a0"/>
    <w:link w:val="9"/>
    <w:qFormat/>
    <w:rPr>
      <w:rFonts w:ascii="Cambria" w:eastAsia="宋体" w:hAnsi="Cambria" w:cs="Times New Roman"/>
      <w:szCs w:val="21"/>
    </w:rPr>
  </w:style>
  <w:style w:type="character" w:customStyle="1" w:styleId="a6">
    <w:name w:val="文档结构图 字符"/>
    <w:basedOn w:val="a0"/>
    <w:link w:val="a5"/>
    <w:qFormat/>
    <w:rPr>
      <w:rFonts w:ascii="Heiti SC Light" w:eastAsia="Heiti SC Light" w:hAnsi="Times New Roman" w:cs="Times New Roman"/>
      <w:sz w:val="24"/>
      <w:szCs w:val="24"/>
    </w:rPr>
  </w:style>
  <w:style w:type="character" w:customStyle="1" w:styleId="a8">
    <w:name w:val="批注文字 字符"/>
    <w:basedOn w:val="a0"/>
    <w:link w:val="a7"/>
    <w:uiPriority w:val="99"/>
    <w:qFormat/>
    <w:rPr>
      <w:rFonts w:ascii="Times New Roman" w:eastAsia="宋体" w:hAnsi="Times New Roman" w:cs="Times New Roman"/>
      <w:szCs w:val="24"/>
    </w:rPr>
  </w:style>
  <w:style w:type="character" w:customStyle="1" w:styleId="aa">
    <w:name w:val="正文文本 字符"/>
    <w:basedOn w:val="a0"/>
    <w:link w:val="a9"/>
    <w:qFormat/>
    <w:rPr>
      <w:rFonts w:ascii="Times New Roman" w:eastAsia="幼圆" w:hAnsi="Times New Roman" w:cs="Times New Roman"/>
      <w:b/>
      <w:bCs/>
      <w:sz w:val="44"/>
      <w:szCs w:val="24"/>
    </w:rPr>
  </w:style>
  <w:style w:type="character" w:customStyle="1" w:styleId="ac">
    <w:name w:val="正文文本缩进 字符"/>
    <w:basedOn w:val="a0"/>
    <w:link w:val="ab"/>
    <w:uiPriority w:val="99"/>
    <w:qFormat/>
    <w:rPr>
      <w:rFonts w:ascii="Times New Roman" w:eastAsia="宋体" w:hAnsi="Times New Roman" w:cs="Times New Roman"/>
      <w:szCs w:val="24"/>
    </w:rPr>
  </w:style>
  <w:style w:type="character" w:customStyle="1" w:styleId="ae">
    <w:name w:val="日期 字符"/>
    <w:basedOn w:val="a0"/>
    <w:link w:val="ad"/>
    <w:qFormat/>
    <w:rPr>
      <w:rFonts w:ascii="Times New Roman" w:eastAsia="宋体" w:hAnsi="Times New Roman" w:cs="Times New Roman"/>
      <w:sz w:val="24"/>
      <w:szCs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f6">
    <w:name w:val="副标题 字符"/>
    <w:basedOn w:val="a0"/>
    <w:link w:val="af5"/>
    <w:qFormat/>
    <w:rPr>
      <w:rFonts w:ascii="Cambria" w:eastAsia="宋体" w:hAnsi="Cambria" w:cs="Times New Roman"/>
      <w:b/>
      <w:bCs/>
      <w:kern w:val="28"/>
      <w:sz w:val="32"/>
      <w:szCs w:val="32"/>
    </w:rPr>
  </w:style>
  <w:style w:type="character" w:customStyle="1" w:styleId="af9">
    <w:name w:val="标题 字符"/>
    <w:basedOn w:val="a0"/>
    <w:link w:val="af8"/>
    <w:qFormat/>
    <w:rPr>
      <w:rFonts w:ascii="Arial" w:eastAsia="宋体" w:hAnsi="Arial" w:cs="Times New Roman"/>
      <w:b/>
      <w:sz w:val="32"/>
      <w:szCs w:val="24"/>
    </w:rPr>
  </w:style>
  <w:style w:type="character" w:customStyle="1" w:styleId="afb">
    <w:name w:val="批注主题 字符"/>
    <w:basedOn w:val="a8"/>
    <w:link w:val="afa"/>
    <w:qFormat/>
    <w:rPr>
      <w:rFonts w:ascii="Times New Roman" w:eastAsia="宋体" w:hAnsi="Times New Roman" w:cs="Times New Roman"/>
      <w:b/>
      <w:bCs/>
      <w:szCs w:val="24"/>
    </w:rPr>
  </w:style>
  <w:style w:type="character" w:customStyle="1" w:styleId="22">
    <w:name w:val="正文文本首行缩进 2 字符"/>
    <w:basedOn w:val="ac"/>
    <w:link w:val="21"/>
    <w:uiPriority w:val="99"/>
    <w:qFormat/>
    <w:rPr>
      <w:rFonts w:ascii="Times New Roman" w:eastAsia="宋体" w:hAnsi="Times New Roman" w:cs="Times New Roman"/>
      <w:szCs w:val="24"/>
    </w:rPr>
  </w:style>
  <w:style w:type="character" w:customStyle="1" w:styleId="Char1">
    <w:name w:val="明显引用 Char1"/>
    <w:qFormat/>
    <w:rPr>
      <w:b/>
      <w:bCs/>
      <w:i/>
      <w:iCs/>
      <w:color w:val="4F81BD"/>
      <w:kern w:val="2"/>
      <w:sz w:val="21"/>
    </w:rPr>
  </w:style>
  <w:style w:type="character" w:customStyle="1" w:styleId="Char10">
    <w:name w:val="副标题 Char1"/>
    <w:qFormat/>
    <w:rPr>
      <w:rFonts w:ascii="Cambria" w:hAnsi="Cambria" w:cs="Times New Roman"/>
      <w:b/>
      <w:bCs/>
      <w:kern w:val="28"/>
      <w:sz w:val="32"/>
      <w:szCs w:val="32"/>
    </w:rPr>
  </w:style>
  <w:style w:type="character" w:customStyle="1" w:styleId="3Char0">
    <w:name w:val="标题 3 Char_0"/>
    <w:link w:val="300"/>
    <w:qFormat/>
    <w:rPr>
      <w:b/>
      <w:bCs/>
      <w:sz w:val="32"/>
      <w:szCs w:val="32"/>
    </w:rPr>
  </w:style>
  <w:style w:type="paragraph" w:customStyle="1" w:styleId="300">
    <w:name w:val="标题 3_0"/>
    <w:basedOn w:val="0"/>
    <w:next w:val="0"/>
    <w:link w:val="3Char0"/>
    <w:qFormat/>
    <w:pPr>
      <w:keepNext/>
      <w:keepLines/>
      <w:spacing w:before="260" w:after="260" w:line="415" w:lineRule="auto"/>
      <w:outlineLvl w:val="2"/>
    </w:pPr>
    <w:rPr>
      <w:rFonts w:asciiTheme="minorHAnsi" w:eastAsiaTheme="minorEastAsia" w:hAnsiTheme="minorHAnsi" w:cstheme="minorBidi"/>
      <w:b/>
      <w:bCs/>
      <w:sz w:val="32"/>
      <w:szCs w:val="32"/>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character" w:customStyle="1" w:styleId="4CharChar">
    <w:name w:val="标题4 Char Char"/>
    <w:link w:val="41"/>
    <w:qFormat/>
    <w:rPr>
      <w:rFonts w:ascii="Arial" w:hAnsi="Arial"/>
      <w:b/>
      <w:bCs/>
      <w:sz w:val="24"/>
      <w:szCs w:val="32"/>
    </w:rPr>
  </w:style>
  <w:style w:type="paragraph" w:customStyle="1" w:styleId="41">
    <w:name w:val="标题4"/>
    <w:basedOn w:val="2"/>
    <w:next w:val="410"/>
    <w:link w:val="4CharChar"/>
    <w:qFormat/>
    <w:pPr>
      <w:numPr>
        <w:ilvl w:val="0"/>
        <w:numId w:val="0"/>
      </w:numPr>
      <w:spacing w:line="413" w:lineRule="auto"/>
    </w:pPr>
    <w:rPr>
      <w:rFonts w:ascii="Arial" w:eastAsiaTheme="minorEastAsia" w:hAnsi="Arial" w:cstheme="minorBidi"/>
      <w:sz w:val="24"/>
    </w:rPr>
  </w:style>
  <w:style w:type="paragraph" w:customStyle="1" w:styleId="410">
    <w:name w:val="索引 41"/>
    <w:basedOn w:val="a"/>
    <w:next w:val="a"/>
    <w:qFormat/>
    <w:pPr>
      <w:ind w:leftChars="600" w:left="600"/>
    </w:pPr>
    <w:rPr>
      <w:rFonts w:ascii="Calibri" w:hAnsi="Calibri"/>
    </w:rPr>
  </w:style>
  <w:style w:type="character" w:customStyle="1" w:styleId="12">
    <w:name w:val="不明显强调1"/>
    <w:qFormat/>
    <w:rPr>
      <w:i/>
      <w:iCs/>
      <w:color w:val="808080"/>
    </w:rPr>
  </w:style>
  <w:style w:type="character" w:customStyle="1" w:styleId="Char2">
    <w:name w:val="标题 Char2"/>
    <w:qFormat/>
    <w:rPr>
      <w:rFonts w:ascii="Cambria" w:hAnsi="Cambria" w:cs="Times New Roman"/>
      <w:b/>
      <w:bCs/>
      <w:kern w:val="2"/>
      <w:sz w:val="32"/>
      <w:szCs w:val="32"/>
    </w:rPr>
  </w:style>
  <w:style w:type="character" w:customStyle="1" w:styleId="Char11">
    <w:name w:val="批注框文本 Char1"/>
    <w:qFormat/>
    <w:rPr>
      <w:kern w:val="2"/>
      <w:sz w:val="18"/>
      <w:szCs w:val="18"/>
    </w:rPr>
  </w:style>
  <w:style w:type="character" w:customStyle="1" w:styleId="13">
    <w:name w:val="明显参考1"/>
    <w:qFormat/>
    <w:rPr>
      <w:b/>
      <w:bCs/>
      <w:smallCaps/>
      <w:color w:val="C0504D"/>
      <w:spacing w:val="5"/>
      <w:u w:val="single"/>
    </w:rPr>
  </w:style>
  <w:style w:type="character" w:customStyle="1" w:styleId="2Char">
    <w:name w:val="正文文本缩进 2 Char"/>
    <w:link w:val="210"/>
    <w:qFormat/>
    <w:rPr>
      <w:rFonts w:ascii="宋体"/>
    </w:rPr>
  </w:style>
  <w:style w:type="paragraph" w:customStyle="1" w:styleId="210">
    <w:name w:val="正文文本缩进 21"/>
    <w:basedOn w:val="a"/>
    <w:link w:val="2Char"/>
    <w:qFormat/>
    <w:pPr>
      <w:spacing w:line="420" w:lineRule="exact"/>
      <w:ind w:firstLine="525"/>
    </w:pPr>
    <w:rPr>
      <w:rFonts w:ascii="宋体" w:eastAsiaTheme="minorEastAsia" w:hAnsiTheme="minorHAnsi" w:cstheme="minorBidi"/>
      <w:szCs w:val="22"/>
    </w:rPr>
  </w:style>
  <w:style w:type="character" w:customStyle="1" w:styleId="14">
    <w:name w:val="页码1"/>
    <w:qFormat/>
    <w:rPr>
      <w:rFonts w:eastAsia="宋体"/>
      <w:b/>
      <w:spacing w:val="0"/>
      <w:kern w:val="2"/>
      <w:sz w:val="24"/>
      <w:szCs w:val="24"/>
      <w:vertAlign w:val="baseline"/>
      <w:lang w:val="en-US" w:eastAsia="zh-CN"/>
    </w:rPr>
  </w:style>
  <w:style w:type="character" w:customStyle="1" w:styleId="Char">
    <w:name w:val="批注主题 Char"/>
    <w:link w:val="15"/>
    <w:qFormat/>
    <w:rPr>
      <w:b/>
      <w:bCs/>
      <w:szCs w:val="24"/>
    </w:rPr>
  </w:style>
  <w:style w:type="paragraph" w:customStyle="1" w:styleId="15">
    <w:name w:val="批注主题1"/>
    <w:basedOn w:val="a7"/>
    <w:next w:val="a7"/>
    <w:link w:val="Char"/>
    <w:qFormat/>
    <w:rPr>
      <w:rFonts w:asciiTheme="minorHAnsi" w:eastAsiaTheme="minorEastAsia" w:hAnsiTheme="minorHAnsi" w:cstheme="minorBidi"/>
      <w:b/>
      <w:bCs/>
    </w:rPr>
  </w:style>
  <w:style w:type="character" w:customStyle="1" w:styleId="textcontents">
    <w:name w:val="textcontents"/>
    <w:qFormat/>
    <w:rPr>
      <w:rFonts w:cs="Times New Roman"/>
    </w:rPr>
  </w:style>
  <w:style w:type="character" w:customStyle="1" w:styleId="Char20">
    <w:name w:val="日期 Char2"/>
    <w:qFormat/>
    <w:rPr>
      <w:rFonts w:ascii="Calibri" w:eastAsia="宋体" w:hAnsi="Calibri" w:cs="Times New Roman"/>
    </w:rPr>
  </w:style>
  <w:style w:type="character" w:customStyle="1" w:styleId="Char0">
    <w:name w:val="正文文本 Char_0"/>
    <w:link w:val="00"/>
    <w:qFormat/>
    <w:rPr>
      <w:szCs w:val="24"/>
    </w:rPr>
  </w:style>
  <w:style w:type="paragraph" w:customStyle="1" w:styleId="00">
    <w:name w:val="正文文本_0"/>
    <w:basedOn w:val="0"/>
    <w:link w:val="Char0"/>
    <w:qFormat/>
    <w:pPr>
      <w:spacing w:after="120"/>
    </w:pPr>
    <w:rPr>
      <w:rFonts w:asciiTheme="minorHAnsi" w:eastAsiaTheme="minorEastAsia" w:hAnsiTheme="minorHAnsi" w:cstheme="minorBidi"/>
    </w:rPr>
  </w:style>
  <w:style w:type="character" w:customStyle="1" w:styleId="3Char">
    <w:name w:val="正文文本 3 Char"/>
    <w:link w:val="31"/>
    <w:qFormat/>
    <w:rPr>
      <w:rFonts w:ascii="宋体"/>
      <w:sz w:val="24"/>
    </w:rPr>
  </w:style>
  <w:style w:type="paragraph" w:customStyle="1" w:styleId="31">
    <w:name w:val="正文文本 31"/>
    <w:basedOn w:val="a"/>
    <w:link w:val="3Char"/>
    <w:qFormat/>
    <w:rPr>
      <w:rFonts w:ascii="宋体" w:eastAsiaTheme="minorEastAsia" w:hAnsiTheme="minorHAnsi" w:cstheme="minorBidi"/>
      <w:sz w:val="24"/>
      <w:szCs w:val="22"/>
    </w:rPr>
  </w:style>
  <w:style w:type="character" w:customStyle="1" w:styleId="Char21">
    <w:name w:val="正文文本 Char2"/>
    <w:qFormat/>
    <w:rPr>
      <w:rFonts w:ascii="Calibri" w:eastAsia="宋体" w:hAnsi="Calibri" w:cs="Times New Roman"/>
    </w:rPr>
  </w:style>
  <w:style w:type="character" w:customStyle="1" w:styleId="16">
    <w:name w:val="批注引用1"/>
    <w:qFormat/>
    <w:rPr>
      <w:sz w:val="21"/>
      <w:szCs w:val="21"/>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12">
    <w:name w:val="页眉 Char1"/>
    <w:qFormat/>
    <w:rPr>
      <w:rFonts w:ascii="Calibri" w:eastAsia="宋体" w:hAnsi="Calibri" w:cs="Times New Roman"/>
      <w:sz w:val="18"/>
      <w:szCs w:val="18"/>
    </w:rPr>
  </w:style>
  <w:style w:type="character" w:customStyle="1" w:styleId="4Char0">
    <w:name w:val="标题 4 Char_0"/>
    <w:link w:val="400"/>
    <w:qFormat/>
    <w:rPr>
      <w:rFonts w:ascii="Arial" w:eastAsia="黑体" w:hAnsi="Arial"/>
      <w:b/>
      <w:bCs/>
      <w:sz w:val="28"/>
      <w:szCs w:val="28"/>
    </w:rPr>
  </w:style>
  <w:style w:type="paragraph" w:customStyle="1" w:styleId="400">
    <w:name w:val="标题 4_0"/>
    <w:basedOn w:val="0"/>
    <w:next w:val="0"/>
    <w:link w:val="4Char0"/>
    <w:qFormat/>
    <w:pPr>
      <w:keepNext/>
      <w:keepLines/>
      <w:spacing w:before="280" w:after="290" w:line="374" w:lineRule="auto"/>
      <w:outlineLvl w:val="3"/>
    </w:pPr>
    <w:rPr>
      <w:rFonts w:ascii="Arial" w:eastAsia="黑体" w:hAnsi="Arial" w:cstheme="minorBidi"/>
      <w:b/>
      <w:bCs/>
      <w:sz w:val="28"/>
      <w:szCs w:val="28"/>
    </w:rPr>
  </w:style>
  <w:style w:type="character" w:customStyle="1" w:styleId="Char13">
    <w:name w:val="正文文本 Char1"/>
    <w:qFormat/>
    <w:rPr>
      <w:rFonts w:ascii="Calibri" w:eastAsia="宋体" w:hAnsi="Calibri" w:cs="Times New Roma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01">
    <w:name w:val="超链接_0"/>
    <w:qFormat/>
    <w:rPr>
      <w:rFonts w:ascii="Calibri" w:hAnsi="Calibri"/>
      <w:color w:val="0000FF"/>
      <w:u w:val="single"/>
    </w:rPr>
  </w:style>
  <w:style w:type="character" w:customStyle="1" w:styleId="Char14">
    <w:name w:val="日期 Char1"/>
    <w:qFormat/>
    <w:rPr>
      <w:rFonts w:ascii="Calibri" w:eastAsia="宋体" w:hAnsi="Calibri" w:cs="Times New Roman"/>
    </w:rPr>
  </w:style>
  <w:style w:type="character" w:customStyle="1" w:styleId="font161">
    <w:name w:val="font161"/>
    <w:qFormat/>
    <w:rPr>
      <w:b/>
      <w:sz w:val="32"/>
    </w:rPr>
  </w:style>
  <w:style w:type="character" w:customStyle="1" w:styleId="Char3">
    <w:name w:val="列出段落 Char"/>
    <w:link w:val="ListParagraph1"/>
    <w:qFormat/>
    <w:rPr>
      <w:szCs w:val="24"/>
    </w:rPr>
  </w:style>
  <w:style w:type="paragraph" w:customStyle="1" w:styleId="ListParagraph1">
    <w:name w:val="List Paragraph1"/>
    <w:basedOn w:val="a"/>
    <w:link w:val="Char3"/>
    <w:qFormat/>
    <w:pPr>
      <w:ind w:firstLineChars="200" w:firstLine="420"/>
    </w:pPr>
    <w:rPr>
      <w:rFonts w:asciiTheme="minorHAnsi" w:eastAsiaTheme="minorEastAsia" w:hAnsiTheme="minorHAnsi" w:cstheme="minorBidi"/>
    </w:rPr>
  </w:style>
  <w:style w:type="character" w:customStyle="1" w:styleId="Char4">
    <w:name w:val="纯文本 Char"/>
    <w:link w:val="PlainText1"/>
    <w:qFormat/>
    <w:rPr>
      <w:rFonts w:ascii="Ari"/>
    </w:rPr>
  </w:style>
  <w:style w:type="paragraph" w:customStyle="1" w:styleId="PlainText1">
    <w:name w:val="Plain Text1"/>
    <w:basedOn w:val="a"/>
    <w:link w:val="Char4"/>
    <w:qFormat/>
    <w:rPr>
      <w:rFonts w:ascii="Ari" w:eastAsiaTheme="minorEastAsia" w:hAnsiTheme="minorHAnsi" w:cstheme="minorBidi"/>
      <w:szCs w:val="22"/>
    </w:rPr>
  </w:style>
  <w:style w:type="character" w:customStyle="1" w:styleId="17">
    <w:name w:val="明显强调1"/>
    <w:qFormat/>
    <w:rPr>
      <w:b/>
      <w:bCs/>
      <w:i/>
      <w:iCs/>
      <w:color w:val="4F81BD"/>
    </w:rPr>
  </w:style>
  <w:style w:type="character" w:customStyle="1" w:styleId="Char5">
    <w:name w:val="明显引用 Char"/>
    <w:link w:val="18"/>
    <w:qFormat/>
    <w:rPr>
      <w:b/>
      <w:bCs/>
      <w:i/>
      <w:iCs/>
      <w:color w:val="4F81BD"/>
    </w:rPr>
  </w:style>
  <w:style w:type="paragraph" w:customStyle="1" w:styleId="18">
    <w:name w:val="明显引用1"/>
    <w:basedOn w:val="a"/>
    <w:next w:val="a"/>
    <w:link w:val="Char5"/>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标题 Char1"/>
    <w:qFormat/>
    <w:rPr>
      <w:rFonts w:ascii="Cambria" w:eastAsia="宋体" w:hAnsi="Cambria" w:cs="Times New Roman"/>
      <w:b/>
      <w:bCs/>
      <w:sz w:val="32"/>
      <w:szCs w:val="32"/>
    </w:rPr>
  </w:style>
  <w:style w:type="character" w:customStyle="1" w:styleId="rvts11">
    <w:name w:val="rvts11"/>
    <w:qFormat/>
    <w:rPr>
      <w:rFonts w:ascii="KNLe" w:hAnsi="KNLe" w:hint="default"/>
      <w:sz w:val="24"/>
      <w:szCs w:val="24"/>
      <w:u w:val="single"/>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numPr>
        <w:ilvl w:val="0"/>
        <w:numId w:val="0"/>
      </w:numPr>
      <w:spacing w:line="413" w:lineRule="auto"/>
    </w:pPr>
    <w:rPr>
      <w:rFonts w:ascii="Arial" w:eastAsiaTheme="minorEastAsia" w:hAnsi="Arial" w:cstheme="minorBidi"/>
      <w:sz w:val="24"/>
    </w:rPr>
  </w:style>
  <w:style w:type="character" w:customStyle="1" w:styleId="Char16">
    <w:name w:val="文档结构图 Char1"/>
    <w:qFormat/>
    <w:rPr>
      <w:rFonts w:ascii="宋体" w:eastAsia="宋体" w:hAnsi="Calibri" w:cs="Times New Roman"/>
      <w:sz w:val="18"/>
      <w:szCs w:val="18"/>
    </w:rPr>
  </w:style>
  <w:style w:type="character" w:customStyle="1" w:styleId="1Char">
    <w:name w:val="标题 1 Char"/>
    <w:qFormat/>
    <w:rPr>
      <w:b/>
      <w:bCs/>
      <w:kern w:val="44"/>
      <w:sz w:val="32"/>
      <w:szCs w:val="44"/>
    </w:rPr>
  </w:style>
  <w:style w:type="character" w:customStyle="1" w:styleId="Char22">
    <w:name w:val="明显引用 Char2"/>
    <w:qFormat/>
    <w:rPr>
      <w:b/>
      <w:bCs/>
      <w:i/>
      <w:iCs/>
      <w:color w:val="4F81BD"/>
      <w:kern w:val="2"/>
      <w:sz w:val="21"/>
      <w:szCs w:val="24"/>
    </w:rPr>
  </w:style>
  <w:style w:type="character" w:customStyle="1" w:styleId="Char23">
    <w:name w:val="引用 Char2"/>
    <w:qFormat/>
    <w:rPr>
      <w:i/>
      <w:iCs/>
      <w:color w:val="000000"/>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7">
    <w:name w:val="批注文字 Char1"/>
    <w:qFormat/>
    <w:rPr>
      <w:rFonts w:ascii="Calibri" w:eastAsia="宋体" w:hAnsi="Calibri" w:cs="Times New Roman"/>
    </w:rPr>
  </w:style>
  <w:style w:type="character" w:customStyle="1" w:styleId="Char6">
    <w:name w:val="文档结构图 Char"/>
    <w:link w:val="19"/>
    <w:qFormat/>
    <w:rPr>
      <w:rFonts w:ascii="宋体"/>
      <w:sz w:val="18"/>
      <w:szCs w:val="18"/>
    </w:rPr>
  </w:style>
  <w:style w:type="paragraph" w:customStyle="1" w:styleId="19">
    <w:name w:val="文档结构图1"/>
    <w:basedOn w:val="a"/>
    <w:link w:val="Char6"/>
    <w:qFormat/>
    <w:rPr>
      <w:rFonts w:ascii="宋体" w:eastAsiaTheme="minorEastAsia" w:hAnsiTheme="minorHAnsi" w:cstheme="minorBidi"/>
      <w:sz w:val="18"/>
      <w:szCs w:val="18"/>
    </w:rPr>
  </w:style>
  <w:style w:type="character" w:customStyle="1" w:styleId="Char24">
    <w:name w:val="批注框文本 Char2"/>
    <w:qFormat/>
    <w:rPr>
      <w:rFonts w:ascii="Calibri" w:eastAsia="宋体" w:hAnsi="Calibri" w:cs="Times New Roman"/>
      <w:sz w:val="18"/>
      <w:szCs w:val="18"/>
    </w:rPr>
  </w:style>
  <w:style w:type="character" w:customStyle="1" w:styleId="Char7">
    <w:name w:val="正文文本缩进 Char"/>
    <w:link w:val="1a"/>
    <w:qFormat/>
    <w:rPr>
      <w:szCs w:val="24"/>
    </w:rPr>
  </w:style>
  <w:style w:type="paragraph" w:customStyle="1" w:styleId="1a">
    <w:name w:val="正文文本缩进1"/>
    <w:basedOn w:val="a"/>
    <w:link w:val="Char7"/>
    <w:qFormat/>
    <w:pPr>
      <w:spacing w:after="120"/>
      <w:ind w:leftChars="200" w:left="420"/>
    </w:pPr>
    <w:rPr>
      <w:rFonts w:asciiTheme="minorHAnsi" w:eastAsiaTheme="minorEastAsia" w:hAnsiTheme="minorHAnsi" w:cstheme="minorBidi"/>
    </w:rPr>
  </w:style>
  <w:style w:type="character" w:customStyle="1" w:styleId="Char18">
    <w:name w:val="引用 Char1"/>
    <w:qFormat/>
    <w:rPr>
      <w:i/>
      <w:iCs/>
      <w:color w:val="000000"/>
      <w:kern w:val="2"/>
      <w:sz w:val="21"/>
    </w:rPr>
  </w:style>
  <w:style w:type="character" w:customStyle="1" w:styleId="HTML1">
    <w:name w:val="HTML 引文1"/>
    <w:qFormat/>
    <w:rPr>
      <w:color w:val="008000"/>
    </w:rPr>
  </w:style>
  <w:style w:type="character" w:customStyle="1" w:styleId="3Char1">
    <w:name w:val="正文文本缩进 3 Char"/>
    <w:link w:val="310"/>
    <w:qFormat/>
    <w:rPr>
      <w:sz w:val="16"/>
    </w:rPr>
  </w:style>
  <w:style w:type="paragraph" w:customStyle="1" w:styleId="310">
    <w:name w:val="正文文本缩进 31"/>
    <w:basedOn w:val="a"/>
    <w:link w:val="3Char1"/>
    <w:qFormat/>
    <w:pPr>
      <w:spacing w:after="120"/>
      <w:ind w:leftChars="200" w:left="420"/>
    </w:pPr>
    <w:rPr>
      <w:rFonts w:asciiTheme="minorHAnsi" w:eastAsiaTheme="minorEastAsia" w:hAnsiTheme="minorHAnsi" w:cstheme="minorBidi"/>
      <w:sz w:val="16"/>
      <w:szCs w:val="22"/>
    </w:rPr>
  </w:style>
  <w:style w:type="character" w:customStyle="1" w:styleId="Char25">
    <w:name w:val="文档结构图 Char2"/>
    <w:qFormat/>
    <w:rPr>
      <w:rFonts w:ascii="宋体" w:eastAsia="宋体" w:hAnsi="Calibri" w:cs="Times New Roman"/>
      <w:sz w:val="18"/>
      <w:szCs w:val="18"/>
    </w:rPr>
  </w:style>
  <w:style w:type="character" w:customStyle="1" w:styleId="1b">
    <w:name w:val="书籍标题1"/>
    <w:qFormat/>
    <w:rPr>
      <w:b/>
      <w:bCs/>
      <w:smallCaps/>
      <w:spacing w:val="5"/>
    </w:rPr>
  </w:style>
  <w:style w:type="character" w:customStyle="1" w:styleId="Char8">
    <w:name w:val="段落正文 Char"/>
    <w:link w:val="aff3"/>
    <w:qFormat/>
    <w:rPr>
      <w:rFonts w:ascii="宋体" w:hAnsi="宋体"/>
      <w:kern w:val="24"/>
      <w:sz w:val="24"/>
    </w:rPr>
  </w:style>
  <w:style w:type="paragraph" w:customStyle="1" w:styleId="aff3">
    <w:name w:val="段落正文"/>
    <w:basedOn w:val="a"/>
    <w:link w:val="Char8"/>
    <w:qFormat/>
    <w:pPr>
      <w:ind w:firstLineChars="200" w:firstLine="480"/>
      <w:jc w:val="left"/>
    </w:pPr>
    <w:rPr>
      <w:rFonts w:ascii="宋体" w:eastAsiaTheme="minorEastAsia" w:hAnsi="宋体" w:cstheme="minorBidi"/>
      <w:kern w:val="24"/>
      <w:sz w:val="24"/>
      <w:szCs w:val="22"/>
    </w:rPr>
  </w:style>
  <w:style w:type="character" w:customStyle="1" w:styleId="Char26">
    <w:name w:val="批注主题 Char2"/>
    <w:qFormat/>
    <w:rPr>
      <w:b/>
      <w:bCs/>
      <w:kern w:val="2"/>
      <w:sz w:val="21"/>
    </w:rPr>
  </w:style>
  <w:style w:type="character" w:customStyle="1" w:styleId="aff4">
    <w:name w:val="表格文字 字符"/>
    <w:link w:val="aff5"/>
    <w:qFormat/>
    <w:rPr>
      <w:rFonts w:ascii="Calibri" w:hAnsi="Calibri"/>
    </w:rPr>
  </w:style>
  <w:style w:type="paragraph" w:customStyle="1" w:styleId="aff5">
    <w:name w:val="表格文字"/>
    <w:basedOn w:val="a"/>
    <w:link w:val="aff4"/>
    <w:qFormat/>
    <w:pPr>
      <w:adjustRightInd w:val="0"/>
      <w:spacing w:line="420" w:lineRule="atLeast"/>
      <w:jc w:val="left"/>
      <w:textAlignment w:val="baseline"/>
    </w:pPr>
    <w:rPr>
      <w:rFonts w:ascii="Calibri" w:eastAsiaTheme="minorEastAsia" w:hAnsi="Calibri" w:cstheme="minorBidi"/>
      <w:szCs w:val="22"/>
    </w:rPr>
  </w:style>
  <w:style w:type="character" w:customStyle="1" w:styleId="3Char10">
    <w:name w:val="正文文本 3 Char1"/>
    <w:qFormat/>
    <w:rPr>
      <w:kern w:val="2"/>
      <w:sz w:val="16"/>
      <w:szCs w:val="16"/>
    </w:rPr>
  </w:style>
  <w:style w:type="character" w:customStyle="1" w:styleId="Char27">
    <w:name w:val="批注文字 Char2"/>
    <w:qFormat/>
    <w:rPr>
      <w:kern w:val="2"/>
      <w:sz w:val="21"/>
    </w:rPr>
  </w:style>
  <w:style w:type="character" w:customStyle="1" w:styleId="Char19">
    <w:name w:val="批注主题 Char1"/>
    <w:qFormat/>
    <w:rPr>
      <w:b/>
      <w:bCs/>
      <w:kern w:val="2"/>
      <w:sz w:val="21"/>
      <w:szCs w:val="22"/>
    </w:rPr>
  </w:style>
  <w:style w:type="character" w:customStyle="1" w:styleId="5Char0">
    <w:name w:val="标题 5 Char_0"/>
    <w:link w:val="500"/>
    <w:qFormat/>
    <w:rPr>
      <w:rFonts w:ascii="Calibri" w:hAnsi="Calibri"/>
      <w:b/>
      <w:bCs/>
      <w:sz w:val="28"/>
      <w:szCs w:val="28"/>
    </w:rPr>
  </w:style>
  <w:style w:type="paragraph" w:customStyle="1" w:styleId="500">
    <w:name w:val="标题 5_0"/>
    <w:basedOn w:val="0"/>
    <w:next w:val="0"/>
    <w:link w:val="5Char0"/>
    <w:qFormat/>
    <w:pPr>
      <w:keepNext/>
      <w:keepLines/>
      <w:spacing w:before="280" w:after="290" w:line="372" w:lineRule="auto"/>
      <w:outlineLvl w:val="4"/>
    </w:pPr>
    <w:rPr>
      <w:rFonts w:ascii="Calibri" w:eastAsiaTheme="minorEastAsia" w:hAnsi="Calibri" w:cstheme="minorBidi"/>
      <w:b/>
      <w:bCs/>
      <w:sz w:val="28"/>
      <w:szCs w:val="28"/>
    </w:rPr>
  </w:style>
  <w:style w:type="character" w:customStyle="1" w:styleId="Char1a">
    <w:name w:val="页脚 Char1"/>
    <w:qFormat/>
    <w:rPr>
      <w:rFonts w:ascii="Calibri" w:eastAsia="宋体" w:hAnsi="Calibri" w:cs="Times New Roman"/>
      <w:sz w:val="18"/>
      <w:szCs w:val="18"/>
    </w:rPr>
  </w:style>
  <w:style w:type="character" w:customStyle="1" w:styleId="Char9">
    <w:name w:val="引用 Char"/>
    <w:link w:val="1c"/>
    <w:qFormat/>
    <w:rPr>
      <w:i/>
      <w:iCs/>
      <w:color w:val="000000"/>
    </w:rPr>
  </w:style>
  <w:style w:type="paragraph" w:customStyle="1" w:styleId="1c">
    <w:name w:val="引用1"/>
    <w:basedOn w:val="a"/>
    <w:next w:val="a"/>
    <w:link w:val="Char9"/>
    <w:qFormat/>
    <w:rPr>
      <w:rFonts w:asciiTheme="minorHAnsi" w:eastAsiaTheme="minorEastAsia" w:hAnsiTheme="minorHAnsi" w:cstheme="minorBidi"/>
      <w:i/>
      <w:iCs/>
      <w:color w:val="000000"/>
      <w:szCs w:val="22"/>
    </w:rPr>
  </w:style>
  <w:style w:type="character" w:customStyle="1" w:styleId="Char28">
    <w:name w:val="副标题 Char2"/>
    <w:qFormat/>
    <w:rPr>
      <w:rFonts w:ascii="Cambria" w:hAnsi="Cambria" w:cs="Times New Roman"/>
      <w:b/>
      <w:bCs/>
      <w:kern w:val="28"/>
      <w:sz w:val="32"/>
      <w:szCs w:val="32"/>
    </w:rPr>
  </w:style>
  <w:style w:type="character" w:customStyle="1" w:styleId="bookmark">
    <w:name w:val="bookmark"/>
    <w:qFormat/>
  </w:style>
  <w:style w:type="character" w:customStyle="1" w:styleId="1Char0">
    <w:name w:val="标题 1 Char_0"/>
    <w:link w:val="100"/>
    <w:qFormat/>
    <w:rPr>
      <w:b/>
      <w:bCs/>
      <w:kern w:val="44"/>
      <w:sz w:val="44"/>
      <w:szCs w:val="44"/>
    </w:rPr>
  </w:style>
  <w:style w:type="paragraph" w:customStyle="1" w:styleId="100">
    <w:name w:val="标题 1_0"/>
    <w:basedOn w:val="0"/>
    <w:next w:val="0"/>
    <w:link w:val="1Char0"/>
    <w:qFormat/>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customStyle="1" w:styleId="Chara">
    <w:name w:val="日期 Char"/>
    <w:link w:val="1d"/>
    <w:qFormat/>
    <w:rPr>
      <w:szCs w:val="24"/>
    </w:rPr>
  </w:style>
  <w:style w:type="paragraph" w:customStyle="1" w:styleId="1d">
    <w:name w:val="日期1"/>
    <w:basedOn w:val="a"/>
    <w:next w:val="a"/>
    <w:link w:val="Chara"/>
    <w:qFormat/>
    <w:rPr>
      <w:rFonts w:asciiTheme="minorHAnsi" w:eastAsiaTheme="minorEastAsia" w:hAnsiTheme="minorHAnsi" w:cstheme="minorBidi"/>
    </w:rPr>
  </w:style>
  <w:style w:type="character" w:customStyle="1" w:styleId="3Char11">
    <w:name w:val="正文文本缩进 3 Char1"/>
    <w:qFormat/>
    <w:rPr>
      <w:kern w:val="2"/>
      <w:sz w:val="16"/>
      <w:szCs w:val="16"/>
    </w:rPr>
  </w:style>
  <w:style w:type="character" w:customStyle="1" w:styleId="1e">
    <w:name w:val="不明显参考1"/>
    <w:qFormat/>
    <w:rPr>
      <w:smallCaps/>
      <w:color w:val="C0504D"/>
      <w:u w:val="single"/>
    </w:rPr>
  </w:style>
  <w:style w:type="character" w:customStyle="1" w:styleId="2Char0">
    <w:name w:val="标题 2 Char_0"/>
    <w:link w:val="200"/>
    <w:qFormat/>
    <w:rPr>
      <w:rFonts w:ascii="Cambria" w:hAnsi="Cambria"/>
      <w:b/>
      <w:bCs/>
      <w:sz w:val="32"/>
      <w:szCs w:val="32"/>
    </w:rPr>
  </w:style>
  <w:style w:type="paragraph" w:customStyle="1" w:styleId="200">
    <w:name w:val="标题 2_0"/>
    <w:basedOn w:val="0"/>
    <w:next w:val="0"/>
    <w:link w:val="2Char0"/>
    <w:qFormat/>
    <w:pPr>
      <w:keepNext/>
      <w:keepLines/>
      <w:spacing w:before="260" w:after="260" w:line="415" w:lineRule="auto"/>
      <w:outlineLvl w:val="1"/>
    </w:pPr>
    <w:rPr>
      <w:rFonts w:ascii="Cambria" w:eastAsiaTheme="minorEastAsia" w:hAnsi="Cambria" w:cstheme="minorBidi"/>
      <w:b/>
      <w:bCs/>
      <w:sz w:val="32"/>
      <w:szCs w:val="32"/>
    </w:rPr>
  </w:style>
  <w:style w:type="paragraph" w:customStyle="1" w:styleId="HTML10">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p0">
    <w:name w:val="p0"/>
    <w:basedOn w:val="a"/>
    <w:qFormat/>
    <w:pPr>
      <w:widowControl/>
    </w:pPr>
    <w:rPr>
      <w:b/>
      <w:bCs/>
      <w:kern w:val="0"/>
      <w:sz w:val="24"/>
    </w:rPr>
  </w:style>
  <w:style w:type="paragraph" w:customStyle="1" w:styleId="501">
    <w:name w:val="目录 5_0"/>
    <w:basedOn w:val="0"/>
    <w:next w:val="0"/>
    <w:qFormat/>
    <w:pPr>
      <w:ind w:leftChars="800" w:left="1680"/>
    </w:pPr>
    <w:rPr>
      <w:rFonts w:ascii="Calibri" w:hAnsi="Calibri"/>
    </w:rPr>
  </w:style>
  <w:style w:type="paragraph" w:customStyle="1" w:styleId="aff6">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1f">
    <w:name w:val="列出段落1"/>
    <w:basedOn w:val="a"/>
    <w:qFormat/>
    <w:pPr>
      <w:widowControl/>
      <w:ind w:left="720"/>
      <w:jc w:val="left"/>
    </w:pPr>
    <w:rPr>
      <w:rFonts w:ascii="Arial" w:eastAsia="黑体" w:hAnsi="Arial"/>
      <w:kern w:val="0"/>
      <w:sz w:val="24"/>
      <w:lang w:eastAsia="en-US"/>
    </w:rPr>
  </w:style>
  <w:style w:type="paragraph" w:customStyle="1" w:styleId="aff7">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23">
    <w:name w:val="纯文本2"/>
    <w:basedOn w:val="a"/>
    <w:qFormat/>
    <w:pPr>
      <w:jc w:val="left"/>
    </w:pPr>
    <w:rPr>
      <w:rFonts w:ascii="宋体" w:hAnsi="宋体" w:cs="Courier New" w:hint="eastAsia"/>
      <w:kern w:val="1"/>
      <w:sz w:val="24"/>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110">
    <w:name w:val="正文11"/>
    <w:qFormat/>
    <w:rPr>
      <w:rFonts w:ascii="Times New Roman" w:eastAsia="宋体" w:hAnsi="Times New Roman" w:cs="Calibri"/>
      <w:sz w:val="24"/>
      <w:szCs w:val="24"/>
    </w:rPr>
  </w:style>
  <w:style w:type="paragraph" w:customStyle="1" w:styleId="24">
    <w:name w:val="正文2"/>
    <w:qFormat/>
    <w:rPr>
      <w:rFonts w:ascii="Times New Roman" w:eastAsia="微软雅黑" w:hAnsi="Times New Roman" w:cs="Times New Roman"/>
      <w:sz w:val="24"/>
      <w:szCs w:val="24"/>
    </w:rPr>
  </w:style>
  <w:style w:type="paragraph" w:customStyle="1" w:styleId="42">
    <w:name w:val="列出段落4"/>
    <w:basedOn w:val="a"/>
    <w:qFormat/>
    <w:pPr>
      <w:ind w:firstLineChars="200" w:firstLine="420"/>
    </w:pPr>
  </w:style>
  <w:style w:type="paragraph" w:customStyle="1" w:styleId="000">
    <w:name w:val="正文00"/>
    <w:basedOn w:val="a"/>
    <w:qFormat/>
    <w:pPr>
      <w:topLinePunct/>
      <w:spacing w:line="360" w:lineRule="auto"/>
      <w:ind w:firstLineChars="200" w:firstLine="200"/>
    </w:pPr>
    <w:rPr>
      <w:sz w:val="24"/>
      <w:szCs w:val="21"/>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1">
    <w:name w:val="标题 11"/>
    <w:basedOn w:val="1f0"/>
    <w:next w:val="1f0"/>
    <w:qFormat/>
    <w:pPr>
      <w:keepNext/>
      <w:keepLines/>
      <w:spacing w:before="340" w:after="330" w:line="576" w:lineRule="auto"/>
      <w:outlineLvl w:val="0"/>
    </w:pPr>
    <w:rPr>
      <w:rFonts w:eastAsia="Times New Roman"/>
      <w:b/>
      <w:kern w:val="44"/>
      <w:sz w:val="44"/>
      <w:lang w:val="zh-CN"/>
    </w:rPr>
  </w:style>
  <w:style w:type="paragraph" w:customStyle="1" w:styleId="1f0">
    <w:name w:val="正文1"/>
    <w:qFormat/>
    <w:pPr>
      <w:widowControl w:val="0"/>
      <w:jc w:val="both"/>
    </w:pPr>
    <w:rPr>
      <w:rFonts w:ascii="Times New Roman" w:eastAsia="宋体" w:hAnsi="Times New Roman" w:cs="Times New Roman"/>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aff8">
    <w:name w:val="表格"/>
    <w:basedOn w:val="a"/>
    <w:qFormat/>
    <w:pPr>
      <w:jc w:val="center"/>
      <w:textAlignment w:val="center"/>
    </w:pPr>
    <w:rPr>
      <w:rFonts w:ascii="华文细黑" w:hAnsi="华文细黑"/>
      <w:kern w:val="0"/>
      <w:szCs w:val="22"/>
    </w:rPr>
  </w:style>
  <w:style w:type="paragraph" w:customStyle="1" w:styleId="aff9">
    <w:name w:val="格式３"/>
    <w:basedOn w:val="a"/>
    <w:qFormat/>
    <w:pPr>
      <w:spacing w:line="420" w:lineRule="exact"/>
      <w:ind w:left="600" w:hangingChars="250" w:hanging="600"/>
    </w:pPr>
    <w:rPr>
      <w:rFonts w:ascii="宋体" w:hAnsi="宋体"/>
      <w:color w:val="000000"/>
      <w:sz w:val="24"/>
      <w:szCs w:val="20"/>
    </w:rPr>
  </w:style>
  <w:style w:type="paragraph" w:customStyle="1" w:styleId="affa">
    <w:name w:val="文章正文"/>
    <w:basedOn w:val="a"/>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33">
    <w:name w:val="3方案格式3"/>
    <w:basedOn w:val="220"/>
    <w:qFormat/>
    <w:pPr>
      <w:outlineLvl w:val="2"/>
    </w:pPr>
    <w:rPr>
      <w:sz w:val="32"/>
    </w:rPr>
  </w:style>
  <w:style w:type="paragraph" w:customStyle="1" w:styleId="220">
    <w:name w:val="2方案格式2"/>
    <w:basedOn w:val="11"/>
    <w:qFormat/>
    <w:pPr>
      <w:numPr>
        <w:numId w:val="0"/>
      </w:numPr>
      <w:spacing w:beforeLines="0" w:before="50" w:afterLines="0" w:after="50" w:line="240" w:lineRule="auto"/>
      <w:outlineLvl w:val="1"/>
    </w:pPr>
    <w:rPr>
      <w:sz w:val="44"/>
    </w:rPr>
  </w:style>
  <w:style w:type="paragraph" w:customStyle="1" w:styleId="11">
    <w:name w:val="1方案格式1"/>
    <w:basedOn w:val="1"/>
    <w:qFormat/>
    <w:pPr>
      <w:numPr>
        <w:numId w:val="2"/>
      </w:numPr>
      <w:tabs>
        <w:tab w:val="left" w:pos="360"/>
      </w:tabs>
      <w:spacing w:beforeLines="50" w:before="156" w:afterLines="50" w:after="156" w:line="360" w:lineRule="auto"/>
      <w:ind w:left="0" w:firstLine="0"/>
    </w:pPr>
    <w:rPr>
      <w:rFonts w:eastAsia="微软雅黑"/>
      <w:bCs w:val="0"/>
      <w:sz w:val="48"/>
    </w:rPr>
  </w:style>
  <w:style w:type="paragraph" w:customStyle="1" w:styleId="25">
    <w:name w:val="正文空2字"/>
    <w:basedOn w:val="a"/>
    <w:qFormat/>
    <w:pPr>
      <w:spacing w:beforeLines="40" w:before="124" w:afterLines="40" w:after="124" w:line="360" w:lineRule="auto"/>
      <w:ind w:firstLineChars="200" w:firstLine="200"/>
    </w:pPr>
    <w:rPr>
      <w:kern w:val="0"/>
      <w:sz w:val="24"/>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1f1">
    <w:name w:val="1正文"/>
    <w:basedOn w:val="a"/>
    <w:qFormat/>
    <w:pPr>
      <w:adjustRightInd w:val="0"/>
      <w:spacing w:line="300" w:lineRule="auto"/>
      <w:ind w:firstLine="480"/>
      <w:textAlignment w:val="baseline"/>
    </w:pPr>
    <w:rPr>
      <w:kern w:val="0"/>
      <w:sz w:val="24"/>
      <w:szCs w:val="20"/>
    </w:rPr>
  </w:style>
  <w:style w:type="paragraph" w:customStyle="1" w:styleId="TOC10">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Style34">
    <w:name w:val="_Style 34"/>
    <w:next w:val="a"/>
    <w:qFormat/>
    <w:pPr>
      <w:widowControl w:val="0"/>
      <w:jc w:val="both"/>
    </w:pPr>
    <w:rPr>
      <w:rFonts w:ascii="Times New Roman" w:eastAsia="宋体" w:hAnsi="Times New Roman" w:cs="Times New Roman"/>
      <w:kern w:val="2"/>
      <w:sz w:val="21"/>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26">
    <w:name w:val="列出段落2"/>
    <w:basedOn w:val="a"/>
    <w:qFormat/>
    <w:pPr>
      <w:ind w:firstLineChars="200" w:firstLine="420"/>
    </w:pPr>
  </w:style>
  <w:style w:type="paragraph" w:customStyle="1" w:styleId="2TimesNewRoman5020">
    <w:name w:val="样式 标题 2 + Times New Roman 四号 非加粗 段前: 5 磅 段后: 0 磅 行距: 固定值 20..."/>
    <w:basedOn w:val="2"/>
    <w:qFormat/>
    <w:pPr>
      <w:numPr>
        <w:ilvl w:val="0"/>
        <w:numId w:val="0"/>
      </w:numPr>
      <w:spacing w:before="100" w:after="0" w:line="400" w:lineRule="exact"/>
    </w:pPr>
    <w:rPr>
      <w:rFonts w:ascii="Times New Roman" w:eastAsia="黑体" w:hAnsi="Times New Roman"/>
      <w:b w:val="0"/>
      <w:bCs w:val="0"/>
      <w:sz w:val="28"/>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32">
    <w:name w:val="正文_3"/>
    <w:qFormat/>
    <w:pPr>
      <w:widowControl w:val="0"/>
      <w:jc w:val="both"/>
    </w:pPr>
    <w:rPr>
      <w:rFonts w:ascii="Times New Roman" w:eastAsia="宋体" w:hAnsi="Times New Roman" w:cs="Times New Roman"/>
      <w:kern w:val="2"/>
      <w:sz w:val="21"/>
      <w:szCs w:val="22"/>
    </w:rPr>
  </w:style>
  <w:style w:type="paragraph" w:customStyle="1" w:styleId="1f2">
    <w:name w:val="修订1"/>
    <w:qFormat/>
    <w:rPr>
      <w:rFonts w:ascii="Times New Roman" w:eastAsia="宋体" w:hAnsi="Times New Roman" w:cs="Times New Roman"/>
      <w:kern w:val="2"/>
      <w:sz w:val="21"/>
      <w:szCs w:val="24"/>
    </w:rPr>
  </w:style>
  <w:style w:type="paragraph" w:customStyle="1" w:styleId="27">
    <w:name w:val="标题2"/>
    <w:basedOn w:val="2"/>
    <w:next w:val="a9"/>
    <w:qFormat/>
    <w:pPr>
      <w:spacing w:before="156" w:after="156" w:line="360" w:lineRule="auto"/>
    </w:pPr>
    <w:rPr>
      <w:bCs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4">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301">
    <w:name w:val="目录 3_0"/>
    <w:basedOn w:val="0"/>
    <w:next w:val="0"/>
    <w:qFormat/>
    <w:pPr>
      <w:ind w:leftChars="400" w:left="840"/>
    </w:pPr>
    <w:rPr>
      <w:rFonts w:ascii="Calibri" w:hAnsi="Calibri"/>
    </w:rPr>
  </w:style>
  <w:style w:type="paragraph" w:customStyle="1" w:styleId="affb">
    <w:name w:val="普通正文"/>
    <w:basedOn w:val="a"/>
    <w:link w:val="Charb"/>
    <w:qFormat/>
    <w:pPr>
      <w:adjustRightInd w:val="0"/>
      <w:spacing w:before="120" w:after="120" w:line="360" w:lineRule="auto"/>
      <w:ind w:firstLine="480"/>
      <w:jc w:val="left"/>
      <w:textAlignment w:val="baseline"/>
    </w:pPr>
    <w:rPr>
      <w:rFonts w:ascii="Arial" w:hAnsi="Arial"/>
      <w:kern w:val="0"/>
      <w:sz w:val="24"/>
    </w:rPr>
  </w:style>
  <w:style w:type="character" w:customStyle="1" w:styleId="Charb">
    <w:name w:val="普通正文 Char"/>
    <w:link w:val="affb"/>
    <w:qFormat/>
    <w:rPr>
      <w:rFonts w:ascii="Arial" w:eastAsia="宋体" w:hAnsi="Arial" w:cs="Times New Roman"/>
      <w:kern w:val="0"/>
      <w:sz w:val="24"/>
      <w:szCs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311">
    <w:name w:val="列表 31"/>
    <w:basedOn w:val="a"/>
    <w:qFormat/>
    <w:pPr>
      <w:spacing w:before="100" w:beforeAutospacing="1" w:after="100" w:afterAutospacing="1"/>
      <w:ind w:left="1260" w:hanging="420"/>
    </w:pPr>
    <w:rPr>
      <w:szCs w:val="21"/>
    </w:rPr>
  </w:style>
  <w:style w:type="paragraph" w:customStyle="1" w:styleId="Style36">
    <w:name w:val="_Style 36"/>
    <w:next w:val="a"/>
    <w:qFormat/>
    <w:pPr>
      <w:widowControl w:val="0"/>
      <w:jc w:val="both"/>
    </w:pPr>
    <w:rPr>
      <w:rFonts w:ascii="Times New Roman" w:eastAsia="宋体" w:hAnsi="Times New Roman" w:cs="Times New Roman"/>
      <w:kern w:val="2"/>
      <w:sz w:val="21"/>
    </w:rPr>
  </w:style>
  <w:style w:type="paragraph" w:customStyle="1" w:styleId="Charc">
    <w:name w:val="Char"/>
    <w:basedOn w:val="a"/>
    <w:qFormat/>
    <w:pPr>
      <w:widowControl/>
      <w:spacing w:after="160" w:line="240" w:lineRule="exact"/>
      <w:jc w:val="left"/>
    </w:pPr>
    <w:rPr>
      <w:rFonts w:ascii="Verdana" w:hAnsi="Verdana"/>
      <w:kern w:val="0"/>
      <w:sz w:val="20"/>
      <w:szCs w:val="20"/>
      <w:lang w:eastAsia="en-US"/>
    </w:rPr>
  </w:style>
  <w:style w:type="paragraph" w:customStyle="1" w:styleId="113">
    <w:name w:val="列出段落11"/>
    <w:basedOn w:val="a"/>
    <w:qFormat/>
    <w:pPr>
      <w:widowControl/>
      <w:ind w:left="720"/>
      <w:jc w:val="left"/>
    </w:pPr>
    <w:rPr>
      <w:rFonts w:ascii="Arial" w:eastAsia="黑体" w:hAnsi="Arial"/>
      <w:kern w:val="0"/>
      <w:sz w:val="24"/>
      <w:lang w:eastAsia="en-US"/>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1f3">
    <w:name w:val="正文缩进1"/>
    <w:basedOn w:val="a"/>
    <w:qFormat/>
    <w:pPr>
      <w:ind w:firstLine="420"/>
    </w:pPr>
    <w:rPr>
      <w:b/>
      <w:sz w:val="24"/>
      <w:szCs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1f4">
    <w:name w:val="1"/>
    <w:basedOn w:val="a"/>
    <w:next w:val="a"/>
    <w:qFormat/>
    <w:rPr>
      <w:rFonts w:ascii="Calibri" w:hAnsi="Calibri"/>
      <w:szCs w:val="22"/>
    </w:r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0000">
    <w:name w:val="正文_0_0_0"/>
    <w:qFormat/>
    <w:pPr>
      <w:widowControl w:val="0"/>
      <w:jc w:val="both"/>
    </w:pPr>
    <w:rPr>
      <w:rFonts w:ascii="Times New Roman" w:eastAsia="宋体" w:hAnsi="Times New Roman" w:cs="Times New Roman"/>
    </w:rPr>
  </w:style>
  <w:style w:type="paragraph" w:styleId="affc">
    <w:name w:val="List Paragraph"/>
    <w:basedOn w:val="a"/>
    <w:uiPriority w:val="34"/>
    <w:qFormat/>
    <w:pPr>
      <w:ind w:firstLineChars="200" w:firstLine="420"/>
    </w:pPr>
  </w:style>
  <w:style w:type="paragraph" w:customStyle="1" w:styleId="114">
    <w:name w:val="索引 11"/>
    <w:basedOn w:val="a"/>
    <w:next w:val="a"/>
    <w:qFormat/>
    <w:pPr>
      <w:spacing w:line="220" w:lineRule="exact"/>
      <w:jc w:val="center"/>
    </w:pPr>
    <w:rPr>
      <w:rFonts w:ascii="仿宋_GB2312" w:eastAsia="仿宋_GB2312" w:hAnsi="Calibri"/>
      <w:szCs w:val="22"/>
    </w:rPr>
  </w:style>
  <w:style w:type="paragraph" w:customStyle="1" w:styleId="1f5">
    <w:name w:val="无间隔1"/>
    <w:qFormat/>
    <w:pPr>
      <w:widowControl w:val="0"/>
      <w:jc w:val="both"/>
    </w:pPr>
    <w:rPr>
      <w:rFonts w:ascii="Times New Roman" w:eastAsia="宋体" w:hAnsi="Times New Roman" w:cs="Times New Roman"/>
      <w:kern w:val="2"/>
      <w:sz w:val="21"/>
      <w:szCs w:val="2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401">
    <w:name w:val="目录 4_0"/>
    <w:basedOn w:val="0"/>
    <w:next w:val="0"/>
    <w:qFormat/>
    <w:pPr>
      <w:ind w:leftChars="600" w:left="1260"/>
    </w:pPr>
    <w:rPr>
      <w:rFonts w:ascii="Calibri" w:hAnsi="Calibri"/>
    </w:rPr>
  </w:style>
  <w:style w:type="paragraph" w:customStyle="1" w:styleId="1f6">
    <w:name w:val="标题  1"/>
    <w:basedOn w:val="1"/>
    <w:qFormat/>
    <w:pPr>
      <w:keepLines w:val="0"/>
      <w:spacing w:before="100" w:beforeAutospacing="1" w:after="100" w:afterAutospacing="1" w:line="240" w:lineRule="auto"/>
      <w:ind w:leftChars="50" w:left="90"/>
    </w:pPr>
    <w:rPr>
      <w:rFonts w:ascii="等线" w:eastAsia="等线" w:hAnsi="等线" w:cs="宋体"/>
      <w:kern w:val="32"/>
    </w:rPr>
  </w:style>
  <w:style w:type="paragraph" w:customStyle="1" w:styleId="-13">
    <w:name w:val="彩色列表 - 着色 13"/>
    <w:basedOn w:val="a"/>
    <w:uiPriority w:val="99"/>
    <w:qFormat/>
    <w:pPr>
      <w:spacing w:line="360" w:lineRule="auto"/>
      <w:ind w:firstLineChars="200" w:firstLine="400"/>
    </w:pPr>
    <w:rPr>
      <w:kern w:val="0"/>
      <w:sz w:val="20"/>
    </w:rPr>
  </w:style>
  <w:style w:type="paragraph" w:customStyle="1" w:styleId="-12">
    <w:name w:val="彩色列表 - 着色 12"/>
    <w:basedOn w:val="a"/>
    <w:uiPriority w:val="99"/>
    <w:qFormat/>
    <w:pPr>
      <w:spacing w:line="360" w:lineRule="auto"/>
      <w:ind w:firstLineChars="200" w:firstLine="420"/>
    </w:pPr>
    <w:rPr>
      <w:kern w:val="0"/>
      <w:sz w:val="20"/>
    </w:rPr>
  </w:style>
  <w:style w:type="paragraph" w:customStyle="1" w:styleId="text">
    <w:name w:val="text"/>
    <w:basedOn w:val="a"/>
    <w:qFormat/>
    <w:pPr>
      <w:spacing w:line="360" w:lineRule="auto"/>
      <w:ind w:firstLine="420"/>
    </w:pPr>
    <w:rPr>
      <w:rFonts w:eastAsia="仿宋_GB2312"/>
      <w:sz w:val="24"/>
      <w:szCs w:val="20"/>
    </w:rPr>
  </w:style>
  <w:style w:type="paragraph" w:customStyle="1" w:styleId="-11">
    <w:name w:val="彩色列表 - 强调文字颜色 11"/>
    <w:basedOn w:val="a"/>
    <w:uiPriority w:val="34"/>
    <w:qFormat/>
    <w:pPr>
      <w:spacing w:line="240" w:lineRule="atLeast"/>
      <w:ind w:firstLineChars="200" w:firstLine="420"/>
      <w:jc w:val="left"/>
    </w:pPr>
    <w:rPr>
      <w:kern w:val="0"/>
      <w:sz w:val="20"/>
      <w:szCs w:val="20"/>
      <w:lang w:eastAsia="en-US"/>
    </w:rPr>
  </w:style>
  <w:style w:type="paragraph" w:customStyle="1" w:styleId="msonospacing0">
    <w:name w:val="msonospacing"/>
    <w:basedOn w:val="a"/>
    <w:qFormat/>
    <w:rPr>
      <w:rFonts w:ascii="等线" w:eastAsia="等线" w:hAnsi="等线" w:hint="eastAsia"/>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 w:type="table" w:customStyle="1" w:styleId="TableNormal1">
    <w:name w:val="Table Normal1"/>
    <w:unhideWhenUsed/>
    <w:qFormat/>
    <w:rPr>
      <w:rFonts w:ascii="Calibri" w:eastAsia="宋体" w:hAnsi="Calibri" w:cs="Times New Roman"/>
    </w:rPr>
    <w:tblPr>
      <w:tblCellMar>
        <w:top w:w="0" w:type="dxa"/>
        <w:left w:w="0" w:type="dxa"/>
        <w:bottom w:w="0" w:type="dxa"/>
        <w:right w:w="0" w:type="dxa"/>
      </w:tblCellMar>
    </w:tblPr>
  </w:style>
  <w:style w:type="paragraph" w:customStyle="1" w:styleId="acbfdd8b-e11b-4d36-88ff-6049b138f862">
    <w:name w:val="acbfdd8b-e11b-4d36-88ff-6049b138f862"/>
    <w:basedOn w:val="a9"/>
    <w:link w:val="acbfdd8b-e11b-4d36-88ff-6049b138f8620"/>
    <w:qFormat/>
    <w:pPr>
      <w:adjustRightInd w:val="0"/>
      <w:spacing w:line="288" w:lineRule="auto"/>
      <w:jc w:val="left"/>
    </w:pPr>
    <w:rPr>
      <w:rFonts w:ascii="微软雅黑" w:eastAsia="微软雅黑" w:hAnsi="微软雅黑" w:cs="仿宋"/>
      <w:b w:val="0"/>
      <w:color w:val="000000"/>
      <w:sz w:val="22"/>
    </w:rPr>
  </w:style>
  <w:style w:type="character" w:customStyle="1" w:styleId="acbfdd8b-e11b-4d36-88ff-6049b138f8620">
    <w:name w:val="acbfdd8b-e11b-4d36-88ff-6049b138f862 字符"/>
    <w:link w:val="acbfdd8b-e11b-4d36-88ff-6049b138f862"/>
    <w:qFormat/>
    <w:rPr>
      <w:rFonts w:ascii="微软雅黑" w:eastAsia="微软雅黑" w:hAnsi="微软雅黑" w:cs="仿宋"/>
      <w:bCs/>
      <w:color w:val="000000"/>
      <w:sz w:val="22"/>
      <w:szCs w:val="24"/>
    </w:rPr>
  </w:style>
  <w:style w:type="paragraph" w:customStyle="1" w:styleId="affd">
    <w:name w:val="无格式正文"/>
    <w:basedOn w:val="a"/>
    <w:qFormat/>
    <w:rPr>
      <w:rFonts w:ascii="Calibri" w:hAnsi="Calibri" w:cs="宋体"/>
      <w:szCs w:val="22"/>
    </w:rPr>
  </w:style>
  <w:style w:type="paragraph" w:customStyle="1" w:styleId="TableText">
    <w:name w:val="Table Text"/>
    <w:basedOn w:val="a"/>
    <w:semiHidden/>
    <w:qFormat/>
    <w:rPr>
      <w:rFonts w:ascii="宋体" w:hAnsi="宋体" w:cs="宋体"/>
      <w:kern w:val="0"/>
      <w:szCs w:val="21"/>
      <w:lang w:eastAsia="en-US"/>
    </w:rPr>
  </w:style>
  <w:style w:type="paragraph" w:customStyle="1" w:styleId="28">
    <w:name w:val="修订2"/>
    <w:hidden/>
    <w:uiPriority w:val="99"/>
    <w:unhideWhenUsed/>
    <w:qFormat/>
    <w:rPr>
      <w:rFonts w:ascii="Times New Roman" w:eastAsia="宋体" w:hAnsi="Times New Roman" w:cs="Times New Roman"/>
      <w:kern w:val="2"/>
      <w:sz w:val="21"/>
      <w:szCs w:val="24"/>
    </w:rPr>
  </w:style>
  <w:style w:type="paragraph" w:customStyle="1" w:styleId="35">
    <w:name w:val="修订3"/>
    <w:hidden/>
    <w:uiPriority w:val="99"/>
    <w:unhideWhenUsed/>
    <w:qFormat/>
    <w:rPr>
      <w:rFonts w:ascii="Times New Roman" w:eastAsia="宋体" w:hAnsi="Times New Roman" w:cs="Times New Roman"/>
      <w:kern w:val="2"/>
      <w:sz w:val="21"/>
      <w:szCs w:val="24"/>
    </w:rPr>
  </w:style>
  <w:style w:type="paragraph" w:customStyle="1" w:styleId="7e8dc108-4af0-426d-bb9c-8f96acaaca48">
    <w:name w:val="7e8dc108-4af0-426d-bb9c-8f96acaaca48"/>
    <w:basedOn w:val="a9"/>
    <w:link w:val="7e8dc108-4af0-426d-bb9c-8f96acaaca480"/>
    <w:rsid w:val="0001479F"/>
    <w:pPr>
      <w:adjustRightInd w:val="0"/>
      <w:spacing w:line="600" w:lineRule="exact"/>
      <w:jc w:val="both"/>
    </w:pPr>
    <w:rPr>
      <w:rFonts w:ascii="仿宋" w:eastAsia="仿宋" w:hAnsi="仿宋"/>
      <w:b w:val="0"/>
      <w:color w:val="000000"/>
      <w:sz w:val="32"/>
    </w:rPr>
  </w:style>
  <w:style w:type="character" w:customStyle="1" w:styleId="7e8dc108-4af0-426d-bb9c-8f96acaaca480">
    <w:name w:val="7e8dc108-4af0-426d-bb9c-8f96acaaca48 字符"/>
    <w:basedOn w:val="acbfdd8b-e11b-4d36-88ff-6049b138f8620"/>
    <w:link w:val="7e8dc108-4af0-426d-bb9c-8f96acaaca48"/>
    <w:rsid w:val="0001479F"/>
    <w:rPr>
      <w:rFonts w:ascii="仿宋" w:eastAsia="仿宋" w:hAnsi="仿宋" w:cs="Times New Roman"/>
      <w:bCs/>
      <w:color w:val="000000"/>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64AE8-E726-473C-8184-D07BC1D8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71</Pages>
  <Words>6030</Words>
  <Characters>34376</Characters>
  <Application>Microsoft Office Word</Application>
  <DocSecurity>0</DocSecurity>
  <Lines>286</Lines>
  <Paragraphs>80</Paragraphs>
  <ScaleCrop>false</ScaleCrop>
  <Company>H3C</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zhoudongdong (江苏代表处服务部, CHN-集团代表处)</dc:creator>
  <cp:lastModifiedBy>翔 厉</cp:lastModifiedBy>
  <cp:revision>151</cp:revision>
  <dcterms:created xsi:type="dcterms:W3CDTF">2024-10-22T08:05:00Z</dcterms:created>
  <dcterms:modified xsi:type="dcterms:W3CDTF">2024-12-09T08:30:00Z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829A77C1504A4F5E856C0CAF2F8330C2_13</vt:lpwstr>
  </property>
</Properties>
</file>