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D9FB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366BC5A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如皋市人民医院</w:t>
      </w:r>
      <w:r>
        <w:rPr>
          <w:rFonts w:hint="eastAsia" w:ascii="仿宋" w:hAnsi="仿宋" w:eastAsia="仿宋"/>
          <w:sz w:val="28"/>
          <w:szCs w:val="28"/>
        </w:rPr>
        <w:t>脊柱微创系统（骨科）</w:t>
      </w:r>
    </w:p>
    <w:p w14:paraId="270DCD3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</w:p>
    <w:p w14:paraId="4F7744F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43970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7AAD6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73DE31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9D60CF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8ADE9B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F5D54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5C6DA6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2B9F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1091BB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/>
            <w:vAlign w:val="center"/>
          </w:tcPr>
          <w:p w14:paraId="5D283B3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南通市港闸区舒湘医疗器械有限公司</w:t>
            </w:r>
          </w:p>
        </w:tc>
        <w:tc>
          <w:tcPr>
            <w:tcW w:w="1417" w:type="dxa"/>
            <w:shd w:val="clear"/>
            <w:vAlign w:val="center"/>
          </w:tcPr>
          <w:p w14:paraId="2E217693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132.00</w:t>
            </w:r>
          </w:p>
        </w:tc>
        <w:tc>
          <w:tcPr>
            <w:tcW w:w="1276" w:type="dxa"/>
            <w:shd w:val="clear"/>
            <w:vAlign w:val="center"/>
          </w:tcPr>
          <w:p w14:paraId="778511E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63.00 </w:t>
            </w:r>
          </w:p>
        </w:tc>
        <w:tc>
          <w:tcPr>
            <w:tcW w:w="1042" w:type="dxa"/>
            <w:shd w:val="clear"/>
            <w:vAlign w:val="center"/>
          </w:tcPr>
          <w:p w14:paraId="75718626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2F9F7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FDB9E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/>
            <w:vAlign w:val="center"/>
          </w:tcPr>
          <w:p w14:paraId="018D552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南通捷成医疗器械有限公司</w:t>
            </w:r>
          </w:p>
        </w:tc>
        <w:tc>
          <w:tcPr>
            <w:tcW w:w="1417" w:type="dxa"/>
            <w:shd w:val="clear"/>
            <w:vAlign w:val="center"/>
          </w:tcPr>
          <w:p w14:paraId="0C15DDB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132.66</w:t>
            </w:r>
          </w:p>
        </w:tc>
        <w:tc>
          <w:tcPr>
            <w:tcW w:w="1276" w:type="dxa"/>
            <w:shd w:val="clear"/>
            <w:vAlign w:val="center"/>
          </w:tcPr>
          <w:p w14:paraId="1A96A6B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50.85 </w:t>
            </w:r>
          </w:p>
        </w:tc>
        <w:tc>
          <w:tcPr>
            <w:tcW w:w="1042" w:type="dxa"/>
            <w:shd w:val="clear"/>
            <w:vAlign w:val="center"/>
          </w:tcPr>
          <w:p w14:paraId="072E5BEF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2C65A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FFFFC1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/>
            <w:vAlign w:val="center"/>
          </w:tcPr>
          <w:p w14:paraId="46FA73C7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上海瑞易铖贸易有限公司</w:t>
            </w:r>
          </w:p>
        </w:tc>
        <w:tc>
          <w:tcPr>
            <w:tcW w:w="1417" w:type="dxa"/>
            <w:shd w:val="clear"/>
            <w:vAlign w:val="center"/>
          </w:tcPr>
          <w:p w14:paraId="059233ED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132.79</w:t>
            </w:r>
          </w:p>
        </w:tc>
        <w:tc>
          <w:tcPr>
            <w:tcW w:w="1276" w:type="dxa"/>
            <w:shd w:val="clear"/>
            <w:vAlign w:val="center"/>
          </w:tcPr>
          <w:p w14:paraId="3855FA69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50.82 </w:t>
            </w:r>
          </w:p>
        </w:tc>
        <w:tc>
          <w:tcPr>
            <w:tcW w:w="1042" w:type="dxa"/>
            <w:shd w:val="clear"/>
            <w:vAlign w:val="center"/>
          </w:tcPr>
          <w:p w14:paraId="05EB8FF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49C991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9B95096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42B47F4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5BFB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612F3B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BA5B6DD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029E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124C0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35B1A4E9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46BFE4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725E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02AA0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494C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C6830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0D765C3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E67C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85C4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D553D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A41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E12DA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21570EB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4755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DCB5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E68BA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C9474F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591604C"/>
    <w:rsid w:val="0C8D6163"/>
    <w:rsid w:val="0F7B54B9"/>
    <w:rsid w:val="131028C9"/>
    <w:rsid w:val="144A3355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144</Characters>
  <Lines>1</Lines>
  <Paragraphs>1</Paragraphs>
  <TotalTime>0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2025-02-19T00:44:22Z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