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AC" w:rsidRDefault="008B6AAB" w:rsidP="008B6AAB">
      <w:pPr>
        <w:jc w:val="center"/>
        <w:rPr>
          <w:rFonts w:ascii="黑体" w:eastAsia="黑体" w:hAnsi="黑体"/>
          <w:sz w:val="32"/>
          <w:szCs w:val="32"/>
        </w:rPr>
      </w:pPr>
      <w:r w:rsidRPr="008B6AAB">
        <w:rPr>
          <w:rFonts w:ascii="黑体" w:eastAsia="黑体" w:hAnsi="黑体" w:hint="eastAsia"/>
          <w:sz w:val="32"/>
          <w:szCs w:val="32"/>
        </w:rPr>
        <w:t>更正内容</w:t>
      </w:r>
    </w:p>
    <w:p w:rsidR="007C07C9" w:rsidRDefault="007C07C9" w:rsidP="008B6AAB">
      <w:pPr>
        <w:jc w:val="center"/>
        <w:rPr>
          <w:rFonts w:ascii="黑体" w:eastAsia="黑体" w:hAnsi="黑体"/>
          <w:sz w:val="32"/>
          <w:szCs w:val="32"/>
        </w:rPr>
      </w:pPr>
    </w:p>
    <w:p w:rsidR="008B6AAB" w:rsidRPr="00C618CD" w:rsidRDefault="00341FA6" w:rsidP="001C4CA7">
      <w:pPr>
        <w:pStyle w:val="a5"/>
        <w:numPr>
          <w:ilvl w:val="0"/>
          <w:numId w:val="1"/>
        </w:numPr>
        <w:ind w:left="0" w:firstLineChars="0" w:firstLine="0"/>
        <w:jc w:val="left"/>
        <w:rPr>
          <w:rFonts w:ascii="黑体" w:eastAsia="黑体" w:hAnsi="黑体"/>
          <w:sz w:val="28"/>
          <w:szCs w:val="28"/>
        </w:rPr>
      </w:pPr>
      <w:r>
        <w:rPr>
          <w:rFonts w:ascii="黑体" w:eastAsia="黑体" w:hAnsi="黑体" w:hint="eastAsia"/>
          <w:sz w:val="28"/>
          <w:szCs w:val="28"/>
        </w:rPr>
        <w:t>更正内容1</w:t>
      </w:r>
      <w:r w:rsidR="001C4CA7" w:rsidRPr="00C618CD">
        <w:rPr>
          <w:rFonts w:ascii="黑体" w:eastAsia="黑体" w:hAnsi="黑体" w:hint="eastAsia"/>
          <w:sz w:val="28"/>
          <w:szCs w:val="28"/>
        </w:rPr>
        <w:t>：</w:t>
      </w:r>
    </w:p>
    <w:p w:rsidR="007C07C9" w:rsidRDefault="007C07C9" w:rsidP="007C07C9">
      <w:pPr>
        <w:spacing w:before="50" w:after="50" w:line="360" w:lineRule="exact"/>
        <w:jc w:val="center"/>
        <w:outlineLvl w:val="0"/>
        <w:rPr>
          <w:rFonts w:ascii="黑体" w:eastAsia="黑体" w:hAnsi="黑体"/>
          <w:sz w:val="32"/>
          <w:szCs w:val="32"/>
        </w:rPr>
      </w:pPr>
      <w:r>
        <w:rPr>
          <w:rFonts w:ascii="黑体" w:eastAsia="黑体" w:hAnsi="黑体" w:hint="eastAsia"/>
          <w:sz w:val="32"/>
          <w:szCs w:val="32"/>
        </w:rPr>
        <w:t>投标主要文件目录</w:t>
      </w:r>
    </w:p>
    <w:p w:rsidR="007C07C9" w:rsidRDefault="007C07C9" w:rsidP="007C07C9">
      <w:pPr>
        <w:spacing w:line="360" w:lineRule="exact"/>
        <w:ind w:left="480"/>
        <w:outlineLvl w:val="0"/>
        <w:rPr>
          <w:rFonts w:ascii="宋体" w:hAnsi="宋体"/>
          <w:b/>
          <w:i/>
          <w:sz w:val="24"/>
          <w:szCs w:val="21"/>
          <w:u w:val="single"/>
        </w:rPr>
      </w:pPr>
      <w:r>
        <w:rPr>
          <w:rFonts w:ascii="宋体" w:hAnsi="宋体" w:hint="eastAsia"/>
          <w:b/>
          <w:i/>
          <w:sz w:val="24"/>
          <w:szCs w:val="21"/>
          <w:u w:val="single"/>
        </w:rPr>
        <w:t>一、资信证明文件（提供原件扫描件）</w:t>
      </w:r>
    </w:p>
    <w:p w:rsidR="007C07C9" w:rsidRDefault="007C07C9" w:rsidP="007C07C9">
      <w:pPr>
        <w:ind w:firstLine="480"/>
        <w:outlineLvl w:val="1"/>
        <w:rPr>
          <w:rFonts w:ascii="宋体" w:hAnsi="宋体"/>
          <w:sz w:val="24"/>
          <w:szCs w:val="24"/>
        </w:rPr>
      </w:pPr>
      <w:r>
        <w:rPr>
          <w:rFonts w:ascii="宋体" w:hAnsi="宋体" w:hint="eastAsia"/>
          <w:sz w:val="24"/>
          <w:szCs w:val="24"/>
        </w:rPr>
        <w:t>（一）</w:t>
      </w:r>
      <w:r>
        <w:rPr>
          <w:rFonts w:ascii="宋体" w:hAnsi="宋体" w:cs="宋体" w:hint="eastAsia"/>
          <w:sz w:val="24"/>
          <w:szCs w:val="24"/>
        </w:rPr>
        <w:t>符合《中华人民共和国政府采购法》第二十二条规定；</w:t>
      </w:r>
    </w:p>
    <w:p w:rsidR="007C07C9" w:rsidRDefault="007C07C9" w:rsidP="007C07C9">
      <w:pPr>
        <w:ind w:firstLine="480"/>
        <w:rPr>
          <w:rFonts w:ascii="宋体" w:hAnsi="宋体"/>
          <w:sz w:val="24"/>
          <w:szCs w:val="24"/>
        </w:rPr>
      </w:pPr>
      <w:r>
        <w:rPr>
          <w:rFonts w:ascii="宋体" w:hAnsi="宋体" w:hint="eastAsia"/>
          <w:sz w:val="24"/>
          <w:szCs w:val="24"/>
        </w:rPr>
        <w:t>1.满足《中华人民共和国政府采购法》第二十二条规定，并提供下列材料：</w:t>
      </w:r>
    </w:p>
    <w:p w:rsidR="007C07C9" w:rsidRDefault="007C07C9" w:rsidP="007C07C9">
      <w:pPr>
        <w:ind w:firstLine="480"/>
        <w:rPr>
          <w:rFonts w:ascii="宋体" w:hAnsi="宋体"/>
          <w:sz w:val="24"/>
          <w:szCs w:val="24"/>
        </w:rPr>
      </w:pPr>
      <w:r>
        <w:rPr>
          <w:rFonts w:ascii="宋体" w:hAnsi="宋体" w:hint="eastAsia"/>
          <w:sz w:val="24"/>
          <w:szCs w:val="24"/>
        </w:rPr>
        <w:t>1.1 具有独立承担民事责任的能力；（</w:t>
      </w:r>
      <w:r>
        <w:rPr>
          <w:rFonts w:ascii="宋体" w:hAnsi="宋体" w:hint="eastAsia"/>
          <w:b/>
          <w:color w:val="FF0000"/>
          <w:sz w:val="24"/>
          <w:szCs w:val="24"/>
        </w:rPr>
        <w:t>提供法人或者其他组织的《营业执照》等证明文件，自然人的身份证明。</w:t>
      </w:r>
    </w:p>
    <w:p w:rsidR="007C07C9" w:rsidRDefault="007C07C9" w:rsidP="007C07C9">
      <w:pPr>
        <w:ind w:firstLine="480"/>
        <w:rPr>
          <w:rFonts w:ascii="宋体" w:hAnsi="宋体"/>
          <w:color w:val="0070C0"/>
          <w:sz w:val="24"/>
          <w:szCs w:val="24"/>
        </w:rPr>
      </w:pPr>
      <w:r>
        <w:rPr>
          <w:rFonts w:ascii="宋体" w:hAnsi="宋体" w:hint="eastAsia"/>
          <w:sz w:val="24"/>
          <w:szCs w:val="24"/>
        </w:rPr>
        <w:t>1.2具有良好的商业信誉和健全的财务会计制度；</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或提供上一年度的财务状况报告（成立不满一年不需提供）</w:t>
      </w:r>
    </w:p>
    <w:p w:rsidR="007C07C9" w:rsidRDefault="007C07C9" w:rsidP="007C07C9">
      <w:pPr>
        <w:ind w:firstLine="480"/>
        <w:rPr>
          <w:rFonts w:ascii="宋体" w:hAnsi="宋体"/>
          <w:color w:val="0070C0"/>
          <w:sz w:val="24"/>
          <w:szCs w:val="24"/>
        </w:rPr>
      </w:pPr>
      <w:r>
        <w:rPr>
          <w:rFonts w:ascii="宋体" w:hAnsi="宋体" w:hint="eastAsia"/>
          <w:sz w:val="24"/>
          <w:szCs w:val="24"/>
        </w:rPr>
        <w:t>1.3具有履行合同所必需的设备和专业技术能力；</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或具备履行合同所必需的设备和专业技术能力的书面声明</w:t>
      </w:r>
    </w:p>
    <w:p w:rsidR="007C07C9" w:rsidRDefault="007C07C9" w:rsidP="007C07C9">
      <w:pPr>
        <w:ind w:firstLine="480"/>
        <w:rPr>
          <w:rFonts w:ascii="宋体" w:hAnsi="宋体"/>
          <w:color w:val="0070C0"/>
          <w:sz w:val="24"/>
          <w:szCs w:val="24"/>
        </w:rPr>
      </w:pPr>
      <w:r>
        <w:rPr>
          <w:rFonts w:ascii="宋体" w:hAnsi="宋体" w:hint="eastAsia"/>
          <w:sz w:val="24"/>
          <w:szCs w:val="24"/>
        </w:rPr>
        <w:t>1.4有依法缴纳税收和社会保障资金的良好记录；</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或提供提交投标文件截止时间前一年内至少一个月依法缴纳税收及缴纳社会保障资金的证明材料。投标人依法享受缓缴、免缴税收、社会保障资金的提供证明材料。</w:t>
      </w:r>
    </w:p>
    <w:p w:rsidR="007C07C9" w:rsidRDefault="007C07C9" w:rsidP="007C07C9">
      <w:pPr>
        <w:ind w:firstLine="480"/>
        <w:rPr>
          <w:rFonts w:ascii="宋体" w:hAnsi="宋体"/>
          <w:color w:val="7F7F7F"/>
          <w:sz w:val="24"/>
          <w:szCs w:val="24"/>
        </w:rPr>
      </w:pPr>
      <w:r>
        <w:rPr>
          <w:rFonts w:ascii="宋体" w:hAnsi="宋体" w:hint="eastAsia"/>
          <w:sz w:val="24"/>
          <w:szCs w:val="24"/>
        </w:rPr>
        <w:t>1.5参加政府采购活动前三年内，在经营活动中没有重大违法记录；</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或参加政府采购活动前3年内在经营活动中没有重大违法记录的书面声明</w:t>
      </w:r>
    </w:p>
    <w:p w:rsidR="007C07C9" w:rsidRDefault="007C07C9" w:rsidP="007C07C9">
      <w:pPr>
        <w:spacing w:line="360" w:lineRule="exact"/>
        <w:ind w:firstLine="480"/>
        <w:rPr>
          <w:rFonts w:ascii="宋体" w:hAnsi="宋体"/>
          <w:color w:val="0070C0"/>
          <w:sz w:val="24"/>
          <w:szCs w:val="24"/>
        </w:rPr>
      </w:pPr>
      <w:r>
        <w:rPr>
          <w:rFonts w:ascii="宋体" w:hAnsi="宋体" w:hint="eastAsia"/>
          <w:color w:val="0070C0"/>
          <w:sz w:val="24"/>
          <w:szCs w:val="24"/>
        </w:rPr>
        <w:t>为进一步优化政府采购领域营商环境，促进政府采购便利化，本项目试行供应商基本资格条件承诺制，供应商在投标时，可以按照采购文件要求，提供上述足以证明自身符合资格基本条件的相关材料，也可以对资格要求中的</w:t>
      </w:r>
      <w:bookmarkStart w:id="0" w:name="_GoBack"/>
      <w:bookmarkEnd w:id="0"/>
      <w:r>
        <w:rPr>
          <w:rFonts w:ascii="宋体" w:hAnsi="宋体" w:hint="eastAsia"/>
          <w:color w:val="0070C0"/>
          <w:sz w:val="24"/>
          <w:szCs w:val="24"/>
        </w:rPr>
        <w:t>1.2-1.5条款提供填写完整且签字盖章确认的《供应商基本资格条件承诺书》（格式详见附件），资格条件中的其他条件不属于承诺的内容，需</w:t>
      </w:r>
      <w:proofErr w:type="gramStart"/>
      <w:r>
        <w:rPr>
          <w:rFonts w:ascii="宋体" w:hAnsi="宋体" w:hint="eastAsia"/>
          <w:color w:val="0070C0"/>
          <w:sz w:val="24"/>
          <w:szCs w:val="24"/>
        </w:rPr>
        <w:t>逐条按</w:t>
      </w:r>
      <w:proofErr w:type="gramEnd"/>
      <w:r>
        <w:rPr>
          <w:rFonts w:ascii="宋体" w:hAnsi="宋体" w:hint="eastAsia"/>
          <w:color w:val="0070C0"/>
          <w:sz w:val="24"/>
          <w:szCs w:val="24"/>
        </w:rPr>
        <w:t>要求提供。</w:t>
      </w:r>
    </w:p>
    <w:p w:rsidR="007C07C9" w:rsidRDefault="007C07C9" w:rsidP="007C07C9">
      <w:pPr>
        <w:spacing w:line="360" w:lineRule="exact"/>
        <w:ind w:firstLine="480"/>
        <w:rPr>
          <w:rFonts w:ascii="宋体" w:hAnsi="宋体" w:cs="宋体"/>
          <w:sz w:val="24"/>
          <w:szCs w:val="24"/>
        </w:rPr>
      </w:pPr>
      <w:r>
        <w:rPr>
          <w:rFonts w:ascii="宋体" w:hAnsi="宋体" w:cs="宋体" w:hint="eastAsia"/>
          <w:sz w:val="24"/>
          <w:szCs w:val="24"/>
        </w:rPr>
        <w:t xml:space="preserve">（二）落实政府采购政策需满足的资格要求: </w:t>
      </w:r>
      <w:r>
        <w:rPr>
          <w:rFonts w:ascii="宋体" w:hAnsi="宋体" w:hint="eastAsia"/>
          <w:sz w:val="24"/>
          <w:szCs w:val="24"/>
        </w:rPr>
        <w:t>根据苏财购[2021]34号文关于“转发财政部工业和信息化部关于印发《政府采购促进中小企业发展管理办法》的通知”要求，本项目专门面向中小企业采购,供应商应为中小微企业、监狱企业、残疾人福利性单位之一。(中小企业划分标准参照：工信部联企业[2011]300号文件规定)提供相应证明材料或承诺函。</w:t>
      </w:r>
    </w:p>
    <w:p w:rsidR="007C07C9" w:rsidRDefault="007C07C9" w:rsidP="007C07C9">
      <w:pPr>
        <w:spacing w:line="360" w:lineRule="exact"/>
        <w:ind w:firstLine="482"/>
        <w:outlineLvl w:val="0"/>
        <w:rPr>
          <w:rFonts w:ascii="宋体" w:hAnsi="宋体"/>
          <w:b/>
          <w:i/>
          <w:sz w:val="24"/>
          <w:szCs w:val="21"/>
          <w:u w:val="single"/>
        </w:rPr>
      </w:pPr>
      <w:r>
        <w:rPr>
          <w:rFonts w:ascii="宋体" w:hAnsi="宋体" w:hint="eastAsia"/>
          <w:b/>
          <w:i/>
          <w:sz w:val="24"/>
          <w:szCs w:val="21"/>
          <w:u w:val="single"/>
        </w:rPr>
        <w:t>二、投标函</w:t>
      </w:r>
    </w:p>
    <w:p w:rsidR="007C07C9" w:rsidRDefault="007C07C9" w:rsidP="007C07C9">
      <w:pPr>
        <w:spacing w:line="360" w:lineRule="exact"/>
        <w:ind w:firstLine="482"/>
        <w:outlineLvl w:val="0"/>
        <w:rPr>
          <w:rFonts w:ascii="宋体" w:hAnsi="宋体"/>
          <w:i/>
          <w:sz w:val="24"/>
          <w:szCs w:val="21"/>
          <w:u w:val="single"/>
        </w:rPr>
      </w:pPr>
      <w:r>
        <w:rPr>
          <w:rFonts w:ascii="宋体" w:hAnsi="宋体" w:hint="eastAsia"/>
          <w:b/>
          <w:i/>
          <w:sz w:val="24"/>
          <w:szCs w:val="21"/>
          <w:u w:val="single"/>
        </w:rPr>
        <w:t>三、法人授权书</w:t>
      </w:r>
    </w:p>
    <w:p w:rsidR="007C07C9" w:rsidRDefault="007C07C9" w:rsidP="007C07C9">
      <w:pPr>
        <w:spacing w:line="360" w:lineRule="exact"/>
        <w:ind w:firstLine="482"/>
        <w:outlineLvl w:val="0"/>
        <w:rPr>
          <w:rFonts w:ascii="宋体" w:hAnsi="宋体"/>
          <w:i/>
          <w:sz w:val="24"/>
          <w:szCs w:val="21"/>
          <w:u w:val="single"/>
        </w:rPr>
      </w:pPr>
      <w:r>
        <w:rPr>
          <w:rFonts w:ascii="宋体" w:hAnsi="宋体"/>
          <w:b/>
          <w:i/>
          <w:sz w:val="24"/>
          <w:szCs w:val="21"/>
          <w:u w:val="single"/>
        </w:rPr>
        <w:t>四、</w:t>
      </w:r>
      <w:r>
        <w:rPr>
          <w:rFonts w:ascii="宋体" w:hAnsi="宋体" w:hint="eastAsia"/>
          <w:b/>
          <w:i/>
          <w:sz w:val="24"/>
          <w:szCs w:val="21"/>
          <w:u w:val="single"/>
        </w:rPr>
        <w:t>开标一览表</w:t>
      </w:r>
    </w:p>
    <w:p w:rsidR="007C07C9" w:rsidRDefault="007C07C9" w:rsidP="007C07C9">
      <w:pPr>
        <w:spacing w:line="360" w:lineRule="exact"/>
        <w:ind w:firstLine="482"/>
        <w:outlineLvl w:val="0"/>
        <w:rPr>
          <w:rFonts w:ascii="宋体" w:hAnsi="宋体"/>
          <w:b/>
          <w:i/>
          <w:sz w:val="24"/>
          <w:szCs w:val="21"/>
          <w:u w:val="single"/>
        </w:rPr>
      </w:pPr>
      <w:r>
        <w:rPr>
          <w:rFonts w:ascii="宋体" w:hAnsi="宋体" w:hint="eastAsia"/>
          <w:b/>
          <w:i/>
          <w:sz w:val="24"/>
          <w:szCs w:val="21"/>
          <w:u w:val="single"/>
        </w:rPr>
        <w:t>五、分项报价表（报价明细表）</w:t>
      </w:r>
    </w:p>
    <w:p w:rsidR="007C07C9" w:rsidRDefault="007C07C9" w:rsidP="007C07C9">
      <w:pPr>
        <w:spacing w:line="360" w:lineRule="exact"/>
        <w:ind w:firstLine="482"/>
        <w:outlineLvl w:val="0"/>
        <w:rPr>
          <w:rFonts w:ascii="宋体" w:hAnsi="宋体"/>
          <w:b/>
          <w:i/>
          <w:sz w:val="24"/>
          <w:szCs w:val="21"/>
          <w:u w:val="single"/>
        </w:rPr>
      </w:pPr>
      <w:r>
        <w:rPr>
          <w:rFonts w:ascii="宋体" w:hAnsi="宋体" w:hint="eastAsia"/>
          <w:b/>
          <w:i/>
          <w:sz w:val="24"/>
          <w:szCs w:val="21"/>
          <w:u w:val="single"/>
        </w:rPr>
        <w:t>六、承诺书</w:t>
      </w:r>
    </w:p>
    <w:p w:rsidR="007C07C9" w:rsidRDefault="007C07C9" w:rsidP="007C07C9">
      <w:pPr>
        <w:spacing w:line="360" w:lineRule="exact"/>
        <w:ind w:firstLine="480"/>
        <w:outlineLvl w:val="0"/>
        <w:rPr>
          <w:rFonts w:ascii="宋体" w:hAnsi="宋体"/>
          <w:sz w:val="24"/>
          <w:szCs w:val="21"/>
        </w:rPr>
      </w:pPr>
      <w:r>
        <w:rPr>
          <w:rFonts w:ascii="宋体" w:hAnsi="宋体" w:hint="eastAsia"/>
          <w:sz w:val="24"/>
          <w:szCs w:val="21"/>
        </w:rPr>
        <w:t>七、响应偏离表</w:t>
      </w:r>
    </w:p>
    <w:p w:rsidR="007C07C9" w:rsidRDefault="007C07C9" w:rsidP="007C07C9">
      <w:pPr>
        <w:spacing w:line="360" w:lineRule="exact"/>
        <w:ind w:firstLine="480"/>
        <w:outlineLvl w:val="0"/>
        <w:rPr>
          <w:rFonts w:ascii="宋体" w:hAnsi="宋体"/>
          <w:sz w:val="24"/>
          <w:szCs w:val="21"/>
        </w:rPr>
      </w:pPr>
      <w:r>
        <w:rPr>
          <w:rFonts w:ascii="宋体" w:hAnsi="宋体" w:hint="eastAsia"/>
          <w:sz w:val="24"/>
          <w:szCs w:val="21"/>
        </w:rPr>
        <w:t>八、项目管理一览表</w:t>
      </w:r>
    </w:p>
    <w:p w:rsidR="007C07C9" w:rsidRDefault="007C07C9" w:rsidP="007C07C9">
      <w:pPr>
        <w:spacing w:line="360" w:lineRule="exact"/>
        <w:ind w:firstLine="480"/>
        <w:outlineLvl w:val="0"/>
        <w:rPr>
          <w:rFonts w:ascii="宋体" w:hAnsi="宋体"/>
          <w:sz w:val="24"/>
          <w:szCs w:val="21"/>
        </w:rPr>
      </w:pPr>
      <w:r>
        <w:rPr>
          <w:rFonts w:ascii="宋体" w:hAnsi="宋体"/>
          <w:sz w:val="24"/>
          <w:szCs w:val="21"/>
        </w:rPr>
        <w:t>九、中小企业声明</w:t>
      </w:r>
      <w:r>
        <w:rPr>
          <w:rFonts w:ascii="宋体" w:hAnsi="宋体" w:hint="eastAsia"/>
          <w:sz w:val="24"/>
          <w:szCs w:val="21"/>
        </w:rPr>
        <w:t>函/残疾人福利单位声明函/监狱企业证明材料（若有）</w:t>
      </w:r>
    </w:p>
    <w:p w:rsidR="007C07C9" w:rsidRDefault="007C07C9" w:rsidP="007C07C9">
      <w:pPr>
        <w:spacing w:line="360" w:lineRule="exact"/>
        <w:ind w:firstLine="480"/>
        <w:outlineLvl w:val="0"/>
        <w:rPr>
          <w:rFonts w:ascii="黑体" w:eastAsia="黑体"/>
          <w:bCs/>
          <w:sz w:val="44"/>
          <w:szCs w:val="44"/>
        </w:rPr>
      </w:pPr>
      <w:r>
        <w:rPr>
          <w:rFonts w:ascii="宋体" w:hAnsi="宋体" w:hint="eastAsia"/>
          <w:sz w:val="24"/>
          <w:szCs w:val="21"/>
        </w:rPr>
        <w:lastRenderedPageBreak/>
        <w:t>十、招标文件中规定要求提供的证明材料和投标人认为需要提供的其他材料</w:t>
      </w:r>
    </w:p>
    <w:p w:rsidR="00C618CD" w:rsidRDefault="00C618CD" w:rsidP="001C4CA7">
      <w:pPr>
        <w:widowControl/>
        <w:outlineLvl w:val="0"/>
        <w:rPr>
          <w:rFonts w:ascii="黑体" w:eastAsia="黑体" w:hAnsi="黑体"/>
          <w:sz w:val="28"/>
          <w:szCs w:val="28"/>
        </w:rPr>
      </w:pPr>
    </w:p>
    <w:p w:rsidR="007C07C9" w:rsidRPr="003D6034" w:rsidRDefault="007C07C9" w:rsidP="001C4CA7">
      <w:pPr>
        <w:widowControl/>
        <w:outlineLvl w:val="0"/>
        <w:rPr>
          <w:rFonts w:ascii="黑体" w:eastAsia="黑体" w:hAnsi="黑体"/>
          <w:sz w:val="28"/>
          <w:szCs w:val="28"/>
        </w:rPr>
      </w:pPr>
      <w:r w:rsidRPr="003D6034">
        <w:rPr>
          <w:rFonts w:ascii="黑体" w:eastAsia="黑体" w:hAnsi="黑体" w:hint="eastAsia"/>
          <w:sz w:val="28"/>
          <w:szCs w:val="28"/>
        </w:rPr>
        <w:t>更正为：</w:t>
      </w:r>
    </w:p>
    <w:p w:rsidR="007C07C9" w:rsidRDefault="007C07C9" w:rsidP="007C07C9">
      <w:pPr>
        <w:spacing w:before="50" w:after="50" w:line="360" w:lineRule="exact"/>
        <w:jc w:val="center"/>
        <w:outlineLvl w:val="0"/>
        <w:rPr>
          <w:rFonts w:ascii="黑体" w:eastAsia="黑体" w:hAnsi="黑体"/>
          <w:sz w:val="32"/>
          <w:szCs w:val="32"/>
        </w:rPr>
      </w:pPr>
      <w:r>
        <w:rPr>
          <w:rFonts w:ascii="黑体" w:eastAsia="黑体" w:hAnsi="黑体" w:hint="eastAsia"/>
          <w:sz w:val="32"/>
          <w:szCs w:val="32"/>
        </w:rPr>
        <w:t>投标主要文件目录</w:t>
      </w:r>
    </w:p>
    <w:p w:rsidR="007C07C9" w:rsidRDefault="007C07C9" w:rsidP="007C07C9">
      <w:pPr>
        <w:spacing w:line="360" w:lineRule="exact"/>
        <w:jc w:val="center"/>
        <w:rPr>
          <w:rFonts w:ascii="宋体" w:hAnsi="宋体"/>
          <w:b/>
          <w:bCs/>
          <w:sz w:val="32"/>
          <w:szCs w:val="32"/>
        </w:rPr>
      </w:pPr>
    </w:p>
    <w:p w:rsidR="007C07C9" w:rsidRPr="00E311AB" w:rsidRDefault="007C07C9" w:rsidP="007C07C9">
      <w:pPr>
        <w:spacing w:line="360" w:lineRule="exact"/>
        <w:ind w:left="480"/>
        <w:outlineLvl w:val="0"/>
        <w:rPr>
          <w:rFonts w:ascii="宋体" w:hAnsi="宋体"/>
          <w:i/>
          <w:sz w:val="24"/>
          <w:szCs w:val="21"/>
          <w:u w:val="single"/>
        </w:rPr>
      </w:pPr>
      <w:r w:rsidRPr="00E311AB">
        <w:rPr>
          <w:rFonts w:ascii="宋体" w:hAnsi="宋体" w:hint="eastAsia"/>
          <w:i/>
          <w:sz w:val="24"/>
          <w:szCs w:val="21"/>
          <w:u w:val="single"/>
        </w:rPr>
        <w:t>一、资信证明文件（提供原件扫描件）</w:t>
      </w:r>
    </w:p>
    <w:p w:rsidR="007C07C9" w:rsidRDefault="007C07C9" w:rsidP="007C07C9">
      <w:pPr>
        <w:ind w:firstLine="480"/>
        <w:outlineLvl w:val="1"/>
        <w:rPr>
          <w:rFonts w:ascii="宋体" w:hAnsi="宋体"/>
          <w:sz w:val="24"/>
          <w:szCs w:val="24"/>
        </w:rPr>
      </w:pPr>
      <w:r>
        <w:rPr>
          <w:rFonts w:ascii="宋体" w:hAnsi="宋体" w:hint="eastAsia"/>
          <w:sz w:val="24"/>
          <w:szCs w:val="24"/>
        </w:rPr>
        <w:t>（一）</w:t>
      </w:r>
      <w:r>
        <w:rPr>
          <w:rFonts w:ascii="宋体" w:hAnsi="宋体" w:cs="宋体" w:hint="eastAsia"/>
          <w:sz w:val="24"/>
          <w:szCs w:val="24"/>
        </w:rPr>
        <w:t>符合《中华人民共和国政府采购法》第二十二条规定；</w:t>
      </w:r>
    </w:p>
    <w:p w:rsidR="007C07C9" w:rsidRDefault="007C07C9" w:rsidP="007C07C9">
      <w:pPr>
        <w:ind w:firstLine="480"/>
        <w:rPr>
          <w:rFonts w:ascii="宋体" w:hAnsi="宋体"/>
          <w:sz w:val="24"/>
          <w:szCs w:val="24"/>
        </w:rPr>
      </w:pPr>
      <w:r>
        <w:rPr>
          <w:rFonts w:ascii="宋体" w:hAnsi="宋体" w:hint="eastAsia"/>
          <w:sz w:val="24"/>
          <w:szCs w:val="24"/>
        </w:rPr>
        <w:t>1.满足《中华人民共和国政府采购法》第二十二条规定，并提供下列材料：</w:t>
      </w:r>
    </w:p>
    <w:p w:rsidR="007C07C9" w:rsidRDefault="007C07C9" w:rsidP="007C07C9">
      <w:pPr>
        <w:ind w:firstLine="480"/>
        <w:rPr>
          <w:rFonts w:ascii="宋体" w:hAnsi="宋体"/>
          <w:sz w:val="24"/>
          <w:szCs w:val="24"/>
        </w:rPr>
      </w:pPr>
      <w:r>
        <w:rPr>
          <w:rFonts w:ascii="宋体" w:hAnsi="宋体" w:hint="eastAsia"/>
          <w:sz w:val="24"/>
          <w:szCs w:val="24"/>
        </w:rPr>
        <w:t>1.1 具有独立承担民事责任的能力；（</w:t>
      </w:r>
      <w:r>
        <w:rPr>
          <w:rFonts w:ascii="宋体" w:hAnsi="宋体" w:hint="eastAsia"/>
          <w:b/>
          <w:color w:val="FF0000"/>
          <w:sz w:val="24"/>
          <w:szCs w:val="24"/>
        </w:rPr>
        <w:t>提供法人或者其他组织的《营业执照》等证明文件，自然人的身份证明。</w:t>
      </w:r>
    </w:p>
    <w:p w:rsidR="007C07C9" w:rsidRDefault="007C07C9" w:rsidP="007C07C9">
      <w:pPr>
        <w:ind w:firstLine="480"/>
        <w:rPr>
          <w:rFonts w:ascii="宋体" w:hAnsi="宋体"/>
          <w:color w:val="0070C0"/>
          <w:sz w:val="24"/>
          <w:szCs w:val="24"/>
        </w:rPr>
      </w:pPr>
      <w:r>
        <w:rPr>
          <w:rFonts w:ascii="宋体" w:hAnsi="宋体" w:hint="eastAsia"/>
          <w:sz w:val="24"/>
          <w:szCs w:val="24"/>
        </w:rPr>
        <w:t>1.2具有良好的商业信誉和健全的财务会计制度；</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或提供上一年度的财务状况报告（成立不满一年不需提供）</w:t>
      </w:r>
    </w:p>
    <w:p w:rsidR="007C07C9" w:rsidRDefault="007C07C9" w:rsidP="007C07C9">
      <w:pPr>
        <w:ind w:firstLine="480"/>
        <w:rPr>
          <w:rFonts w:ascii="宋体" w:hAnsi="宋体"/>
          <w:color w:val="0070C0"/>
          <w:sz w:val="24"/>
          <w:szCs w:val="24"/>
        </w:rPr>
      </w:pPr>
      <w:r>
        <w:rPr>
          <w:rFonts w:ascii="宋体" w:hAnsi="宋体" w:hint="eastAsia"/>
          <w:sz w:val="24"/>
          <w:szCs w:val="24"/>
        </w:rPr>
        <w:t>1.3具有履行合同所必需的设备和专业技术能力；</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或具备履行合同所必需的设备和专业技术能力的书面声明</w:t>
      </w:r>
    </w:p>
    <w:p w:rsidR="007C07C9" w:rsidRDefault="007C07C9" w:rsidP="007C07C9">
      <w:pPr>
        <w:ind w:firstLine="480"/>
        <w:rPr>
          <w:rFonts w:ascii="宋体" w:hAnsi="宋体"/>
          <w:color w:val="0070C0"/>
          <w:sz w:val="24"/>
          <w:szCs w:val="24"/>
        </w:rPr>
      </w:pPr>
      <w:r>
        <w:rPr>
          <w:rFonts w:ascii="宋体" w:hAnsi="宋体" w:hint="eastAsia"/>
          <w:sz w:val="24"/>
          <w:szCs w:val="24"/>
        </w:rPr>
        <w:t>1.4有依法缴纳税收和社会保障资金的良好记录；</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或提供提交投标文件截止时间前一年内至少一个月依法缴纳税收及缴纳社会保障资金的证明材料。投标人依法享受缓缴、免缴税收、社会保障资金的提供证明材料。</w:t>
      </w:r>
    </w:p>
    <w:p w:rsidR="007C07C9" w:rsidRDefault="007C07C9" w:rsidP="007C07C9">
      <w:pPr>
        <w:ind w:firstLine="480"/>
        <w:rPr>
          <w:rFonts w:ascii="宋体" w:hAnsi="宋体"/>
          <w:color w:val="7F7F7F"/>
          <w:sz w:val="24"/>
          <w:szCs w:val="24"/>
        </w:rPr>
      </w:pPr>
      <w:r>
        <w:rPr>
          <w:rFonts w:ascii="宋体" w:hAnsi="宋体" w:hint="eastAsia"/>
          <w:sz w:val="24"/>
          <w:szCs w:val="24"/>
        </w:rPr>
        <w:t>1.5参加政府采购活动前三年内，在经营活动中没有重大违法记录；</w:t>
      </w:r>
      <w:r>
        <w:rPr>
          <w:rFonts w:ascii="宋体" w:hAnsi="宋体" w:hint="eastAsia"/>
          <w:color w:val="7F7F7F"/>
          <w:sz w:val="24"/>
          <w:szCs w:val="24"/>
        </w:rPr>
        <w:t>（</w:t>
      </w:r>
      <w:r>
        <w:rPr>
          <w:rFonts w:ascii="宋体" w:hAnsi="宋体" w:hint="eastAsia"/>
          <w:b/>
          <w:color w:val="FF0000"/>
          <w:sz w:val="24"/>
          <w:szCs w:val="24"/>
        </w:rPr>
        <w:t>提供《供应商基本资格承诺书》</w:t>
      </w:r>
      <w:r>
        <w:rPr>
          <w:rFonts w:ascii="宋体" w:hAnsi="宋体" w:hint="eastAsia"/>
          <w:color w:val="7F7F7F"/>
          <w:sz w:val="24"/>
          <w:szCs w:val="24"/>
        </w:rPr>
        <w:t>或参加政府采购活动前3年内在经营活动中没有重大违法记录的书面声明</w:t>
      </w:r>
    </w:p>
    <w:p w:rsidR="007C07C9" w:rsidRDefault="007C07C9" w:rsidP="007C07C9">
      <w:pPr>
        <w:spacing w:line="360" w:lineRule="exact"/>
        <w:ind w:firstLine="480"/>
        <w:rPr>
          <w:rFonts w:ascii="宋体" w:hAnsi="宋体"/>
          <w:color w:val="0070C0"/>
          <w:sz w:val="24"/>
          <w:szCs w:val="24"/>
        </w:rPr>
      </w:pPr>
      <w:r>
        <w:rPr>
          <w:rFonts w:ascii="宋体" w:hAnsi="宋体" w:hint="eastAsia"/>
          <w:color w:val="0070C0"/>
          <w:sz w:val="24"/>
          <w:szCs w:val="24"/>
        </w:rPr>
        <w:t>为进一步优化政府采购领域营商环境，促进政府采购便利化，本项目试行供应商基本资格条件承诺制，供应商在投标时，可以按照采购文件要求，提供上述足以证明自身符合资格基本条件的相关材料，也可以对资格要求中的1.2-1.5条款提供填写完整且签字盖章确认的《供应商基本资格条件承诺书》（格式详见附件），资格条件中的其他条件不属于承诺的内容，需</w:t>
      </w:r>
      <w:proofErr w:type="gramStart"/>
      <w:r>
        <w:rPr>
          <w:rFonts w:ascii="宋体" w:hAnsi="宋体" w:hint="eastAsia"/>
          <w:color w:val="0070C0"/>
          <w:sz w:val="24"/>
          <w:szCs w:val="24"/>
        </w:rPr>
        <w:t>逐条按</w:t>
      </w:r>
      <w:proofErr w:type="gramEnd"/>
      <w:r>
        <w:rPr>
          <w:rFonts w:ascii="宋体" w:hAnsi="宋体" w:hint="eastAsia"/>
          <w:color w:val="0070C0"/>
          <w:sz w:val="24"/>
          <w:szCs w:val="24"/>
        </w:rPr>
        <w:t>要求提供。</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hint="eastAsia"/>
          <w:i/>
          <w:sz w:val="24"/>
          <w:szCs w:val="21"/>
          <w:u w:val="single"/>
        </w:rPr>
        <w:t>二、投标函</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hint="eastAsia"/>
          <w:i/>
          <w:sz w:val="24"/>
          <w:szCs w:val="21"/>
          <w:u w:val="single"/>
        </w:rPr>
        <w:t>三、法人授权书</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i/>
          <w:sz w:val="24"/>
          <w:szCs w:val="21"/>
          <w:u w:val="single"/>
        </w:rPr>
        <w:t>四、</w:t>
      </w:r>
      <w:r w:rsidRPr="00E311AB">
        <w:rPr>
          <w:rFonts w:ascii="宋体" w:hAnsi="宋体" w:hint="eastAsia"/>
          <w:i/>
          <w:sz w:val="24"/>
          <w:szCs w:val="21"/>
          <w:u w:val="single"/>
        </w:rPr>
        <w:t>开标一览表</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hint="eastAsia"/>
          <w:i/>
          <w:sz w:val="24"/>
          <w:szCs w:val="21"/>
          <w:u w:val="single"/>
        </w:rPr>
        <w:t>五、分项报价表</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hint="eastAsia"/>
          <w:i/>
          <w:sz w:val="24"/>
          <w:szCs w:val="21"/>
          <w:u w:val="single"/>
        </w:rPr>
        <w:t>六、响应及偏离表</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hint="eastAsia"/>
          <w:i/>
          <w:sz w:val="24"/>
          <w:szCs w:val="21"/>
          <w:u w:val="single"/>
        </w:rPr>
        <w:t>七、激光打印机、激光多功能一体机节能产品认证证书</w:t>
      </w:r>
    </w:p>
    <w:p w:rsidR="007C07C9" w:rsidRPr="00E311AB" w:rsidRDefault="007C07C9" w:rsidP="007C07C9">
      <w:pPr>
        <w:spacing w:line="360" w:lineRule="exact"/>
        <w:ind w:firstLine="482"/>
        <w:outlineLvl w:val="0"/>
        <w:rPr>
          <w:rFonts w:ascii="宋体" w:hAnsi="宋体"/>
          <w:i/>
          <w:sz w:val="24"/>
          <w:szCs w:val="21"/>
          <w:u w:val="single"/>
        </w:rPr>
      </w:pPr>
      <w:r w:rsidRPr="00E311AB">
        <w:rPr>
          <w:rFonts w:ascii="宋体" w:hAnsi="宋体" w:hint="eastAsia"/>
          <w:i/>
          <w:sz w:val="24"/>
          <w:szCs w:val="21"/>
          <w:u w:val="single"/>
        </w:rPr>
        <w:t>八、绿色数据中心承诺函</w:t>
      </w:r>
    </w:p>
    <w:p w:rsidR="007C07C9" w:rsidRPr="006B19A7" w:rsidRDefault="007C07C9" w:rsidP="007C07C9">
      <w:pPr>
        <w:spacing w:line="360" w:lineRule="exact"/>
        <w:ind w:firstLine="482"/>
        <w:outlineLvl w:val="0"/>
        <w:rPr>
          <w:rFonts w:ascii="宋体" w:hAnsi="宋体"/>
          <w:sz w:val="24"/>
          <w:szCs w:val="21"/>
        </w:rPr>
      </w:pPr>
      <w:r w:rsidRPr="006B19A7">
        <w:rPr>
          <w:rFonts w:ascii="宋体" w:hAnsi="宋体" w:hint="eastAsia"/>
          <w:sz w:val="24"/>
          <w:szCs w:val="21"/>
        </w:rPr>
        <w:t>九、项目管理一览表</w:t>
      </w:r>
    </w:p>
    <w:p w:rsidR="007C07C9" w:rsidRDefault="007C07C9" w:rsidP="007C07C9">
      <w:pPr>
        <w:spacing w:line="360" w:lineRule="exact"/>
        <w:ind w:firstLine="482"/>
        <w:outlineLvl w:val="0"/>
        <w:rPr>
          <w:rFonts w:ascii="宋体" w:hAnsi="宋体"/>
          <w:sz w:val="24"/>
          <w:szCs w:val="21"/>
        </w:rPr>
      </w:pPr>
      <w:r>
        <w:rPr>
          <w:rFonts w:ascii="宋体" w:hAnsi="宋体"/>
          <w:sz w:val="24"/>
          <w:szCs w:val="21"/>
        </w:rPr>
        <w:t>十、中小企业声明</w:t>
      </w:r>
      <w:r>
        <w:rPr>
          <w:rFonts w:ascii="宋体" w:hAnsi="宋体" w:hint="eastAsia"/>
          <w:sz w:val="24"/>
          <w:szCs w:val="21"/>
        </w:rPr>
        <w:t>函/残疾人福利单位声明函/监狱企业证明材料（若有）</w:t>
      </w:r>
    </w:p>
    <w:p w:rsidR="007C07C9" w:rsidRDefault="007C07C9" w:rsidP="007C07C9">
      <w:pPr>
        <w:spacing w:line="360" w:lineRule="exact"/>
        <w:ind w:firstLine="480"/>
        <w:outlineLvl w:val="0"/>
        <w:rPr>
          <w:rFonts w:ascii="黑体" w:eastAsia="黑体"/>
          <w:bCs/>
          <w:sz w:val="44"/>
          <w:szCs w:val="44"/>
        </w:rPr>
      </w:pPr>
      <w:r>
        <w:rPr>
          <w:rFonts w:ascii="宋体" w:hAnsi="宋体" w:hint="eastAsia"/>
          <w:sz w:val="24"/>
          <w:szCs w:val="21"/>
        </w:rPr>
        <w:t>十一、招标文件中规定要求提供的证明材料和投标人认为需要提供的其他材料</w:t>
      </w:r>
    </w:p>
    <w:p w:rsidR="007C07C9" w:rsidRDefault="007C07C9" w:rsidP="007C07C9">
      <w:pPr>
        <w:widowControl/>
        <w:jc w:val="left"/>
        <w:outlineLvl w:val="0"/>
        <w:rPr>
          <w:rFonts w:ascii="黑体" w:eastAsia="黑体" w:hAnsi="黑体"/>
          <w:sz w:val="32"/>
          <w:szCs w:val="32"/>
        </w:rPr>
      </w:pPr>
      <w:r>
        <w:rPr>
          <w:rFonts w:ascii="黑体" w:eastAsia="黑体" w:hAnsi="黑体"/>
          <w:sz w:val="32"/>
          <w:szCs w:val="32"/>
        </w:rPr>
        <w:br w:type="page" w:clear="all"/>
      </w:r>
    </w:p>
    <w:p w:rsidR="001D5E63" w:rsidRPr="00C618CD" w:rsidRDefault="001C4CA7" w:rsidP="00450513">
      <w:pPr>
        <w:pStyle w:val="a5"/>
        <w:ind w:firstLine="560"/>
        <w:jc w:val="left"/>
        <w:rPr>
          <w:rFonts w:ascii="黑体" w:eastAsia="黑体" w:hAnsi="黑体"/>
          <w:sz w:val="28"/>
          <w:szCs w:val="28"/>
        </w:rPr>
      </w:pPr>
      <w:r w:rsidRPr="00C618CD">
        <w:rPr>
          <w:rFonts w:ascii="黑体" w:eastAsia="黑体" w:hAnsi="黑体"/>
          <w:sz w:val="28"/>
          <w:szCs w:val="28"/>
        </w:rPr>
        <w:lastRenderedPageBreak/>
        <w:t>二</w:t>
      </w:r>
      <w:r w:rsidR="00C334A4" w:rsidRPr="00C618CD">
        <w:rPr>
          <w:rFonts w:ascii="黑体" w:eastAsia="黑体" w:hAnsi="黑体"/>
          <w:sz w:val="28"/>
          <w:szCs w:val="28"/>
        </w:rPr>
        <w:t>、</w:t>
      </w:r>
      <w:r w:rsidR="001D5E63">
        <w:rPr>
          <w:rFonts w:ascii="黑体" w:eastAsia="黑体" w:hAnsi="黑体" w:hint="eastAsia"/>
          <w:sz w:val="28"/>
          <w:szCs w:val="28"/>
        </w:rPr>
        <w:t>更正内容</w:t>
      </w:r>
      <w:r w:rsidR="00450513">
        <w:rPr>
          <w:rFonts w:ascii="黑体" w:eastAsia="黑体" w:hAnsi="黑体" w:hint="eastAsia"/>
          <w:sz w:val="28"/>
          <w:szCs w:val="28"/>
        </w:rPr>
        <w:t>2</w:t>
      </w:r>
      <w:r w:rsidR="001D5E63" w:rsidRPr="00C618CD">
        <w:rPr>
          <w:rFonts w:ascii="黑体" w:eastAsia="黑体" w:hAnsi="黑体" w:hint="eastAsia"/>
          <w:sz w:val="28"/>
          <w:szCs w:val="28"/>
        </w:rPr>
        <w:t>：</w:t>
      </w:r>
    </w:p>
    <w:p w:rsidR="00C334A4" w:rsidRPr="00450513" w:rsidRDefault="00C334A4" w:rsidP="00450513">
      <w:pPr>
        <w:ind w:left="420" w:firstLineChars="200" w:firstLine="480"/>
        <w:outlineLvl w:val="1"/>
        <w:rPr>
          <w:rFonts w:ascii="宋体" w:hAnsi="宋体" w:cs="宋体"/>
          <w:sz w:val="24"/>
          <w:szCs w:val="24"/>
        </w:rPr>
      </w:pPr>
      <w:r w:rsidRPr="00450513">
        <w:rPr>
          <w:rFonts w:ascii="宋体" w:hAnsi="宋体" w:cs="宋体" w:hint="eastAsia"/>
          <w:sz w:val="24"/>
          <w:szCs w:val="24"/>
        </w:rPr>
        <w:t>提交投标文件截止时间、开标时间和地点</w:t>
      </w:r>
    </w:p>
    <w:p w:rsidR="00C334A4" w:rsidRDefault="00C334A4" w:rsidP="009769E0">
      <w:pPr>
        <w:spacing w:line="360" w:lineRule="auto"/>
        <w:ind w:firstLineChars="400" w:firstLine="960"/>
        <w:outlineLvl w:val="1"/>
        <w:rPr>
          <w:rFonts w:ascii="宋体" w:hAnsi="宋体" w:cs="宋体"/>
          <w:sz w:val="24"/>
          <w:szCs w:val="24"/>
        </w:rPr>
      </w:pPr>
      <w:r>
        <w:rPr>
          <w:rFonts w:ascii="宋体" w:hAnsi="宋体" w:cs="宋体" w:hint="eastAsia"/>
          <w:sz w:val="24"/>
          <w:szCs w:val="24"/>
        </w:rPr>
        <w:t>2025-02-12 9:00  （北京时间）</w:t>
      </w:r>
    </w:p>
    <w:p w:rsidR="00C334A4" w:rsidRDefault="00C334A4" w:rsidP="00C334A4">
      <w:pPr>
        <w:spacing w:line="360" w:lineRule="auto"/>
        <w:ind w:left="420" w:firstLine="480"/>
        <w:outlineLvl w:val="1"/>
        <w:rPr>
          <w:rFonts w:ascii="宋体" w:hAnsi="宋体" w:cs="宋体"/>
          <w:sz w:val="24"/>
          <w:szCs w:val="24"/>
        </w:rPr>
      </w:pPr>
      <w:r>
        <w:rPr>
          <w:rFonts w:ascii="宋体" w:hAnsi="宋体" w:cs="宋体" w:hint="eastAsia"/>
          <w:sz w:val="24"/>
          <w:szCs w:val="24"/>
        </w:rPr>
        <w:t>地点：“苏</w:t>
      </w:r>
      <w:proofErr w:type="gramStart"/>
      <w:r>
        <w:rPr>
          <w:rFonts w:ascii="宋体" w:hAnsi="宋体" w:cs="宋体" w:hint="eastAsia"/>
          <w:sz w:val="24"/>
          <w:szCs w:val="24"/>
        </w:rPr>
        <w:t>采云</w:t>
      </w:r>
      <w:proofErr w:type="gramEnd"/>
      <w:r>
        <w:rPr>
          <w:rFonts w:ascii="宋体" w:hAnsi="宋体" w:cs="宋体" w:hint="eastAsia"/>
          <w:sz w:val="24"/>
          <w:szCs w:val="24"/>
        </w:rPr>
        <w:t>”政府采购交易系统</w:t>
      </w:r>
    </w:p>
    <w:p w:rsidR="007C07C9" w:rsidRPr="00C618CD" w:rsidRDefault="007C07C9" w:rsidP="00C618CD">
      <w:pPr>
        <w:widowControl/>
        <w:ind w:firstLineChars="300" w:firstLine="840"/>
        <w:jc w:val="left"/>
        <w:outlineLvl w:val="0"/>
        <w:rPr>
          <w:rFonts w:ascii="黑体" w:eastAsia="黑体" w:hAnsi="黑体"/>
          <w:sz w:val="28"/>
          <w:szCs w:val="28"/>
        </w:rPr>
      </w:pPr>
      <w:r w:rsidRPr="00C618CD">
        <w:rPr>
          <w:rFonts w:ascii="黑体" w:eastAsia="黑体" w:hAnsi="黑体"/>
          <w:sz w:val="28"/>
          <w:szCs w:val="28"/>
        </w:rPr>
        <w:t>更正为</w:t>
      </w:r>
      <w:r w:rsidR="00AB1368" w:rsidRPr="00C618CD">
        <w:rPr>
          <w:rFonts w:ascii="黑体" w:eastAsia="黑体" w:hAnsi="黑体"/>
          <w:sz w:val="28"/>
          <w:szCs w:val="28"/>
        </w:rPr>
        <w:t>：</w:t>
      </w:r>
    </w:p>
    <w:p w:rsidR="00450513" w:rsidRPr="00450513" w:rsidRDefault="00450513" w:rsidP="00450513">
      <w:pPr>
        <w:ind w:left="420" w:firstLineChars="200" w:firstLine="480"/>
        <w:outlineLvl w:val="1"/>
        <w:rPr>
          <w:rFonts w:ascii="宋体" w:hAnsi="宋体" w:cs="宋体"/>
          <w:sz w:val="24"/>
          <w:szCs w:val="24"/>
        </w:rPr>
      </w:pPr>
      <w:r w:rsidRPr="00450513">
        <w:rPr>
          <w:rFonts w:ascii="宋体" w:hAnsi="宋体" w:cs="宋体" w:hint="eastAsia"/>
          <w:sz w:val="24"/>
          <w:szCs w:val="24"/>
        </w:rPr>
        <w:t>提交投标文件截止时间、开标时间和地点</w:t>
      </w:r>
    </w:p>
    <w:p w:rsidR="00450513" w:rsidRDefault="00450513" w:rsidP="009769E0">
      <w:pPr>
        <w:spacing w:line="360" w:lineRule="auto"/>
        <w:ind w:firstLineChars="400" w:firstLine="960"/>
        <w:outlineLvl w:val="1"/>
        <w:rPr>
          <w:rFonts w:ascii="宋体" w:hAnsi="宋体" w:cs="宋体"/>
          <w:sz w:val="24"/>
          <w:szCs w:val="24"/>
        </w:rPr>
      </w:pPr>
      <w:r>
        <w:rPr>
          <w:rFonts w:ascii="宋体" w:hAnsi="宋体" w:cs="宋体" w:hint="eastAsia"/>
          <w:sz w:val="24"/>
          <w:szCs w:val="24"/>
        </w:rPr>
        <w:t>2025-02-</w:t>
      </w:r>
      <w:r>
        <w:rPr>
          <w:rFonts w:ascii="宋体" w:hAnsi="宋体" w:cs="宋体" w:hint="eastAsia"/>
          <w:sz w:val="24"/>
          <w:szCs w:val="24"/>
        </w:rPr>
        <w:t>25</w:t>
      </w:r>
      <w:r>
        <w:rPr>
          <w:rFonts w:ascii="宋体" w:hAnsi="宋体" w:cs="宋体" w:hint="eastAsia"/>
          <w:sz w:val="24"/>
          <w:szCs w:val="24"/>
        </w:rPr>
        <w:t xml:space="preserve"> 9:00  （北京时间）</w:t>
      </w:r>
    </w:p>
    <w:p w:rsidR="00450513" w:rsidRDefault="00450513" w:rsidP="00450513">
      <w:pPr>
        <w:spacing w:line="360" w:lineRule="auto"/>
        <w:ind w:left="420" w:firstLine="480"/>
        <w:outlineLvl w:val="1"/>
        <w:rPr>
          <w:rFonts w:ascii="宋体" w:hAnsi="宋体" w:cs="宋体"/>
          <w:sz w:val="24"/>
          <w:szCs w:val="24"/>
        </w:rPr>
      </w:pPr>
      <w:r>
        <w:rPr>
          <w:rFonts w:ascii="宋体" w:hAnsi="宋体" w:cs="宋体" w:hint="eastAsia"/>
          <w:sz w:val="24"/>
          <w:szCs w:val="24"/>
        </w:rPr>
        <w:t>地点：“苏</w:t>
      </w:r>
      <w:proofErr w:type="gramStart"/>
      <w:r>
        <w:rPr>
          <w:rFonts w:ascii="宋体" w:hAnsi="宋体" w:cs="宋体" w:hint="eastAsia"/>
          <w:sz w:val="24"/>
          <w:szCs w:val="24"/>
        </w:rPr>
        <w:t>采云</w:t>
      </w:r>
      <w:proofErr w:type="gramEnd"/>
      <w:r>
        <w:rPr>
          <w:rFonts w:ascii="宋体" w:hAnsi="宋体" w:cs="宋体" w:hint="eastAsia"/>
          <w:sz w:val="24"/>
          <w:szCs w:val="24"/>
        </w:rPr>
        <w:t>”政府采购交易系统</w:t>
      </w:r>
    </w:p>
    <w:p w:rsidR="00450513" w:rsidRDefault="00450513" w:rsidP="009769E0">
      <w:pPr>
        <w:pStyle w:val="21"/>
        <w:numPr>
          <w:ilvl w:val="0"/>
          <w:numId w:val="3"/>
        </w:numPr>
        <w:rPr>
          <w:rFonts w:ascii="黑体" w:eastAsia="黑体" w:hAnsi="黑体" w:cs="宋体" w:hint="eastAsia"/>
          <w:color w:val="000000"/>
          <w:sz w:val="28"/>
          <w:szCs w:val="28"/>
          <w:lang w:val="zh-CN"/>
        </w:rPr>
      </w:pPr>
      <w:r>
        <w:rPr>
          <w:rFonts w:ascii="黑体" w:eastAsia="黑体" w:hAnsi="黑体" w:cs="宋体" w:hint="eastAsia"/>
          <w:color w:val="000000"/>
          <w:sz w:val="28"/>
          <w:szCs w:val="28"/>
          <w:lang w:val="zh-CN"/>
        </w:rPr>
        <w:t>更正内容3：</w:t>
      </w:r>
    </w:p>
    <w:p w:rsidR="00AA0EF0" w:rsidRDefault="00AA0EF0" w:rsidP="00450513">
      <w:pPr>
        <w:pStyle w:val="21"/>
        <w:ind w:firstLineChars="200" w:firstLine="480"/>
        <w:rPr>
          <w:rFonts w:cs="宋体"/>
          <w:color w:val="000000"/>
          <w:sz w:val="24"/>
          <w:szCs w:val="24"/>
          <w:lang w:val="zh-CN"/>
        </w:rPr>
      </w:pPr>
      <w:r>
        <w:rPr>
          <w:rFonts w:cs="宋体" w:hint="eastAsia"/>
          <w:color w:val="000000"/>
          <w:sz w:val="24"/>
          <w:szCs w:val="24"/>
          <w:lang w:val="zh-CN"/>
        </w:rPr>
        <w:t>演示人员于</w:t>
      </w:r>
      <w:r>
        <w:rPr>
          <w:rFonts w:cs="宋体"/>
          <w:color w:val="000000"/>
          <w:sz w:val="24"/>
          <w:szCs w:val="24"/>
          <w:lang w:val="zh-CN"/>
        </w:rPr>
        <w:t>202</w:t>
      </w:r>
      <w:r>
        <w:rPr>
          <w:rFonts w:cs="宋体" w:hint="eastAsia"/>
          <w:color w:val="000000"/>
          <w:sz w:val="24"/>
          <w:szCs w:val="24"/>
          <w:lang w:val="zh-CN"/>
        </w:rPr>
        <w:t>5年2月12日</w:t>
      </w:r>
      <w:r>
        <w:rPr>
          <w:rFonts w:cs="宋体"/>
          <w:color w:val="000000"/>
          <w:sz w:val="24"/>
          <w:szCs w:val="24"/>
          <w:lang w:val="zh-CN"/>
        </w:rPr>
        <w:t>9</w:t>
      </w:r>
      <w:r>
        <w:rPr>
          <w:rFonts w:cs="宋体" w:hint="eastAsia"/>
          <w:color w:val="000000"/>
          <w:sz w:val="24"/>
          <w:szCs w:val="24"/>
          <w:lang w:val="zh-CN"/>
        </w:rPr>
        <w:t>：</w:t>
      </w:r>
      <w:r>
        <w:rPr>
          <w:rFonts w:cs="宋体"/>
          <w:color w:val="000000"/>
          <w:sz w:val="24"/>
          <w:szCs w:val="24"/>
          <w:lang w:val="zh-CN"/>
        </w:rPr>
        <w:t>15</w:t>
      </w:r>
      <w:r>
        <w:rPr>
          <w:rFonts w:cs="宋体" w:hint="eastAsia"/>
          <w:color w:val="000000"/>
          <w:sz w:val="24"/>
          <w:szCs w:val="24"/>
          <w:lang w:val="zh-CN"/>
        </w:rPr>
        <w:t>后至靖江市公共资源交易中心开标二室等待，评标期间靖江市公共资源交易中心工作人员会引导演示人员进行演示，演示人员未到靖江市公共资源交易中心开标二室等待或中途离场，演示分项不得分。</w:t>
      </w:r>
    </w:p>
    <w:p w:rsidR="00E32396" w:rsidRPr="00C618CD" w:rsidRDefault="00E32396" w:rsidP="00E32396">
      <w:pPr>
        <w:pStyle w:val="21"/>
        <w:ind w:left="641" w:firstLine="0"/>
        <w:rPr>
          <w:rFonts w:ascii="黑体" w:eastAsia="黑体" w:hAnsi="黑体" w:cstheme="minorBidi"/>
          <w:kern w:val="2"/>
          <w:sz w:val="28"/>
          <w:szCs w:val="28"/>
        </w:rPr>
      </w:pPr>
      <w:r w:rsidRPr="00C618CD">
        <w:rPr>
          <w:rFonts w:ascii="黑体" w:eastAsia="黑体" w:hAnsi="黑体" w:cstheme="minorBidi" w:hint="eastAsia"/>
          <w:kern w:val="2"/>
          <w:sz w:val="28"/>
          <w:szCs w:val="28"/>
        </w:rPr>
        <w:t>更正为：</w:t>
      </w:r>
    </w:p>
    <w:p w:rsidR="00E32396" w:rsidRDefault="00E32396" w:rsidP="00C618CD">
      <w:pPr>
        <w:pStyle w:val="21"/>
        <w:ind w:firstLineChars="200" w:firstLine="480"/>
        <w:rPr>
          <w:rFonts w:cs="宋体"/>
          <w:color w:val="000000"/>
          <w:sz w:val="24"/>
          <w:szCs w:val="24"/>
          <w:lang w:val="zh-CN"/>
        </w:rPr>
      </w:pPr>
      <w:r>
        <w:rPr>
          <w:rFonts w:cs="宋体" w:hint="eastAsia"/>
          <w:color w:val="000000"/>
          <w:sz w:val="24"/>
          <w:szCs w:val="24"/>
          <w:lang w:val="zh-CN"/>
        </w:rPr>
        <w:t>演示人员于</w:t>
      </w:r>
      <w:r>
        <w:rPr>
          <w:rFonts w:cs="宋体"/>
          <w:color w:val="000000"/>
          <w:sz w:val="24"/>
          <w:szCs w:val="24"/>
          <w:lang w:val="zh-CN"/>
        </w:rPr>
        <w:t>202</w:t>
      </w:r>
      <w:r>
        <w:rPr>
          <w:rFonts w:cs="宋体" w:hint="eastAsia"/>
          <w:color w:val="000000"/>
          <w:sz w:val="24"/>
          <w:szCs w:val="24"/>
          <w:lang w:val="zh-CN"/>
        </w:rPr>
        <w:t>5年2月</w:t>
      </w:r>
      <w:r w:rsidR="002D5740">
        <w:rPr>
          <w:rFonts w:cs="宋体" w:hint="eastAsia"/>
          <w:color w:val="000000"/>
          <w:sz w:val="24"/>
          <w:szCs w:val="24"/>
          <w:lang w:val="zh-CN"/>
        </w:rPr>
        <w:t>25</w:t>
      </w:r>
      <w:r>
        <w:rPr>
          <w:rFonts w:cs="宋体" w:hint="eastAsia"/>
          <w:color w:val="000000"/>
          <w:sz w:val="24"/>
          <w:szCs w:val="24"/>
          <w:lang w:val="zh-CN"/>
        </w:rPr>
        <w:t>日</w:t>
      </w:r>
      <w:r>
        <w:rPr>
          <w:rFonts w:cs="宋体"/>
          <w:color w:val="000000"/>
          <w:sz w:val="24"/>
          <w:szCs w:val="24"/>
          <w:lang w:val="zh-CN"/>
        </w:rPr>
        <w:t>9</w:t>
      </w:r>
      <w:r>
        <w:rPr>
          <w:rFonts w:cs="宋体" w:hint="eastAsia"/>
          <w:color w:val="000000"/>
          <w:sz w:val="24"/>
          <w:szCs w:val="24"/>
          <w:lang w:val="zh-CN"/>
        </w:rPr>
        <w:t>：</w:t>
      </w:r>
      <w:r>
        <w:rPr>
          <w:rFonts w:cs="宋体"/>
          <w:color w:val="000000"/>
          <w:sz w:val="24"/>
          <w:szCs w:val="24"/>
          <w:lang w:val="zh-CN"/>
        </w:rPr>
        <w:t>15</w:t>
      </w:r>
      <w:r>
        <w:rPr>
          <w:rFonts w:cs="宋体" w:hint="eastAsia"/>
          <w:color w:val="000000"/>
          <w:sz w:val="24"/>
          <w:szCs w:val="24"/>
          <w:lang w:val="zh-CN"/>
        </w:rPr>
        <w:t>后至靖江市公共资源交易中心开标二室等待，评标期间靖江市公共资源交易中心工作人员会引导演示人员进行演示，演示人员未到靖江市公共资源交易中心开标二室等待或中途离场，演示分项不得分。</w:t>
      </w:r>
    </w:p>
    <w:p w:rsidR="00E32396" w:rsidRDefault="00E32396" w:rsidP="00E32396">
      <w:pPr>
        <w:pStyle w:val="21"/>
        <w:ind w:left="641" w:firstLine="0"/>
        <w:rPr>
          <w:rFonts w:cs="宋体"/>
          <w:color w:val="000000"/>
          <w:sz w:val="24"/>
          <w:szCs w:val="24"/>
          <w:lang w:val="zh-CN"/>
        </w:rPr>
      </w:pPr>
    </w:p>
    <w:p w:rsidR="00E32396" w:rsidRDefault="00E32396" w:rsidP="00E32396">
      <w:pPr>
        <w:pStyle w:val="21"/>
        <w:ind w:firstLine="0"/>
        <w:rPr>
          <w:rFonts w:cs="宋体"/>
          <w:color w:val="000000"/>
          <w:sz w:val="24"/>
          <w:szCs w:val="24"/>
          <w:lang w:val="zh-CN"/>
        </w:rPr>
      </w:pPr>
    </w:p>
    <w:p w:rsidR="008B6AAB" w:rsidRPr="007C07C9" w:rsidRDefault="008B6AAB" w:rsidP="008B6AAB">
      <w:pPr>
        <w:pStyle w:val="a5"/>
        <w:ind w:left="1360" w:firstLineChars="0" w:firstLine="0"/>
        <w:jc w:val="left"/>
        <w:rPr>
          <w:rFonts w:ascii="黑体" w:eastAsia="黑体" w:hAnsi="黑体"/>
          <w:sz w:val="32"/>
          <w:szCs w:val="32"/>
        </w:rPr>
      </w:pPr>
    </w:p>
    <w:sectPr w:rsidR="008B6AAB" w:rsidRPr="007C0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5C" w:rsidRDefault="00F96A5C" w:rsidP="008B6AAB">
      <w:r>
        <w:separator/>
      </w:r>
    </w:p>
  </w:endnote>
  <w:endnote w:type="continuationSeparator" w:id="0">
    <w:p w:rsidR="00F96A5C" w:rsidRDefault="00F96A5C" w:rsidP="008B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5C" w:rsidRDefault="00F96A5C" w:rsidP="008B6AAB">
      <w:r>
        <w:separator/>
      </w:r>
    </w:p>
  </w:footnote>
  <w:footnote w:type="continuationSeparator" w:id="0">
    <w:p w:rsidR="00F96A5C" w:rsidRDefault="00F96A5C" w:rsidP="008B6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391"/>
    <w:multiLevelType w:val="hybridMultilevel"/>
    <w:tmpl w:val="8CA2AC10"/>
    <w:lvl w:ilvl="0" w:tplc="6EAE6142">
      <w:start w:val="1"/>
      <w:numFmt w:val="japaneseCounting"/>
      <w:lvlText w:val="%1、"/>
      <w:lvlJc w:val="left"/>
      <w:pPr>
        <w:ind w:left="1287"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B630F36"/>
    <w:multiLevelType w:val="hybridMultilevel"/>
    <w:tmpl w:val="4AC602C8"/>
    <w:lvl w:ilvl="0" w:tplc="015473CE">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72242883"/>
    <w:multiLevelType w:val="hybridMultilevel"/>
    <w:tmpl w:val="CD34FBA2"/>
    <w:lvl w:ilvl="0" w:tplc="03A894E0">
      <w:start w:val="1"/>
      <w:numFmt w:val="decimal"/>
      <w:lvlText w:val="%1、"/>
      <w:lvlJc w:val="left"/>
      <w:pPr>
        <w:ind w:left="1200" w:hanging="360"/>
      </w:pPr>
      <w:rPr>
        <w:rFonts w:hint="default"/>
      </w:rPr>
    </w:lvl>
    <w:lvl w:ilvl="1" w:tplc="D746343C">
      <w:start w:val="1"/>
      <w:numFmt w:val="lowerLetter"/>
      <w:lvlText w:val="%2)"/>
      <w:lvlJc w:val="left"/>
      <w:pPr>
        <w:ind w:left="1680" w:hanging="420"/>
      </w:pPr>
    </w:lvl>
    <w:lvl w:ilvl="2" w:tplc="5F7EDDA2">
      <w:start w:val="1"/>
      <w:numFmt w:val="lowerRoman"/>
      <w:lvlText w:val="%3."/>
      <w:lvlJc w:val="right"/>
      <w:pPr>
        <w:ind w:left="2100" w:hanging="420"/>
      </w:pPr>
    </w:lvl>
    <w:lvl w:ilvl="3" w:tplc="199263E6">
      <w:start w:val="1"/>
      <w:numFmt w:val="decimal"/>
      <w:lvlText w:val="%4."/>
      <w:lvlJc w:val="left"/>
      <w:pPr>
        <w:ind w:left="2520" w:hanging="420"/>
      </w:pPr>
    </w:lvl>
    <w:lvl w:ilvl="4" w:tplc="E0907DC6">
      <w:start w:val="1"/>
      <w:numFmt w:val="lowerLetter"/>
      <w:lvlText w:val="%5)"/>
      <w:lvlJc w:val="left"/>
      <w:pPr>
        <w:ind w:left="2940" w:hanging="420"/>
      </w:pPr>
    </w:lvl>
    <w:lvl w:ilvl="5" w:tplc="7F3CA8E2">
      <w:start w:val="1"/>
      <w:numFmt w:val="lowerRoman"/>
      <w:lvlText w:val="%6."/>
      <w:lvlJc w:val="right"/>
      <w:pPr>
        <w:ind w:left="3360" w:hanging="420"/>
      </w:pPr>
    </w:lvl>
    <w:lvl w:ilvl="6" w:tplc="75CA52FE">
      <w:start w:val="1"/>
      <w:numFmt w:val="decimal"/>
      <w:lvlText w:val="%7."/>
      <w:lvlJc w:val="left"/>
      <w:pPr>
        <w:ind w:left="3780" w:hanging="420"/>
      </w:pPr>
    </w:lvl>
    <w:lvl w:ilvl="7" w:tplc="579A2D1C">
      <w:start w:val="1"/>
      <w:numFmt w:val="lowerLetter"/>
      <w:lvlText w:val="%8)"/>
      <w:lvlJc w:val="left"/>
      <w:pPr>
        <w:ind w:left="4200" w:hanging="420"/>
      </w:pPr>
    </w:lvl>
    <w:lvl w:ilvl="8" w:tplc="15141194">
      <w:start w:val="1"/>
      <w:numFmt w:val="lowerRoman"/>
      <w:lvlText w:val="%9."/>
      <w:lvlJc w:val="righ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7D1"/>
    <w:rsid w:val="0000576D"/>
    <w:rsid w:val="00047816"/>
    <w:rsid w:val="001C4CA7"/>
    <w:rsid w:val="001D5E63"/>
    <w:rsid w:val="002D5740"/>
    <w:rsid w:val="00341FA6"/>
    <w:rsid w:val="00380F5A"/>
    <w:rsid w:val="003A07D1"/>
    <w:rsid w:val="003D6034"/>
    <w:rsid w:val="00450513"/>
    <w:rsid w:val="00752B18"/>
    <w:rsid w:val="007C07C9"/>
    <w:rsid w:val="008B6AAB"/>
    <w:rsid w:val="009769E0"/>
    <w:rsid w:val="00AA0EF0"/>
    <w:rsid w:val="00AB1368"/>
    <w:rsid w:val="00C334A4"/>
    <w:rsid w:val="00C618CD"/>
    <w:rsid w:val="00D61BAC"/>
    <w:rsid w:val="00DE30F6"/>
    <w:rsid w:val="00E32396"/>
    <w:rsid w:val="00F73DFB"/>
    <w:rsid w:val="00F9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6AAB"/>
    <w:rPr>
      <w:sz w:val="18"/>
      <w:szCs w:val="18"/>
    </w:rPr>
  </w:style>
  <w:style w:type="paragraph" w:styleId="a4">
    <w:name w:val="footer"/>
    <w:basedOn w:val="a"/>
    <w:link w:val="Char0"/>
    <w:uiPriority w:val="99"/>
    <w:unhideWhenUsed/>
    <w:rsid w:val="008B6AAB"/>
    <w:pPr>
      <w:tabs>
        <w:tab w:val="center" w:pos="4153"/>
        <w:tab w:val="right" w:pos="8306"/>
      </w:tabs>
      <w:snapToGrid w:val="0"/>
      <w:jc w:val="left"/>
    </w:pPr>
    <w:rPr>
      <w:sz w:val="18"/>
      <w:szCs w:val="18"/>
    </w:rPr>
  </w:style>
  <w:style w:type="character" w:customStyle="1" w:styleId="Char0">
    <w:name w:val="页脚 Char"/>
    <w:basedOn w:val="a0"/>
    <w:link w:val="a4"/>
    <w:uiPriority w:val="99"/>
    <w:rsid w:val="008B6AAB"/>
    <w:rPr>
      <w:sz w:val="18"/>
      <w:szCs w:val="18"/>
    </w:rPr>
  </w:style>
  <w:style w:type="paragraph" w:styleId="a5">
    <w:name w:val="List Paragraph"/>
    <w:basedOn w:val="a"/>
    <w:uiPriority w:val="34"/>
    <w:qFormat/>
    <w:rsid w:val="008B6AAB"/>
    <w:pPr>
      <w:ind w:firstLineChars="200" w:firstLine="420"/>
    </w:pPr>
  </w:style>
  <w:style w:type="paragraph" w:customStyle="1" w:styleId="21">
    <w:name w:val="正文首行缩进 21"/>
    <w:basedOn w:val="a"/>
    <w:unhideWhenUsed/>
    <w:qFormat/>
    <w:rsid w:val="00AA0EF0"/>
    <w:pPr>
      <w:spacing w:line="360" w:lineRule="auto"/>
      <w:ind w:firstLine="420"/>
    </w:pPr>
    <w:rPr>
      <w:rFonts w:ascii="宋体" w:eastAsia="宋体" w:hAnsi="宋体"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6AAB"/>
    <w:rPr>
      <w:sz w:val="18"/>
      <w:szCs w:val="18"/>
    </w:rPr>
  </w:style>
  <w:style w:type="paragraph" w:styleId="a4">
    <w:name w:val="footer"/>
    <w:basedOn w:val="a"/>
    <w:link w:val="Char0"/>
    <w:uiPriority w:val="99"/>
    <w:unhideWhenUsed/>
    <w:rsid w:val="008B6AAB"/>
    <w:pPr>
      <w:tabs>
        <w:tab w:val="center" w:pos="4153"/>
        <w:tab w:val="right" w:pos="8306"/>
      </w:tabs>
      <w:snapToGrid w:val="0"/>
      <w:jc w:val="left"/>
    </w:pPr>
    <w:rPr>
      <w:sz w:val="18"/>
      <w:szCs w:val="18"/>
    </w:rPr>
  </w:style>
  <w:style w:type="character" w:customStyle="1" w:styleId="Char0">
    <w:name w:val="页脚 Char"/>
    <w:basedOn w:val="a0"/>
    <w:link w:val="a4"/>
    <w:uiPriority w:val="99"/>
    <w:rsid w:val="008B6AAB"/>
    <w:rPr>
      <w:sz w:val="18"/>
      <w:szCs w:val="18"/>
    </w:rPr>
  </w:style>
  <w:style w:type="paragraph" w:styleId="a5">
    <w:name w:val="List Paragraph"/>
    <w:basedOn w:val="a"/>
    <w:uiPriority w:val="34"/>
    <w:qFormat/>
    <w:rsid w:val="008B6AAB"/>
    <w:pPr>
      <w:ind w:firstLineChars="200" w:firstLine="420"/>
    </w:pPr>
  </w:style>
  <w:style w:type="paragraph" w:customStyle="1" w:styleId="21">
    <w:name w:val="正文首行缩进 21"/>
    <w:basedOn w:val="a"/>
    <w:unhideWhenUsed/>
    <w:qFormat/>
    <w:rsid w:val="00AA0EF0"/>
    <w:pPr>
      <w:spacing w:line="360" w:lineRule="auto"/>
      <w:ind w:firstLine="420"/>
    </w:pPr>
    <w:rPr>
      <w:rFonts w:ascii="宋体" w:eastAsia="宋体" w:hAnsi="宋体"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张磊</dc:creator>
  <cp:keywords/>
  <dc:description/>
  <cp:lastModifiedBy>张磊</cp:lastModifiedBy>
  <cp:revision>9</cp:revision>
  <dcterms:created xsi:type="dcterms:W3CDTF">2025-02-07T02:10:00Z</dcterms:created>
  <dcterms:modified xsi:type="dcterms:W3CDTF">2025-02-07T03:00:00Z</dcterms:modified>
</cp:coreProperties>
</file>