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3EB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江都区浦头镇西高线（Y707）大中修工程编制说明</w:t>
      </w:r>
    </w:p>
    <w:p w14:paraId="209E3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 w14:paraId="247B0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一、基本情况</w:t>
      </w:r>
    </w:p>
    <w:p w14:paraId="65C3FF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工程名称：江都区浦头镇西高线（Y707）大中修工程</w:t>
      </w:r>
    </w:p>
    <w:p w14:paraId="6F93B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工程地点：江都区浦头镇</w:t>
      </w:r>
    </w:p>
    <w:p w14:paraId="4ED8E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二、编制依据</w:t>
      </w:r>
    </w:p>
    <w:p w14:paraId="661D2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1、《建设工程工程量清单计价规范》（GB50500-2013版）；</w:t>
      </w:r>
    </w:p>
    <w:p w14:paraId="2AA96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2、《房屋建筑与装饰工程工程量计算规范》（GB50854-2013版）；</w:t>
      </w:r>
    </w:p>
    <w:p w14:paraId="70EB3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3、《江苏市政工程计价定额》（2014）；</w:t>
      </w:r>
    </w:p>
    <w:p w14:paraId="5FDFB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4、《江苏省建设工程费用定额》(2014）；</w:t>
      </w:r>
    </w:p>
    <w:p w14:paraId="0879E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5、建设行政主管部门发布的现行计价规定。</w:t>
      </w:r>
    </w:p>
    <w:p w14:paraId="1C8B9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三、编制说明</w:t>
      </w:r>
    </w:p>
    <w:p w14:paraId="60428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1、现场安全文明施工措施费基本费及扬尘费分别按《江苏省建设工程费用定额》相关规定计入；</w:t>
      </w:r>
    </w:p>
    <w:p w14:paraId="382893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2、本工程人工按苏建函价【2024】83号文执行；</w:t>
      </w:r>
    </w:p>
    <w:p w14:paraId="73AC71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3、本工程材料价格按照2024年9月《扬州工程造价管理》计入，无信息价材料参考市场价执行。</w:t>
      </w:r>
    </w:p>
    <w:p w14:paraId="3F07EB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55D10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058E4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095991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江苏志诚工程咨询管理有限公司</w:t>
      </w:r>
    </w:p>
    <w:p w14:paraId="5766D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WEwYjA4NDIwZDU0YjVjNWE4ZGQxZjU5Y2UzNDAifQ=="/>
  </w:docVars>
  <w:rsids>
    <w:rsidRoot w:val="00000000"/>
    <w:rsid w:val="01DB60CD"/>
    <w:rsid w:val="04D016C1"/>
    <w:rsid w:val="05F51A5E"/>
    <w:rsid w:val="06AD233A"/>
    <w:rsid w:val="09180BEF"/>
    <w:rsid w:val="0A924909"/>
    <w:rsid w:val="0B244BC9"/>
    <w:rsid w:val="0BD13A95"/>
    <w:rsid w:val="0D9A2D8E"/>
    <w:rsid w:val="0F48283C"/>
    <w:rsid w:val="12317D70"/>
    <w:rsid w:val="19E906E5"/>
    <w:rsid w:val="20F43DB1"/>
    <w:rsid w:val="23602BE5"/>
    <w:rsid w:val="23F81E60"/>
    <w:rsid w:val="25DB6AB9"/>
    <w:rsid w:val="29222A7B"/>
    <w:rsid w:val="2A984940"/>
    <w:rsid w:val="2E60208C"/>
    <w:rsid w:val="2EC10D3A"/>
    <w:rsid w:val="33242BC5"/>
    <w:rsid w:val="3A837D91"/>
    <w:rsid w:val="417563DA"/>
    <w:rsid w:val="42937623"/>
    <w:rsid w:val="43D745FE"/>
    <w:rsid w:val="46E0264F"/>
    <w:rsid w:val="563D28CE"/>
    <w:rsid w:val="593B2A64"/>
    <w:rsid w:val="619B5CF1"/>
    <w:rsid w:val="636E68A4"/>
    <w:rsid w:val="66F80551"/>
    <w:rsid w:val="69491A05"/>
    <w:rsid w:val="70872F61"/>
    <w:rsid w:val="71CD649C"/>
    <w:rsid w:val="733637D7"/>
    <w:rsid w:val="78B43093"/>
    <w:rsid w:val="7B853F8F"/>
    <w:rsid w:val="7CDA1543"/>
    <w:rsid w:val="7CF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346</Characters>
  <Lines>0</Lines>
  <Paragraphs>0</Paragraphs>
  <TotalTime>6</TotalTime>
  <ScaleCrop>false</ScaleCrop>
  <LinksUpToDate>false</LinksUpToDate>
  <CharactersWithSpaces>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2020-05-27T02:42:00Z</dcterms:created>
  <dc:creator>ASUS002</dc:creator>
  <cp:lastModifiedBy>飞哥</cp:lastModifiedBy>
  <cp:lastPrinted>2022-05-24T09:44:00Z</cp:lastPrinted>
  <dcterms:modified xsi:type="dcterms:W3CDTF">2024-10-23T09:03:31Z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EBDB6F2D32AE4ECB8A25B314D9E74E02</vt:lpwstr>
  </property>
</Properties>
</file>